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下面哪种设备或技术属于表现媒体？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投影仪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表示媒体就是编码形态的媒体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感觉媒体指作用于人类感觉器官的信息形态。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多媒体指能够同时处理三种以上感觉媒体的协同应用系统和技术。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错）视频两种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音高是由什么决定的？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由基波的频率决定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音色是由基波的构成决定。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频率_____________之间的声音称为音频，即人类听觉系统可以感知的声波。20Hz-20KHz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声音的量化深度指单位时间内采集的样本数。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下面关于音频编辑软件Audacity的描述错误的是：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210" w:lineRule="atLeas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object>
          <v:shape id="_x0000_i102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Option1" w:shapeid="_x0000_i1025"/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该软件是开源免费软件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210" w:lineRule="atLeas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object>
          <v:shape id="_x0000_i102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Option2" w:shapeid="_x0000_i1026"/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该软件可以录制双声道立体音频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210" w:lineRule="atLeas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object>
          <v:shape id="_x0000_i102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7" w:name="HTMLOption3" w:shapeid="_x0000_i1027"/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该软件的“降噪”效果可以实现全自动音频去噪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object>
          <v:shape id="_x0000_i102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Option4" w:shapeid="_x0000_i1028"/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该软件可以实现对音频的音强的增益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在Audacity中立体声是指具有两个音轨的音频。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下面关于非线性量化的叙述中错误的是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μ律压扩是以美国为代表的国家所提出和采用的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μ律压扩的表达式是分段函数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非线性量化不能直接减小量化深度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非线性量化可以减小低音部分的量化失真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  <w:t>波形音频文件是存储数字音频样本(samples)序列的格式文件，这些样本直接记录了音频的波形，故称波形音频文件。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唯一可译码编码方式一定唯一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某音频格式文件为单通道，其采样频率为15khz，量化深度为16bit，请问其速率为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 xml:space="preserve">30 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KBytes/s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面对音频压缩能起到作用的是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听阈-频率曲线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频域掩蔽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时域掩蔽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量化编码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下面关于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  <w:t>自适应差分脉冲编码调制的叙述中错误的有：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其英文简称为DPCM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kern w:val="2"/>
          <w:sz w:val="24"/>
          <w:szCs w:val="24"/>
          <w:shd w:val="clear" w:fill="FFFFFF"/>
          <w:lang w:val="en-US" w:eastAsia="zh-CN" w:bidi="ar-SA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  <w:t>它使用过去的样本值估算下一个输入样本的预测值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kern w:val="2"/>
          <w:sz w:val="24"/>
          <w:szCs w:val="24"/>
          <w:highlight w:val="yellow"/>
          <w:shd w:val="clear" w:fill="FFFFFF"/>
          <w:lang w:val="en-US" w:eastAsia="zh-CN" w:bidi="ar-SA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kern w:val="2"/>
          <w:sz w:val="24"/>
          <w:szCs w:val="24"/>
          <w:shd w:val="clear" w:fill="FFFFFF"/>
          <w:lang w:val="en-US" w:eastAsia="zh-CN" w:bidi="ar-SA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  <w:t>利用自适应的思想在时间维度上改变量化阶跃的大小，对小的差值使用大的量化阶跃（Δ）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kern w:val="2"/>
          <w:sz w:val="24"/>
          <w:szCs w:val="24"/>
          <w:shd w:val="clear" w:fill="FFFFFF"/>
          <w:lang w:val="en-US" w:eastAsia="zh-CN" w:bidi="ar-SA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它常被使用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  <w:t>实现64kb/s的A律或μ律PCM速率和32kb/s速率之间的相互转换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下面说法正确的是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声音采样频率越高，音调越高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highlight w:val="yellow"/>
          <w:shd w:val="clear" w:fill="FFFFFF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声音振幅越高，音强越大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声音量化深度越深，失真越少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声音采样频率越高，采集文件大小越小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在DPCM的解码逻辑中需要计算预测值。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(错）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在我们课堂上演示的DPCM编码实现中，编码序列的第一个元素值设为了0.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一般而言，对音频信号进行差分计算后的结果序列（t时刻的采样值减去t-1时刻的采样值所形成的序列），其方差会大于原采样值序列。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 xml:space="preserve">PAL制式每秒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 xml:space="preserve"> 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  <w:t>数字视频主要以RGB颜色空间来表示和编码。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</w:rPr>
        <w:t>YV12是一种YUV的采样格式。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电视系统要采用YUV彩色模型的原因包括：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彩色和黑白电视的兼容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利用人眼对于YUV敏感性不同，区分Y信号与UV信号，高效编码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在YUV的4:2:0采样格式中，Y分量的数据量是U、V分量的二分之一。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  <w:t>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下面压缩比最高的是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YUV 4:4:4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highlight w:val="yellow"/>
          <w:shd w:val="clear" w:fill="FFFFFF"/>
          <w:lang w:val="en-US"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YUV 4: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YUV 4: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highlight w:val="yellow"/>
          <w:shd w:val="clear" w:fill="FFFFFF"/>
          <w:lang w:val="en-US"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YUV 4: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 xml:space="preserve">已知R=G=B; 在整数形式的变换后的Y=12，求U= ;V=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  <w:t>(128,128)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  <w:t>假设某种电视制式的采样频率是10.8Mhz每秒，其每帧行数和每行样本数均和PAL制式相同，问这种制式每秒有  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在实现YUV视频播放的程序中，我们进行了YUV向RGB的转换，其中用到了位运算“&gt;&gt;8”，这个位运算起到的作用是除以256的效果，比直接进行除法运算更快。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在实现YUV视频播放的程序中，为了实现视频播放，我们通过SetTimer函数使用了定时器。如果我们要实现播放帧速为25帧/秒的视频播放，定时器的报时间隔应该设置为多大：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  <w:t>40毫秒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6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5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C5F69"/>
    <w:multiLevelType w:val="multilevel"/>
    <w:tmpl w:val="3C7C5F6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ZTljNzBkNDJkZGE3N2M0ODIyZTBmMjMxYzQwMGUifQ=="/>
  </w:docVars>
  <w:rsids>
    <w:rsidRoot w:val="00000000"/>
    <w:rsid w:val="02BD1CE0"/>
    <w:rsid w:val="120F0021"/>
    <w:rsid w:val="2C3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2024-06-19T10:16:00Z</dcterms:created>
  <dc:creator>Dell</dc:creator>
  <cp:lastModifiedBy>且翱澄壹状</cp:lastModifiedBy>
  <dcterms:modified xsi:type="dcterms:W3CDTF">2024-06-19T12:12:19Z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015BD0BCA8B14DCC9CAAFDE365E31E71_12</vt:lpwstr>
  </property>
</Properties>
</file>