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drawing>
          <wp:inline distT="0" distB="0" distL="114300" distR="114300">
            <wp:extent cx="5269230" cy="364045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cv2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加载图像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image = cv2.imread(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'12003.jpg'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转换为灰度图像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gray = cv2.cvtColor(image, cv2.COLOR_BGR2GRAY)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进行预处理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blurred = cv2.GaussianBlur(gray,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边缘检测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edges = cv2.Canny(blurred,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形态学操作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dilated = cv2.dilate(edges,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eroded = cv2.erode(dilated,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轮廓检测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contours, hierarchy = cv2.findContours(eroded.copy(), cv2.RETR_EXTERNAL, cv2.CHAIN_APPROX_SIMPLE)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绘制轮廓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cv2.drawContours(image, contours,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显示结果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cv2.imshow(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"Contours"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image)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cv2.waitKey(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cv2.destroyAllWindows()</w:t>
      </w:r>
    </w:p>
    <w:p>
      <w:r>
        <w:drawing>
          <wp:inline distT="0" distB="0" distL="114300" distR="114300">
            <wp:extent cx="4597400" cy="3359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</w:docVars>
  <w:rsids>
    <w:rsidRoot w:val="00000000"/>
    <w:rsid w:val="7497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2023-12-23T13:41:10Z</dcterms:created>
  <dc:creator>Dell</dc:creator>
  <cp:lastModifiedBy>T得得</cp:lastModifiedBy>
  <dcterms:modified xsi:type="dcterms:W3CDTF">2023-12-23T13:48:14Z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40C5344C109D4ED39766899861ECED01</vt:lpwstr>
  </property>
</Properties>
</file>