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BF595" w14:textId="59BE5401" w:rsidR="00262873" w:rsidRDefault="007A785B" w:rsidP="007A785B">
      <w:pPr>
        <w:spacing w:line="480" w:lineRule="auto"/>
        <w:rPr>
          <w:rFonts w:ascii="Times New Roman" w:hAnsi="Times New Roman" w:cs="Times New Roman"/>
        </w:rPr>
      </w:pPr>
      <w:r>
        <w:rPr>
          <w:rFonts w:ascii="Times New Roman" w:hAnsi="Times New Roman" w:cs="Times New Roman"/>
        </w:rPr>
        <w:t>Trinity Anderson</w:t>
      </w:r>
    </w:p>
    <w:p w14:paraId="05E7F20C" w14:textId="7979FF7D" w:rsidR="007A785B" w:rsidRDefault="007A785B" w:rsidP="007A785B">
      <w:pPr>
        <w:spacing w:line="480" w:lineRule="auto"/>
        <w:rPr>
          <w:rFonts w:ascii="Times New Roman" w:hAnsi="Times New Roman" w:cs="Times New Roman"/>
        </w:rPr>
      </w:pPr>
      <w:r>
        <w:rPr>
          <w:rFonts w:ascii="Times New Roman" w:hAnsi="Times New Roman" w:cs="Times New Roman"/>
        </w:rPr>
        <w:t>CS499</w:t>
      </w:r>
    </w:p>
    <w:p w14:paraId="5D544BF9" w14:textId="3E810C5D" w:rsidR="007A785B" w:rsidRDefault="007A785B" w:rsidP="007A785B">
      <w:pPr>
        <w:spacing w:line="480" w:lineRule="auto"/>
        <w:rPr>
          <w:rFonts w:ascii="Times New Roman" w:hAnsi="Times New Roman" w:cs="Times New Roman"/>
        </w:rPr>
      </w:pPr>
      <w:r>
        <w:rPr>
          <w:rFonts w:ascii="Times New Roman" w:hAnsi="Times New Roman" w:cs="Times New Roman"/>
        </w:rPr>
        <w:t>Professor Gudivada</w:t>
      </w:r>
    </w:p>
    <w:p w14:paraId="390CD202" w14:textId="141DAA6D" w:rsidR="007A785B" w:rsidRDefault="007A785B" w:rsidP="007A785B">
      <w:pPr>
        <w:spacing w:line="480" w:lineRule="auto"/>
        <w:rPr>
          <w:rFonts w:ascii="Times New Roman" w:hAnsi="Times New Roman" w:cs="Times New Roman"/>
        </w:rPr>
      </w:pPr>
      <w:r>
        <w:rPr>
          <w:rFonts w:ascii="Times New Roman" w:hAnsi="Times New Roman" w:cs="Times New Roman"/>
        </w:rPr>
        <w:t xml:space="preserve">9 </w:t>
      </w:r>
      <w:proofErr w:type="gramStart"/>
      <w:r>
        <w:rPr>
          <w:rFonts w:ascii="Times New Roman" w:hAnsi="Times New Roman" w:cs="Times New Roman"/>
        </w:rPr>
        <w:t>November,</w:t>
      </w:r>
      <w:proofErr w:type="gramEnd"/>
      <w:r>
        <w:rPr>
          <w:rFonts w:ascii="Times New Roman" w:hAnsi="Times New Roman" w:cs="Times New Roman"/>
        </w:rPr>
        <w:t xml:space="preserve"> 2025</w:t>
      </w:r>
    </w:p>
    <w:p w14:paraId="4D7915A8" w14:textId="77777777" w:rsidR="007A785B" w:rsidRDefault="007A785B" w:rsidP="007A785B">
      <w:pPr>
        <w:spacing w:line="480" w:lineRule="auto"/>
        <w:rPr>
          <w:rFonts w:ascii="Times New Roman" w:hAnsi="Times New Roman" w:cs="Times New Roman"/>
        </w:rPr>
      </w:pPr>
    </w:p>
    <w:p w14:paraId="03044A34" w14:textId="318B838B" w:rsidR="007A785B" w:rsidRDefault="007A785B" w:rsidP="007A785B">
      <w:pPr>
        <w:spacing w:line="480" w:lineRule="auto"/>
        <w:jc w:val="center"/>
        <w:rPr>
          <w:rFonts w:ascii="Times New Roman" w:hAnsi="Times New Roman" w:cs="Times New Roman"/>
        </w:rPr>
      </w:pPr>
      <w:r>
        <w:rPr>
          <w:rFonts w:ascii="Times New Roman" w:hAnsi="Times New Roman" w:cs="Times New Roman"/>
        </w:rPr>
        <w:t>Code Review Planning</w:t>
      </w:r>
    </w:p>
    <w:p w14:paraId="162C0B4B" w14:textId="4A20F271" w:rsidR="007A785B" w:rsidRDefault="007A785B" w:rsidP="007A785B">
      <w:pPr>
        <w:spacing w:line="480" w:lineRule="auto"/>
        <w:rPr>
          <w:rFonts w:ascii="Times New Roman" w:hAnsi="Times New Roman" w:cs="Times New Roman"/>
        </w:rPr>
      </w:pPr>
      <w:r>
        <w:rPr>
          <w:rFonts w:ascii="Times New Roman" w:hAnsi="Times New Roman" w:cs="Times New Roman"/>
        </w:rPr>
        <w:tab/>
        <w:t xml:space="preserve">A code review is a structured examination of source code by another developer to identify issues, improve quality, and ensure consistency before changes are merged into the main codebase. In my experience through the Computer Science program, especially while working on the CS320 and CS360 projects, having another set of eyes on the code helps catch logic errors and security risks that may not be visible to the original author. Code reviews are important because they enforce shared standards, enhance maintainability, and reduce technical debt in professional environments where software longevity and reliability are critical (Rigby &amp; </w:t>
      </w:r>
      <w:proofErr w:type="spellStart"/>
      <w:r>
        <w:rPr>
          <w:rFonts w:ascii="Times New Roman" w:hAnsi="Times New Roman" w:cs="Times New Roman"/>
        </w:rPr>
        <w:t>Storey</w:t>
      </w:r>
      <w:proofErr w:type="spellEnd"/>
      <w:r>
        <w:rPr>
          <w:rFonts w:ascii="Times New Roman" w:hAnsi="Times New Roman" w:cs="Times New Roman"/>
        </w:rPr>
        <w:t>, 2011). Best practices from industry resources suggest focusing on readability, design consistency, and security implications rather than just syntax or style details (McConnell, 2004). Code reviews should occur before integration or deployment – typically after automated tests pass but before merging into the main branch – ensuring that defects are identified early, when they are far less expensive to resolve. Conducting reviews during iterative development aligns with agile principles and supports continuous improvement across the team.</w:t>
      </w:r>
    </w:p>
    <w:p w14:paraId="765259D3" w14:textId="7913D57E" w:rsidR="007A785B" w:rsidRDefault="007A785B" w:rsidP="007A785B">
      <w:pPr>
        <w:spacing w:line="480" w:lineRule="auto"/>
        <w:rPr>
          <w:rFonts w:ascii="Times New Roman" w:hAnsi="Times New Roman" w:cs="Times New Roman"/>
        </w:rPr>
      </w:pPr>
      <w:r>
        <w:rPr>
          <w:rFonts w:ascii="Times New Roman" w:hAnsi="Times New Roman" w:cs="Times New Roman"/>
        </w:rPr>
        <w:tab/>
        <w:t xml:space="preserve">For my code review recording, I have chosen to use OBS Studio as the software tool because it allows seamless capture of both my screen and audio while reviewing code and </w:t>
      </w:r>
      <w:r>
        <w:rPr>
          <w:rFonts w:ascii="Times New Roman" w:hAnsi="Times New Roman" w:cs="Times New Roman"/>
        </w:rPr>
        <w:lastRenderedPageBreak/>
        <w:t xml:space="preserve">referencing documentation. My preparation includes creating a script based on the CS499 rubric and code review checklist to ensure I address all required criteria thoroughly and in a professional manner. For the Software Design &amp; Engineering category, I will focus on architectural clarity, code reusability, and secure user authentication updates within the CS360 project. For the Algorithms &amp; Data Structures category, I will highlight new implementations such as ordering logic, trend analysis, and visualization of weight data to show how algorithmic principles provide meaningful insights for users. Finally, for the Database category, I will review how the CS320 project’s repository pattern, MongoDB integration, and indexing strategies enhance data persistence and integrity. Structuring the recording this way ensures that I cover both strengths and areas for improvement in each artifact while clearly demonstrating my growth as a computer science professional. </w:t>
      </w:r>
    </w:p>
    <w:p w14:paraId="47B50C74" w14:textId="77777777" w:rsidR="00DE0724" w:rsidRDefault="00DE0724" w:rsidP="007A785B">
      <w:pPr>
        <w:spacing w:line="480" w:lineRule="auto"/>
        <w:rPr>
          <w:rFonts w:ascii="Times New Roman" w:hAnsi="Times New Roman" w:cs="Times New Roman"/>
        </w:rPr>
      </w:pPr>
    </w:p>
    <w:p w14:paraId="5BD2D6C9" w14:textId="77777777" w:rsidR="00DE0724" w:rsidRDefault="00DE0724" w:rsidP="007A785B">
      <w:pPr>
        <w:spacing w:line="480" w:lineRule="auto"/>
        <w:rPr>
          <w:rFonts w:ascii="Times New Roman" w:hAnsi="Times New Roman" w:cs="Times New Roman"/>
        </w:rPr>
      </w:pPr>
    </w:p>
    <w:p w14:paraId="4954F73A" w14:textId="77777777" w:rsidR="00DE0724" w:rsidRDefault="00DE0724" w:rsidP="007A785B">
      <w:pPr>
        <w:spacing w:line="480" w:lineRule="auto"/>
        <w:rPr>
          <w:rFonts w:ascii="Times New Roman" w:hAnsi="Times New Roman" w:cs="Times New Roman"/>
        </w:rPr>
      </w:pPr>
    </w:p>
    <w:p w14:paraId="3A7BD9BB" w14:textId="77777777" w:rsidR="00DE0724" w:rsidRDefault="00DE0724" w:rsidP="007A785B">
      <w:pPr>
        <w:spacing w:line="480" w:lineRule="auto"/>
        <w:rPr>
          <w:rFonts w:ascii="Times New Roman" w:hAnsi="Times New Roman" w:cs="Times New Roman"/>
        </w:rPr>
      </w:pPr>
    </w:p>
    <w:p w14:paraId="4D4A8DAF" w14:textId="77777777" w:rsidR="00DE0724" w:rsidRDefault="00DE0724" w:rsidP="007A785B">
      <w:pPr>
        <w:spacing w:line="480" w:lineRule="auto"/>
        <w:rPr>
          <w:rFonts w:ascii="Times New Roman" w:hAnsi="Times New Roman" w:cs="Times New Roman"/>
        </w:rPr>
      </w:pPr>
    </w:p>
    <w:p w14:paraId="3451B2B2" w14:textId="77777777" w:rsidR="00DE0724" w:rsidRDefault="00DE0724" w:rsidP="007A785B">
      <w:pPr>
        <w:spacing w:line="480" w:lineRule="auto"/>
        <w:rPr>
          <w:rFonts w:ascii="Times New Roman" w:hAnsi="Times New Roman" w:cs="Times New Roman"/>
        </w:rPr>
      </w:pPr>
    </w:p>
    <w:p w14:paraId="0608F7E8" w14:textId="77777777" w:rsidR="00DE0724" w:rsidRDefault="00DE0724" w:rsidP="007A785B">
      <w:pPr>
        <w:spacing w:line="480" w:lineRule="auto"/>
        <w:rPr>
          <w:rFonts w:ascii="Times New Roman" w:hAnsi="Times New Roman" w:cs="Times New Roman"/>
        </w:rPr>
      </w:pPr>
    </w:p>
    <w:p w14:paraId="29C221CF" w14:textId="77777777" w:rsidR="00DE0724" w:rsidRDefault="00DE0724" w:rsidP="007A785B">
      <w:pPr>
        <w:spacing w:line="480" w:lineRule="auto"/>
        <w:rPr>
          <w:rFonts w:ascii="Times New Roman" w:hAnsi="Times New Roman" w:cs="Times New Roman"/>
        </w:rPr>
      </w:pPr>
    </w:p>
    <w:p w14:paraId="33F32A92" w14:textId="77777777" w:rsidR="00DE0724" w:rsidRDefault="00DE0724" w:rsidP="007A785B">
      <w:pPr>
        <w:spacing w:line="480" w:lineRule="auto"/>
        <w:rPr>
          <w:rFonts w:ascii="Times New Roman" w:hAnsi="Times New Roman" w:cs="Times New Roman"/>
        </w:rPr>
      </w:pPr>
    </w:p>
    <w:p w14:paraId="41F4B0D4" w14:textId="77777777" w:rsidR="00DE0724" w:rsidRDefault="00DE0724" w:rsidP="007A785B">
      <w:pPr>
        <w:spacing w:line="480" w:lineRule="auto"/>
        <w:rPr>
          <w:rFonts w:ascii="Times New Roman" w:hAnsi="Times New Roman" w:cs="Times New Roman"/>
        </w:rPr>
      </w:pPr>
    </w:p>
    <w:p w14:paraId="57868902" w14:textId="3BDAC94C" w:rsidR="00DE0724" w:rsidRDefault="00DE0724" w:rsidP="00DE0724">
      <w:pPr>
        <w:spacing w:line="480" w:lineRule="auto"/>
        <w:jc w:val="center"/>
        <w:rPr>
          <w:rFonts w:ascii="Times New Roman" w:hAnsi="Times New Roman" w:cs="Times New Roman"/>
        </w:rPr>
      </w:pPr>
      <w:r>
        <w:rPr>
          <w:rFonts w:ascii="Times New Roman" w:hAnsi="Times New Roman" w:cs="Times New Roman"/>
        </w:rPr>
        <w:lastRenderedPageBreak/>
        <w:t>References</w:t>
      </w:r>
    </w:p>
    <w:p w14:paraId="0746D18A" w14:textId="0FB409F3" w:rsidR="00DE0724" w:rsidRDefault="00DE0724" w:rsidP="00DE0724">
      <w:pPr>
        <w:spacing w:line="480" w:lineRule="auto"/>
        <w:jc w:val="center"/>
        <w:rPr>
          <w:rFonts w:ascii="Times New Roman" w:hAnsi="Times New Roman" w:cs="Times New Roman"/>
        </w:rPr>
      </w:pPr>
      <w:r>
        <w:rPr>
          <w:rFonts w:ascii="Times New Roman" w:hAnsi="Times New Roman" w:cs="Times New Roman"/>
        </w:rPr>
        <w:t xml:space="preserve">McConnel, S. (2004). </w:t>
      </w:r>
      <w:r>
        <w:rPr>
          <w:rFonts w:ascii="Times New Roman" w:hAnsi="Times New Roman" w:cs="Times New Roman"/>
          <w:i/>
          <w:iCs/>
        </w:rPr>
        <w:t>Code complete (2</w:t>
      </w:r>
      <w:r w:rsidRPr="00DE0724">
        <w:rPr>
          <w:rFonts w:ascii="Times New Roman" w:hAnsi="Times New Roman" w:cs="Times New Roman"/>
          <w:i/>
          <w:iCs/>
          <w:vertAlign w:val="superscript"/>
        </w:rPr>
        <w:t>nd</w:t>
      </w:r>
      <w:r>
        <w:rPr>
          <w:rFonts w:ascii="Times New Roman" w:hAnsi="Times New Roman" w:cs="Times New Roman"/>
          <w:i/>
          <w:iCs/>
        </w:rPr>
        <w:t xml:space="preserve"> ed.).</w:t>
      </w:r>
      <w:r>
        <w:rPr>
          <w:rFonts w:ascii="Times New Roman" w:hAnsi="Times New Roman" w:cs="Times New Roman"/>
        </w:rPr>
        <w:t xml:space="preserve"> Microsoft Press.</w:t>
      </w:r>
    </w:p>
    <w:p w14:paraId="3FFE2D5E" w14:textId="3D74DF56" w:rsidR="00DE0724" w:rsidRDefault="00DE0724" w:rsidP="00DE0724">
      <w:pPr>
        <w:spacing w:line="480" w:lineRule="auto"/>
        <w:jc w:val="center"/>
        <w:rPr>
          <w:rFonts w:ascii="Times New Roman" w:hAnsi="Times New Roman" w:cs="Times New Roman"/>
        </w:rPr>
      </w:pPr>
      <w:r>
        <w:rPr>
          <w:rFonts w:ascii="Times New Roman" w:hAnsi="Times New Roman" w:cs="Times New Roman"/>
        </w:rPr>
        <w:t xml:space="preserve">Rigby, P. C., &amp; </w:t>
      </w:r>
      <w:proofErr w:type="spellStart"/>
      <w:r>
        <w:rPr>
          <w:rFonts w:ascii="Times New Roman" w:hAnsi="Times New Roman" w:cs="Times New Roman"/>
        </w:rPr>
        <w:t>Storey</w:t>
      </w:r>
      <w:proofErr w:type="spellEnd"/>
      <w:r>
        <w:rPr>
          <w:rFonts w:ascii="Times New Roman" w:hAnsi="Times New Roman" w:cs="Times New Roman"/>
        </w:rPr>
        <w:t xml:space="preserve">, M. A. (2011). Understanding </w:t>
      </w:r>
      <w:proofErr w:type="gramStart"/>
      <w:r>
        <w:rPr>
          <w:rFonts w:ascii="Times New Roman" w:hAnsi="Times New Roman" w:cs="Times New Roman"/>
        </w:rPr>
        <w:t>broadcast based</w:t>
      </w:r>
      <w:proofErr w:type="gramEnd"/>
      <w:r>
        <w:rPr>
          <w:rFonts w:ascii="Times New Roman" w:hAnsi="Times New Roman" w:cs="Times New Roman"/>
        </w:rPr>
        <w:t xml:space="preserve"> peer review on </w:t>
      </w:r>
      <w:proofErr w:type="gramStart"/>
      <w:r>
        <w:rPr>
          <w:rFonts w:ascii="Times New Roman" w:hAnsi="Times New Roman" w:cs="Times New Roman"/>
        </w:rPr>
        <w:t>open source</w:t>
      </w:r>
      <w:proofErr w:type="gramEnd"/>
      <w:r>
        <w:rPr>
          <w:rFonts w:ascii="Times New Roman" w:hAnsi="Times New Roman" w:cs="Times New Roman"/>
        </w:rPr>
        <w:t xml:space="preserve"> software projects. </w:t>
      </w:r>
      <w:r>
        <w:rPr>
          <w:rFonts w:ascii="Times New Roman" w:hAnsi="Times New Roman" w:cs="Times New Roman"/>
          <w:i/>
          <w:iCs/>
        </w:rPr>
        <w:t>Proceedings of the 33</w:t>
      </w:r>
      <w:r w:rsidRPr="00DE0724">
        <w:rPr>
          <w:rFonts w:ascii="Times New Roman" w:hAnsi="Times New Roman" w:cs="Times New Roman"/>
          <w:i/>
          <w:iCs/>
          <w:vertAlign w:val="superscript"/>
        </w:rPr>
        <w:t>rd</w:t>
      </w:r>
      <w:r>
        <w:rPr>
          <w:rFonts w:ascii="Times New Roman" w:hAnsi="Times New Roman" w:cs="Times New Roman"/>
          <w:i/>
          <w:iCs/>
        </w:rPr>
        <w:t xml:space="preserve"> International Conference on Software Engineering, </w:t>
      </w:r>
      <w:r>
        <w:rPr>
          <w:rFonts w:ascii="Times New Roman" w:hAnsi="Times New Roman" w:cs="Times New Roman"/>
        </w:rPr>
        <w:t xml:space="preserve">541-550. </w:t>
      </w:r>
      <w:hyperlink r:id="rId6" w:history="1">
        <w:r w:rsidRPr="00E0240A">
          <w:rPr>
            <w:rStyle w:val="Hyperlink"/>
            <w:rFonts w:ascii="Times New Roman" w:hAnsi="Times New Roman" w:cs="Times New Roman"/>
          </w:rPr>
          <w:t>https://dl.acm.org/doi/10.1145/1985793.1985870</w:t>
        </w:r>
      </w:hyperlink>
    </w:p>
    <w:p w14:paraId="29F2ACF0" w14:textId="77777777" w:rsidR="00DE0724" w:rsidRPr="00DE0724" w:rsidRDefault="00DE0724" w:rsidP="00DE0724">
      <w:pPr>
        <w:spacing w:line="480" w:lineRule="auto"/>
        <w:jc w:val="center"/>
        <w:rPr>
          <w:rFonts w:ascii="Times New Roman" w:hAnsi="Times New Roman" w:cs="Times New Roman"/>
        </w:rPr>
      </w:pPr>
    </w:p>
    <w:sectPr w:rsidR="00DE0724" w:rsidRPr="00DE072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27137" w14:textId="77777777" w:rsidR="00865408" w:rsidRDefault="00865408" w:rsidP="007A785B">
      <w:pPr>
        <w:spacing w:after="0" w:line="240" w:lineRule="auto"/>
      </w:pPr>
      <w:r>
        <w:separator/>
      </w:r>
    </w:p>
  </w:endnote>
  <w:endnote w:type="continuationSeparator" w:id="0">
    <w:p w14:paraId="05BD3ED0" w14:textId="77777777" w:rsidR="00865408" w:rsidRDefault="00865408" w:rsidP="007A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96CD4" w14:textId="77777777" w:rsidR="00865408" w:rsidRDefault="00865408" w:rsidP="007A785B">
      <w:pPr>
        <w:spacing w:after="0" w:line="240" w:lineRule="auto"/>
      </w:pPr>
      <w:r>
        <w:separator/>
      </w:r>
    </w:p>
  </w:footnote>
  <w:footnote w:type="continuationSeparator" w:id="0">
    <w:p w14:paraId="48876C65" w14:textId="77777777" w:rsidR="00865408" w:rsidRDefault="00865408" w:rsidP="007A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74480391"/>
      <w:docPartObj>
        <w:docPartGallery w:val="Page Numbers (Top of Page)"/>
        <w:docPartUnique/>
      </w:docPartObj>
    </w:sdtPr>
    <w:sdtEndPr>
      <w:rPr>
        <w:noProof/>
      </w:rPr>
    </w:sdtEndPr>
    <w:sdtContent>
      <w:p w14:paraId="098F1717" w14:textId="5C1EA67E" w:rsidR="007A785B" w:rsidRPr="007A785B" w:rsidRDefault="007A785B">
        <w:pPr>
          <w:pStyle w:val="Header"/>
          <w:jc w:val="right"/>
          <w:rPr>
            <w:rFonts w:ascii="Times New Roman" w:hAnsi="Times New Roman" w:cs="Times New Roman"/>
          </w:rPr>
        </w:pPr>
        <w:r>
          <w:rPr>
            <w:rFonts w:ascii="Times New Roman" w:hAnsi="Times New Roman" w:cs="Times New Roman"/>
          </w:rPr>
          <w:t xml:space="preserve">Anderson </w:t>
        </w:r>
        <w:r w:rsidRPr="007A785B">
          <w:rPr>
            <w:rFonts w:ascii="Times New Roman" w:hAnsi="Times New Roman" w:cs="Times New Roman"/>
          </w:rPr>
          <w:fldChar w:fldCharType="begin"/>
        </w:r>
        <w:r w:rsidRPr="007A785B">
          <w:rPr>
            <w:rFonts w:ascii="Times New Roman" w:hAnsi="Times New Roman" w:cs="Times New Roman"/>
          </w:rPr>
          <w:instrText xml:space="preserve"> PAGE   \* MERGEFORMAT </w:instrText>
        </w:r>
        <w:r w:rsidRPr="007A785B">
          <w:rPr>
            <w:rFonts w:ascii="Times New Roman" w:hAnsi="Times New Roman" w:cs="Times New Roman"/>
          </w:rPr>
          <w:fldChar w:fldCharType="separate"/>
        </w:r>
        <w:r w:rsidRPr="007A785B">
          <w:rPr>
            <w:rFonts w:ascii="Times New Roman" w:hAnsi="Times New Roman" w:cs="Times New Roman"/>
            <w:noProof/>
          </w:rPr>
          <w:t>2</w:t>
        </w:r>
        <w:r w:rsidRPr="007A785B">
          <w:rPr>
            <w:rFonts w:ascii="Times New Roman" w:hAnsi="Times New Roman" w:cs="Times New Roman"/>
            <w:noProof/>
          </w:rPr>
          <w:fldChar w:fldCharType="end"/>
        </w:r>
      </w:p>
    </w:sdtContent>
  </w:sdt>
  <w:p w14:paraId="32B0BBE1" w14:textId="77777777" w:rsidR="007A785B" w:rsidRPr="007A785B" w:rsidRDefault="007A785B">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5B"/>
    <w:rsid w:val="0017651D"/>
    <w:rsid w:val="00262873"/>
    <w:rsid w:val="00285CF7"/>
    <w:rsid w:val="006B2F54"/>
    <w:rsid w:val="007A785B"/>
    <w:rsid w:val="00865408"/>
    <w:rsid w:val="00DE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4A12"/>
  <w15:chartTrackingRefBased/>
  <w15:docId w15:val="{56967D31-1BCE-43FE-A2D7-1923FC30C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85B"/>
    <w:rPr>
      <w:rFonts w:eastAsiaTheme="majorEastAsia" w:cstheme="majorBidi"/>
      <w:color w:val="272727" w:themeColor="text1" w:themeTint="D8"/>
    </w:rPr>
  </w:style>
  <w:style w:type="paragraph" w:styleId="Title">
    <w:name w:val="Title"/>
    <w:basedOn w:val="Normal"/>
    <w:next w:val="Normal"/>
    <w:link w:val="TitleChar"/>
    <w:uiPriority w:val="10"/>
    <w:qFormat/>
    <w:rsid w:val="007A7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85B"/>
    <w:pPr>
      <w:spacing w:before="160"/>
      <w:jc w:val="center"/>
    </w:pPr>
    <w:rPr>
      <w:i/>
      <w:iCs/>
      <w:color w:val="404040" w:themeColor="text1" w:themeTint="BF"/>
    </w:rPr>
  </w:style>
  <w:style w:type="character" w:customStyle="1" w:styleId="QuoteChar">
    <w:name w:val="Quote Char"/>
    <w:basedOn w:val="DefaultParagraphFont"/>
    <w:link w:val="Quote"/>
    <w:uiPriority w:val="29"/>
    <w:rsid w:val="007A785B"/>
    <w:rPr>
      <w:i/>
      <w:iCs/>
      <w:color w:val="404040" w:themeColor="text1" w:themeTint="BF"/>
    </w:rPr>
  </w:style>
  <w:style w:type="paragraph" w:styleId="ListParagraph">
    <w:name w:val="List Paragraph"/>
    <w:basedOn w:val="Normal"/>
    <w:uiPriority w:val="34"/>
    <w:qFormat/>
    <w:rsid w:val="007A785B"/>
    <w:pPr>
      <w:ind w:left="720"/>
      <w:contextualSpacing/>
    </w:pPr>
  </w:style>
  <w:style w:type="character" w:styleId="IntenseEmphasis">
    <w:name w:val="Intense Emphasis"/>
    <w:basedOn w:val="DefaultParagraphFont"/>
    <w:uiPriority w:val="21"/>
    <w:qFormat/>
    <w:rsid w:val="007A785B"/>
    <w:rPr>
      <w:i/>
      <w:iCs/>
      <w:color w:val="0F4761" w:themeColor="accent1" w:themeShade="BF"/>
    </w:rPr>
  </w:style>
  <w:style w:type="paragraph" w:styleId="IntenseQuote">
    <w:name w:val="Intense Quote"/>
    <w:basedOn w:val="Normal"/>
    <w:next w:val="Normal"/>
    <w:link w:val="IntenseQuoteChar"/>
    <w:uiPriority w:val="30"/>
    <w:qFormat/>
    <w:rsid w:val="007A7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85B"/>
    <w:rPr>
      <w:i/>
      <w:iCs/>
      <w:color w:val="0F4761" w:themeColor="accent1" w:themeShade="BF"/>
    </w:rPr>
  </w:style>
  <w:style w:type="character" w:styleId="IntenseReference">
    <w:name w:val="Intense Reference"/>
    <w:basedOn w:val="DefaultParagraphFont"/>
    <w:uiPriority w:val="32"/>
    <w:qFormat/>
    <w:rsid w:val="007A785B"/>
    <w:rPr>
      <w:b/>
      <w:bCs/>
      <w:smallCaps/>
      <w:color w:val="0F4761" w:themeColor="accent1" w:themeShade="BF"/>
      <w:spacing w:val="5"/>
    </w:rPr>
  </w:style>
  <w:style w:type="paragraph" w:styleId="Header">
    <w:name w:val="header"/>
    <w:basedOn w:val="Normal"/>
    <w:link w:val="HeaderChar"/>
    <w:uiPriority w:val="99"/>
    <w:unhideWhenUsed/>
    <w:rsid w:val="007A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85B"/>
  </w:style>
  <w:style w:type="paragraph" w:styleId="Footer">
    <w:name w:val="footer"/>
    <w:basedOn w:val="Normal"/>
    <w:link w:val="FooterChar"/>
    <w:uiPriority w:val="99"/>
    <w:unhideWhenUsed/>
    <w:rsid w:val="007A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85B"/>
  </w:style>
  <w:style w:type="character" w:styleId="Hyperlink">
    <w:name w:val="Hyperlink"/>
    <w:basedOn w:val="DefaultParagraphFont"/>
    <w:uiPriority w:val="99"/>
    <w:unhideWhenUsed/>
    <w:rsid w:val="00DE0724"/>
    <w:rPr>
      <w:color w:val="467886" w:themeColor="hyperlink"/>
      <w:u w:val="single"/>
    </w:rPr>
  </w:style>
  <w:style w:type="character" w:styleId="UnresolvedMention">
    <w:name w:val="Unresolved Mention"/>
    <w:basedOn w:val="DefaultParagraphFont"/>
    <w:uiPriority w:val="99"/>
    <w:semiHidden/>
    <w:unhideWhenUsed/>
    <w:rsid w:val="00DE0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l.acm.org/doi/10.1145/1985793.198587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Anderson</dc:creator>
  <cp:keywords/>
  <dc:description/>
  <cp:lastModifiedBy>Trinity Anderson</cp:lastModifiedBy>
  <cp:revision>1</cp:revision>
  <dcterms:created xsi:type="dcterms:W3CDTF">2025-11-05T22:27:00Z</dcterms:created>
  <dcterms:modified xsi:type="dcterms:W3CDTF">2025-11-05T22:39:00Z</dcterms:modified>
</cp:coreProperties>
</file>