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PHIẾU ĐÁNH GIÁ SAU DỰ ÁN — STAKEHOLDER</w:t>
      </w:r>
    </w:p>
    <w:p>
      <w:r>
        <w:rPr>
          <w:rFonts w:ascii="Times New Roman" w:hAnsi="Times New Roman" w:eastAsia="Times New Roman"/>
          <w:b w:val="0"/>
          <w:sz w:val="28"/>
        </w:rPr>
        <w:t>Dự án: {{project_name}}  |  Stakeholder: {{stakeholder_name}}  |  Ngày: {{date}}</w:t>
      </w:r>
    </w:p>
    <w:p>
      <w:r>
        <w:rPr>
          <w:rFonts w:ascii="Times New Roman" w:hAnsi="Times New Roman" w:eastAsia="Times New Roman"/>
          <w:b/>
          <w:sz w:val="28"/>
        </w:rPr>
        <w:t>1. Những gì làm tốt</w:t>
      </w:r>
    </w:p>
    <w:p>
      <w:r>
        <w:rPr>
          <w:rFonts w:ascii="Times New Roman" w:hAnsi="Times New Roman" w:eastAsia="Times New Roman"/>
          <w:b w:val="0"/>
          <w:sz w:val="28"/>
        </w:rPr>
        <w:t>{{what_went_well}}</w:t>
      </w:r>
    </w:p>
    <w:p>
      <w:r>
        <w:rPr>
          <w:rFonts w:ascii="Times New Roman" w:hAnsi="Times New Roman" w:eastAsia="Times New Roman"/>
          <w:b/>
          <w:sz w:val="28"/>
        </w:rPr>
        <w:t>2. Thách thức chính</w:t>
      </w:r>
    </w:p>
    <w:p>
      <w:r>
        <w:rPr>
          <w:rFonts w:ascii="Times New Roman" w:hAnsi="Times New Roman" w:eastAsia="Times New Roman"/>
          <w:b w:val="0"/>
          <w:sz w:val="28"/>
        </w:rPr>
        <w:t>{{main_challenges}}</w:t>
      </w:r>
    </w:p>
    <w:p>
      <w:r>
        <w:rPr>
          <w:rFonts w:ascii="Times New Roman" w:hAnsi="Times New Roman" w:eastAsia="Times New Roman"/>
          <w:b/>
          <w:sz w:val="28"/>
        </w:rPr>
        <w:t>3. Khuyến nghị</w:t>
      </w:r>
    </w:p>
    <w:p>
      <w:r>
        <w:rPr>
          <w:rFonts w:ascii="Times New Roman" w:hAnsi="Times New Roman" w:eastAsia="Times New Roman"/>
          <w:b w:val="0"/>
          <w:sz w:val="28"/>
        </w:rPr>
        <w:t>{{recommendations}}</w:t>
      </w:r>
    </w:p>
    <w:p>
      <w:r>
        <w:rPr>
          <w:rFonts w:ascii="Times New Roman" w:hAnsi="Times New Roman" w:eastAsia="Times New Roman"/>
          <w:b/>
          <w:sz w:val="28"/>
        </w:rPr>
        <w:t>4. Đánh giá nhanh (1–5, để trống nếu chưa có Decision)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Mức độ đạt mục tiêu dự án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{{rating_objectives}}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Chất lượng giao tiếp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{{rating_communication}}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Quản lý thay đổi / rủi ro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{{rating_change_risk}}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Sẵn sàng vận hành sau bàn giao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{{rating_ops}}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