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648B33">
      <w:pPr>
        <w:rPr>
          <w:rFonts w:hint="default"/>
          <w:lang w:val="en-US"/>
        </w:rPr>
      </w:pPr>
      <w:r>
        <w:rPr>
          <w:rFonts w:hint="default"/>
          <w:lang w:val="en-US"/>
        </w:rPr>
        <w:t>6,</w:t>
      </w:r>
    </w:p>
    <w:p w14:paraId="79F9738F">
      <w:pPr>
        <w:rPr>
          <w:rFonts w:hint="default"/>
          <w:lang w:val="en-US"/>
        </w:rPr>
      </w:pPr>
      <w:r>
        <w:rPr>
          <w:rFonts w:hint="default"/>
          <w:lang w:val="en-US"/>
        </w:rPr>
        <w:t>+</w:t>
      </w:r>
    </w:p>
    <w:p w14:paraId="1DCE2886">
      <w:pPr>
        <w:rPr>
          <w:rFonts w:hint="default"/>
          <w:lang w:val="en-US"/>
        </w:rPr>
      </w:pPr>
      <w:r>
        <w:rPr>
          <w:rFonts w:ascii="sans-serif" w:hAnsi="sans-serif" w:eastAsia="sans-serif" w:cs="sans-serif"/>
          <w:i w:val="0"/>
          <w:iCs w:val="0"/>
          <w:caps w:val="0"/>
          <w:color w:val="000000"/>
          <w:spacing w:val="0"/>
          <w:sz w:val="19"/>
          <w:szCs w:val="19"/>
          <w:shd w:val="clear" w:fill="FFFFFF"/>
        </w:rPr>
        <w:t>sơ đồ mạng cho một văn phòng với 5 máy tính, một máy chủ và các thiết bị ngoại vi như máy in và má</w:t>
      </w:r>
      <w:r>
        <w:rPr>
          <w:rFonts w:hint="default" w:ascii="sans-serif" w:hAnsi="sans-serif" w:eastAsia="sans-serif" w:cs="sans-serif"/>
          <w:i w:val="0"/>
          <w:iCs w:val="0"/>
          <w:caps w:val="0"/>
          <w:color w:val="000000"/>
          <w:spacing w:val="0"/>
          <w:sz w:val="19"/>
          <w:szCs w:val="19"/>
          <w:shd w:val="clear" w:fill="FFFFFF"/>
          <w:lang w:val="en-US"/>
        </w:rPr>
        <w:t xml:space="preserve">y </w:t>
      </w:r>
      <w:r>
        <w:rPr>
          <w:rFonts w:ascii="sans-serif" w:hAnsi="sans-serif" w:eastAsia="sans-serif" w:cs="sans-serif"/>
          <w:i w:val="0"/>
          <w:iCs w:val="0"/>
          <w:caps w:val="0"/>
          <w:color w:val="000000"/>
          <w:spacing w:val="0"/>
          <w:sz w:val="19"/>
          <w:szCs w:val="19"/>
          <w:shd w:val="clear" w:fill="FFFFFF"/>
        </w:rPr>
        <w:t>photocopy</w:t>
      </w:r>
      <w:r>
        <w:rPr>
          <w:rFonts w:hint="default" w:ascii="sans-serif" w:hAnsi="sans-serif" w:eastAsia="sans-serif" w:cs="sans-serif"/>
          <w:i w:val="0"/>
          <w:iCs w:val="0"/>
          <w:caps w:val="0"/>
          <w:color w:val="000000"/>
          <w:spacing w:val="0"/>
          <w:sz w:val="19"/>
          <w:szCs w:val="19"/>
          <w:shd w:val="clear" w:fill="FFFFFF"/>
          <w:lang w:val="en-US"/>
        </w:rPr>
        <w:t>:</w:t>
      </w:r>
      <w:r>
        <w:rPr>
          <w:rFonts w:hint="default"/>
          <w:lang w:val="en-US"/>
        </w:rPr>
        <w:drawing>
          <wp:inline distT="0" distB="0" distL="114300" distR="114300">
            <wp:extent cx="5273040" cy="3954780"/>
            <wp:effectExtent l="0" t="0" r="0" b="762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001"/>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14:paraId="00AC948B">
      <w:pPr>
        <w:rPr>
          <w:rFonts w:hint="default"/>
          <w:lang w:val="en-US"/>
        </w:rPr>
      </w:pPr>
    </w:p>
    <w:p w14:paraId="47CF1BD2">
      <w:pPr>
        <w:rPr>
          <w:rFonts w:hint="default"/>
          <w:lang w:val="en-US"/>
        </w:rPr>
      </w:pPr>
    </w:p>
    <w:p w14:paraId="45BB9475">
      <w:pPr>
        <w:rPr>
          <w:rFonts w:hint="default"/>
          <w:lang w:val="en-US"/>
        </w:rPr>
      </w:pPr>
      <w:r>
        <w:rPr>
          <w:rFonts w:hint="default"/>
          <w:lang w:val="en-US"/>
        </w:rPr>
        <w:t>+</w:t>
      </w:r>
    </w:p>
    <w:p w14:paraId="6AB7AE99">
      <w:pPr>
        <w:rPr>
          <w:rFonts w:hint="default" w:ascii="sans-serif" w:hAnsi="sans-serif" w:eastAsia="sans-serif" w:cs="sans-serif"/>
          <w:i w:val="0"/>
          <w:iCs w:val="0"/>
          <w:caps w:val="0"/>
          <w:color w:val="000000"/>
          <w:spacing w:val="0"/>
          <w:sz w:val="19"/>
          <w:szCs w:val="19"/>
          <w:shd w:val="clear" w:fill="FFFFFF"/>
          <w:lang w:val="en-US"/>
        </w:rPr>
      </w:pPr>
      <w:r>
        <w:rPr>
          <w:rFonts w:ascii="sans-serif" w:hAnsi="sans-serif" w:eastAsia="sans-serif" w:cs="sans-serif"/>
          <w:i w:val="0"/>
          <w:iCs w:val="0"/>
          <w:caps w:val="0"/>
          <w:color w:val="000000"/>
          <w:spacing w:val="0"/>
          <w:sz w:val="19"/>
          <w:szCs w:val="19"/>
          <w:shd w:val="clear" w:fill="FFFFFF"/>
        </w:rPr>
        <w:t>loại thiết bị kết nối và cách chúng tương tác.</w:t>
      </w:r>
    </w:p>
    <w:p w14:paraId="27FA2800">
      <w:pPr>
        <w:rPr>
          <w:rFonts w:hint="default" w:ascii="sans-serif" w:hAnsi="sans-serif" w:eastAsia="sans-serif" w:cs="sans-serif"/>
          <w:i w:val="0"/>
          <w:iCs w:val="0"/>
          <w:caps w:val="0"/>
          <w:color w:val="000000"/>
          <w:spacing w:val="0"/>
          <w:sz w:val="19"/>
          <w:szCs w:val="19"/>
          <w:shd w:val="clear" w:fill="FFFFFF"/>
          <w:lang w:val="en-US"/>
        </w:rPr>
      </w:pPr>
      <w:r>
        <w:rPr>
          <w:rFonts w:hint="default" w:ascii="sans-serif" w:hAnsi="sans-serif" w:eastAsia="sans-serif" w:cs="sans-serif"/>
          <w:i w:val="0"/>
          <w:iCs w:val="0"/>
          <w:color w:val="000000"/>
          <w:spacing w:val="0"/>
          <w:sz w:val="19"/>
          <w:szCs w:val="19"/>
          <w:shd w:val="clear" w:fill="FFFFFF"/>
          <w:lang w:val="en-US"/>
        </w:rPr>
        <w:t>R</w:t>
      </w:r>
      <w:r>
        <w:rPr>
          <w:rFonts w:hint="default" w:ascii="sans-serif" w:hAnsi="sans-serif" w:eastAsia="sans-serif" w:cs="sans-serif"/>
          <w:i w:val="0"/>
          <w:iCs w:val="0"/>
          <w:caps w:val="0"/>
          <w:color w:val="000000"/>
          <w:spacing w:val="0"/>
          <w:sz w:val="19"/>
          <w:szCs w:val="19"/>
          <w:shd w:val="clear" w:fill="FFFFFF"/>
          <w:lang w:val="en-US"/>
        </w:rPr>
        <w:t>outer, firewall, hub switch, printer, máy tính, case, mobile phone</w:t>
      </w:r>
    </w:p>
    <w:p w14:paraId="16F3345F">
      <w:pPr>
        <w:rPr>
          <w:rFonts w:hint="default" w:ascii="sans-serif" w:hAnsi="sans-serif" w:eastAsia="sans-serif" w:cs="sans-serif"/>
          <w:i w:val="0"/>
          <w:iCs w:val="0"/>
          <w:caps w:val="0"/>
          <w:color w:val="000000"/>
          <w:spacing w:val="0"/>
          <w:sz w:val="19"/>
          <w:szCs w:val="19"/>
          <w:shd w:val="clear" w:fill="FFFFFF"/>
          <w:lang w:val="en-US"/>
        </w:rPr>
      </w:pPr>
    </w:p>
    <w:p w14:paraId="00A82EAB">
      <w:pPr>
        <w:rPr>
          <w:rFonts w:hint="default" w:ascii="sans-serif" w:hAnsi="sans-serif" w:eastAsia="sans-serif" w:cs="sans-serif"/>
          <w:i w:val="0"/>
          <w:iCs w:val="0"/>
          <w:caps w:val="0"/>
          <w:color w:val="000000"/>
          <w:spacing w:val="0"/>
          <w:sz w:val="19"/>
          <w:szCs w:val="19"/>
          <w:shd w:val="clear" w:fill="FFFFFF"/>
          <w:lang w:val="vi-VN"/>
        </w:rPr>
      </w:pPr>
      <w:r>
        <w:rPr>
          <w:rFonts w:hint="default" w:ascii="sans-serif" w:hAnsi="sans-serif" w:eastAsia="sans-serif" w:cs="sans-serif"/>
          <w:i w:val="0"/>
          <w:iCs w:val="0"/>
          <w:caps w:val="0"/>
          <w:color w:val="232323"/>
          <w:spacing w:val="0"/>
          <w:sz w:val="19"/>
          <w:szCs w:val="19"/>
          <w:shd w:val="clear" w:fill="FFFFFF"/>
          <w:lang w:val="en-US"/>
        </w:rPr>
        <w:t>Modem</w:t>
      </w:r>
      <w:r>
        <w:rPr>
          <w:rFonts w:ascii="sans-serif" w:hAnsi="sans-serif" w:eastAsia="sans-serif" w:cs="sans-serif"/>
          <w:i w:val="0"/>
          <w:iCs w:val="0"/>
          <w:caps w:val="0"/>
          <w:color w:val="232323"/>
          <w:spacing w:val="0"/>
          <w:sz w:val="19"/>
          <w:szCs w:val="19"/>
          <w:shd w:val="clear" w:fill="FFFFFF"/>
        </w:rPr>
        <w:t xml:space="preserve"> </w:t>
      </w:r>
      <w:r>
        <w:rPr>
          <w:rFonts w:hint="default" w:ascii="sans-serif" w:hAnsi="sans-serif" w:eastAsia="sans-serif" w:cs="sans-serif"/>
          <w:i w:val="0"/>
          <w:iCs w:val="0"/>
          <w:caps w:val="0"/>
          <w:color w:val="232323"/>
          <w:spacing w:val="0"/>
          <w:sz w:val="19"/>
          <w:szCs w:val="19"/>
          <w:shd w:val="clear" w:fill="FFFFFF"/>
          <w:lang w:val="vi-VN"/>
        </w:rPr>
        <w:t xml:space="preserve">giúp </w:t>
      </w:r>
      <w:r>
        <w:rPr>
          <w:rFonts w:ascii="sans-serif" w:hAnsi="sans-serif" w:eastAsia="sans-serif" w:cs="sans-serif"/>
          <w:i w:val="0"/>
          <w:iCs w:val="0"/>
          <w:caps w:val="0"/>
          <w:color w:val="232323"/>
          <w:spacing w:val="0"/>
          <w:sz w:val="19"/>
          <w:szCs w:val="19"/>
          <w:shd w:val="clear" w:fill="FFFFFF"/>
        </w:rPr>
        <w:t>máy tính và các thiết bị khác có thể kết nối với internet</w:t>
      </w:r>
      <w:r>
        <w:rPr>
          <w:rFonts w:hint="default" w:ascii="sans-serif" w:hAnsi="sans-serif" w:eastAsia="sans-serif" w:cs="sans-serif"/>
          <w:i w:val="0"/>
          <w:iCs w:val="0"/>
          <w:caps w:val="0"/>
          <w:color w:val="232323"/>
          <w:spacing w:val="0"/>
          <w:sz w:val="19"/>
          <w:szCs w:val="19"/>
          <w:shd w:val="clear" w:fill="FFFFFF"/>
          <w:lang w:val="en-US"/>
        </w:rPr>
        <w:t xml:space="preserve">, </w:t>
      </w:r>
      <w:r>
        <w:rPr>
          <w:rFonts w:hint="default" w:ascii="sans-serif" w:hAnsi="sans-serif" w:eastAsia="sans-serif" w:cs="sans-serif"/>
          <w:i w:val="0"/>
          <w:iCs w:val="0"/>
          <w:caps w:val="0"/>
          <w:color w:val="232323"/>
          <w:spacing w:val="0"/>
          <w:sz w:val="19"/>
          <w:szCs w:val="19"/>
          <w:shd w:val="clear" w:fill="FFFFFF"/>
          <w:lang w:val="vi-VN"/>
        </w:rPr>
        <w:t xml:space="preserve">trước khi internet tới modem sẽ qua tường lửa (Firewall) - </w:t>
      </w:r>
      <w:r>
        <w:rPr>
          <w:rFonts w:ascii="sans-serif" w:hAnsi="sans-serif" w:eastAsia="sans-serif" w:cs="sans-serif"/>
          <w:i w:val="0"/>
          <w:iCs w:val="0"/>
          <w:caps w:val="0"/>
          <w:color w:val="232323"/>
          <w:spacing w:val="0"/>
          <w:sz w:val="19"/>
          <w:szCs w:val="19"/>
          <w:shd w:val="clear" w:fill="FFFFFF"/>
        </w:rPr>
        <w:t>Nó có nhiệm vụ chính là kiểm soát lưu lượng mạng dựa trên quy tắc bảo mật cho bạn thiết lập khi triển khai</w:t>
      </w:r>
      <w:r>
        <w:rPr>
          <w:rFonts w:hint="default" w:ascii="sans-serif" w:hAnsi="sans-serif" w:eastAsia="sans-serif" w:cs="sans-serif"/>
          <w:i w:val="0"/>
          <w:iCs w:val="0"/>
          <w:caps w:val="0"/>
          <w:color w:val="232323"/>
          <w:spacing w:val="0"/>
          <w:sz w:val="19"/>
          <w:szCs w:val="19"/>
          <w:shd w:val="clear" w:fill="FFFFFF"/>
          <w:lang w:val="vi-VN"/>
        </w:rPr>
        <w:t xml:space="preserve"> sau đó qua Router </w:t>
      </w:r>
      <w:r>
        <w:rPr>
          <w:rFonts w:ascii="sans-serif" w:hAnsi="sans-serif" w:eastAsia="sans-serif" w:cs="sans-serif"/>
          <w:i w:val="0"/>
          <w:iCs w:val="0"/>
          <w:caps w:val="0"/>
          <w:color w:val="232323"/>
          <w:spacing w:val="0"/>
          <w:sz w:val="19"/>
          <w:szCs w:val="19"/>
          <w:shd w:val="clear" w:fill="FFFFFF"/>
        </w:rPr>
        <w:t>truyền dữ liệu từ cáp internet đến các thiết bị của người sử dụng.</w:t>
      </w:r>
      <w:r>
        <w:rPr>
          <w:rFonts w:hint="default" w:ascii="sans-serif" w:hAnsi="sans-serif" w:eastAsia="sans-serif" w:cs="sans-serif"/>
          <w:i w:val="0"/>
          <w:iCs w:val="0"/>
          <w:caps w:val="0"/>
          <w:color w:val="232323"/>
          <w:spacing w:val="0"/>
          <w:sz w:val="19"/>
          <w:szCs w:val="19"/>
          <w:shd w:val="clear" w:fill="FFFFFF"/>
          <w:lang w:val="vi-VN"/>
        </w:rPr>
        <w:t xml:space="preserve"> Bên cạnh đó</w:t>
      </w:r>
      <w:r>
        <w:rPr>
          <w:rFonts w:ascii="sans-serif" w:hAnsi="sans-serif" w:eastAsia="sans-serif" w:cs="sans-serif"/>
          <w:i w:val="0"/>
          <w:iCs w:val="0"/>
          <w:caps w:val="0"/>
          <w:color w:val="232323"/>
          <w:spacing w:val="0"/>
          <w:sz w:val="19"/>
          <w:szCs w:val="19"/>
          <w:shd w:val="clear" w:fill="FFFFFF"/>
        </w:rPr>
        <w:t xml:space="preserve"> Switch</w:t>
      </w:r>
      <w:r>
        <w:rPr>
          <w:rFonts w:hint="default" w:ascii="sans-serif" w:hAnsi="sans-serif" w:eastAsia="sans-serif" w:cs="sans-serif"/>
          <w:i w:val="0"/>
          <w:iCs w:val="0"/>
          <w:caps w:val="0"/>
          <w:color w:val="232323"/>
          <w:spacing w:val="0"/>
          <w:sz w:val="19"/>
          <w:szCs w:val="19"/>
          <w:shd w:val="clear" w:fill="FFFFFF"/>
          <w:lang w:val="vi-VN"/>
        </w:rPr>
        <w:t xml:space="preserve"> có nhiệm vụ</w:t>
      </w:r>
      <w:bookmarkStart w:id="0" w:name="_GoBack"/>
      <w:bookmarkEnd w:id="0"/>
      <w:r>
        <w:rPr>
          <w:rFonts w:ascii="sans-serif" w:hAnsi="sans-serif" w:eastAsia="sans-serif" w:cs="sans-serif"/>
          <w:i w:val="0"/>
          <w:iCs w:val="0"/>
          <w:caps w:val="0"/>
          <w:color w:val="232323"/>
          <w:spacing w:val="0"/>
          <w:sz w:val="19"/>
          <w:szCs w:val="19"/>
          <w:shd w:val="clear" w:fill="FFFFFF"/>
        </w:rPr>
        <w:t xml:space="preserve"> là kết nối các đoạn mạng với nhau theo mô hình sao. Trong mô hình này, Switch đóng vai trò là là vị trí trung tâm của các thiết bị khác. Khi đó, bộ định tuyến sẽ tạo ra các liên kế giúp điều chuyển dữ liệu đi. Ngoài ra, hiện nay Switch được hỗ trợ công nghệ Full Duplex. Công nghệ này cho phép bạn mở rộng băng thông của đường truyền tốt. Đồng thời, nó còn giúp đảm bảo tín hiệu và số lượng kết nối trong cùng 1 thời điểm.</w:t>
      </w:r>
    </w:p>
    <w:p w14:paraId="08C746A1">
      <w:pPr>
        <w:rPr>
          <w:rFonts w:hint="default"/>
          <w:lang w:val="en-US"/>
        </w:rPr>
      </w:pPr>
    </w:p>
    <w:p w14:paraId="5FCF5209">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004CD"/>
    <w:rsid w:val="58B00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2025-09-22T10:27:00Z</dcterms:created>
  <dc:creator>Dũng Nguyễn</dc:creator>
  <cp:lastModifiedBy>Dũng Nguyễn</cp:lastModifiedBy>
  <dcterms:modified xsi:type="dcterms:W3CDTF">2025-09-22T12:21:30Z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E49358FB44134D578E4B1B8749B14B14_11</vt:lpwstr>
  </property>
</Properties>
</file>