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049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18" w:lineRule="atLeast"/>
        <w:ind w:left="0" w:right="0" w:firstLine="0"/>
        <w:jc w:val="center"/>
        <w:rPr>
          <w:rFonts w:ascii="SFProDisplay" w:hAnsi="SFProDisplay" w:eastAsia="SFProDisplay" w:cs="SFProDisplay"/>
          <w:i w:val="0"/>
          <w:iCs w:val="0"/>
          <w:caps w:val="0"/>
          <w:color w:val="212529"/>
          <w:spacing w:val="0"/>
        </w:rPr>
      </w:pPr>
      <w:r>
        <w:rPr>
          <w:rStyle w:val="7"/>
          <w:rFonts w:ascii="Arial" w:hAnsi="Arial" w:eastAsia="SFProDisplay" w:cs="Arial"/>
          <w:b/>
          <w:bCs/>
          <w:i w:val="0"/>
          <w:iCs w:val="0"/>
          <w:caps w:val="0"/>
          <w:color w:val="212529"/>
          <w:spacing w:val="0"/>
          <w:sz w:val="33"/>
          <w:szCs w:val="33"/>
          <w:bdr w:val="none" w:color="auto" w:sz="0" w:space="0"/>
          <w:shd w:val="clear" w:fill="FFFFFF"/>
          <w:lang w:val="en-US"/>
        </w:rPr>
        <w:t>THIẾT KẾ ERD QUẢN LÝ BUỔI TẬP RIKKEISPORT</w:t>
      </w:r>
    </w:p>
    <w:p w14:paraId="13BE7966">
      <w:pPr>
        <w:jc w:val="both"/>
        <w:rPr>
          <w:rStyle w:val="7"/>
          <w:rFonts w:hint="default"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54BE58A5">
      <w:p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Bước 1 — Xác định Entity, Attribute, Khóa chính:</w:t>
      </w: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Dựa trên 2 nhóm dữ liệu ở mục 3, lập bảng Entity/Attribute/Khóa chính</w:t>
      </w:r>
    </w:p>
    <w:p w14:paraId="0B994727">
      <w:p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44"/>
        <w:gridCol w:w="2887"/>
        <w:gridCol w:w="2255"/>
      </w:tblGrid>
      <w:tr w14:paraId="429D6B4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77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6095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eastAsia="SFProDisplay" w:cs="Arial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bdr w:val="none" w:color="auto" w:sz="0" w:space="0"/>
                <w:lang w:val="en-US"/>
                <w14:textFill>
                  <w14:solidFill>
                    <w14:schemeClr w14:val="tx1"/>
                  </w14:solidFill>
                </w14:textFill>
              </w:rPr>
              <w:t>Entity</w:t>
            </w:r>
          </w:p>
        </w:tc>
        <w:tc>
          <w:tcPr>
            <w:tcW w:w="310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315B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eastAsia="SFProDisplay" w:cs="Arial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bdr w:val="none" w:color="auto" w:sz="0" w:space="0"/>
                <w:lang w:val="en-US"/>
                <w14:textFill>
                  <w14:solidFill>
                    <w14:schemeClr w14:val="tx1"/>
                  </w14:solidFill>
                </w14:textFill>
              </w:rPr>
              <w:t>Attribute cần lưu</w:t>
            </w:r>
          </w:p>
        </w:tc>
        <w:tc>
          <w:tcPr>
            <w:tcW w:w="2483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737E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eastAsia="SFProDisplay" w:cs="Arial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bdr w:val="none" w:color="auto" w:sz="0" w:space="0"/>
                <w:lang w:val="en-US"/>
                <w14:textFill>
                  <w14:solidFill>
                    <w14:schemeClr w14:val="tx1"/>
                  </w14:solidFill>
                </w14:textFill>
              </w:rPr>
              <w:t>Khóa chính (PK) đề xuất</w:t>
            </w:r>
          </w:p>
        </w:tc>
      </w:tr>
      <w:tr w14:paraId="1DD35D5A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0120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eastAsia="SFProDisplay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3123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eastAsia="SFProDisplay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D3C1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eastAsia="SFProDisplay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MaHV</w:t>
            </w:r>
          </w:p>
        </w:tc>
      </w:tr>
      <w:tr w14:paraId="669971C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9D93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D35E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MaBT, ngay_tap, gio_tap, HLV</w:t>
            </w:r>
          </w:p>
        </w:tc>
        <w:tc>
          <w:tcPr>
            <w:tcW w:w="248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B430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i w:val="0"/>
                <w:iCs w:val="0"/>
                <w:color w:val="000000"/>
                <w:lang w:val="en-US"/>
              </w:rPr>
            </w:pPr>
            <w:r>
              <w:rPr>
                <w:rFonts w:hint="default" w:ascii="Arial" w:hAnsi="Arial" w:eastAsia="SFProDisplay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lang w:val="en-US"/>
              </w:rPr>
              <w:t>MaBT</w:t>
            </w:r>
          </w:p>
        </w:tc>
      </w:tr>
    </w:tbl>
    <w:p w14:paraId="38D98B6E">
      <w:pPr>
        <w:jc w:val="both"/>
        <w:rPr>
          <w:rFonts w:hint="default" w:ascii="Arial" w:hAnsi="Arial" w:cs="Arial"/>
        </w:rPr>
      </w:pPr>
    </w:p>
    <w:p w14:paraId="2BE98D96">
      <w:pPr>
        <w:jc w:val="both"/>
        <w:rPr>
          <w:rFonts w:hint="default" w:ascii="Arial" w:hAnsi="Arial" w:cs="Arial"/>
        </w:rPr>
      </w:pPr>
    </w:p>
    <w:p w14:paraId="5511B8DB">
      <w:p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Bước 2 — Vẽ quan hệ bằng ký hiệu Chân quạ:</w:t>
      </w: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</w:t>
      </w:r>
    </w:p>
    <w:p w14:paraId="6E29178B">
      <w:p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T</w:t>
      </w: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hể hiện đúng: </w:t>
      </w:r>
    </w:p>
    <w:p w14:paraId="18EB6902">
      <w:pPr>
        <w:numPr>
          <w:ilvl w:val="0"/>
          <w:numId w:val="1"/>
        </w:num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phía "Nhiều" (Cardinality) đặt đúng bên Entity còn lại, </w:t>
      </w:r>
    </w:p>
    <w:p w14:paraId="4040C76B">
      <w:pPr>
        <w:numPr>
          <w:ilvl w:val="0"/>
          <w:numId w:val="1"/>
        </w:num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(b) 1 hội viên có thể có 0 hoặc nhiều buổi tập, </w:t>
      </w:r>
    </w:p>
    <w:p w14:paraId="651670BE">
      <w:pPr>
        <w:numPr>
          <w:ilvl w:val="0"/>
          <w:numId w:val="1"/>
        </w:num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(c) 1 buổi tập thuộc đúng 1 hội viên (Optionality 2 chiều), </w:t>
      </w:r>
    </w:p>
    <w:p w14:paraId="0A9D5F33">
      <w:pPr>
        <w:numPr>
          <w:ilvl w:val="0"/>
          <w:numId w:val="1"/>
        </w:num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(d) thêm khóa ngoại (Foreign Key - FK) MaHV_FK vào bảng phía "Nhiều".</w:t>
      </w:r>
    </w:p>
    <w:p w14:paraId="6A5F59BE">
      <w:p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04081CD">
      <w:pPr>
        <w:jc w:val="center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271135" cy="2643505"/>
            <wp:effectExtent l="0" t="0" r="5715" b="4445"/>
            <wp:docPr id="1" name="Picture 1" descr="ex0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3855">
      <w:pPr>
        <w:jc w:val="center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092E3FA4">
      <w:p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78822C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7"/>
          <w:rFonts w:hint="default" w:ascii="SFProDisplay" w:hAnsi="SFProDisplay" w:eastAsia="SFProDisplay" w:cs="SFProDisplay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621A57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7"/>
          <w:rFonts w:hint="default" w:ascii="SFProDisplay" w:hAnsi="SFProDisplay" w:eastAsia="SFProDisplay" w:cs="SFProDisplay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206DED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7"/>
          <w:rFonts w:hint="default" w:ascii="SFProDisplay" w:hAnsi="SFProDisplay" w:eastAsia="SFProDisplay" w:cs="SFProDisplay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310216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7"/>
          <w:rFonts w:hint="default"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3 — Chuẩn hóa dữ liệu:</w:t>
      </w: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Rà soát bảng nháp dưới đây theo nguyên tắc chuẩn hóa dữ liệu: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3267"/>
        <w:gridCol w:w="4455"/>
      </w:tblGrid>
      <w:tr w14:paraId="777ADCB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1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116E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bdr w:val="none" w:color="auto" w:sz="0" w:space="0"/>
                <w:lang w:val="en-US"/>
                <w14:textFill>
                  <w14:solidFill>
                    <w14:schemeClr w14:val="tx1"/>
                  </w14:solidFill>
                </w14:textFill>
              </w:rPr>
              <w:t>MaHV</w:t>
            </w:r>
          </w:p>
        </w:tc>
        <w:tc>
          <w:tcPr>
            <w:tcW w:w="367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315D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bdr w:val="none" w:color="auto" w:sz="0" w:space="0"/>
                <w:lang w:val="en-US"/>
                <w14:textFill>
                  <w14:solidFill>
                    <w14:schemeClr w14:val="tx1"/>
                  </w14:solidFill>
                </w14:textFill>
              </w:rPr>
              <w:t>HoTen</w:t>
            </w:r>
          </w:p>
        </w:tc>
        <w:tc>
          <w:tcPr>
            <w:tcW w:w="4975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EAA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bdr w:val="none" w:color="auto" w:sz="0" w:space="0"/>
                <w:lang w:val="en-US"/>
                <w14:textFill>
                  <w14:solidFill>
                    <w14:schemeClr w14:val="tx1"/>
                  </w14:solidFill>
                </w14:textFill>
              </w:rPr>
              <w:t>SoDienThoai</w:t>
            </w:r>
          </w:p>
        </w:tc>
      </w:tr>
      <w:tr w14:paraId="1D7F9A8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A0F0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bdr w:val="none" w:color="auto" w:sz="0" w:space="0"/>
                <w:lang w:val="en-US"/>
              </w:rP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F78B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bdr w:val="none" w:color="auto" w:sz="0" w:space="0"/>
                <w:lang w:val="en-US"/>
              </w:rPr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E2B0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bdr w:val="none" w:color="auto" w:sz="0" w:space="0"/>
                <w:lang w:val="en-US"/>
              </w:rPr>
              <w:t>0901111111, 0902222222</w:t>
            </w:r>
          </w:p>
        </w:tc>
      </w:tr>
      <w:tr w14:paraId="46B3A3AD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A6DC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bdr w:val="none" w:color="auto" w:sz="0" w:space="0"/>
                <w:lang w:val="en-US"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CDF6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bdr w:val="none" w:color="auto" w:sz="0" w:space="0"/>
                <w:lang w:val="en-US"/>
              </w:rPr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5451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bdr w:val="none" w:color="auto" w:sz="0" w:space="0"/>
                <w:lang w:val="en-US"/>
              </w:rPr>
              <w:t>0903333333</w:t>
            </w:r>
          </w:p>
        </w:tc>
      </w:tr>
    </w:tbl>
    <w:p w14:paraId="4F3F67B9">
      <w:p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 w14:paraId="60998882">
      <w:pPr>
        <w:pStyle w:val="6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 xml:space="preserve">Cột vi phạm 1NF: </w:t>
      </w:r>
      <w:r>
        <w:rPr>
          <w:rStyle w:val="5"/>
          <w:rFonts w:hint="default" w:ascii="Arial" w:hAnsi="Arial" w:cs="Arial"/>
        </w:rPr>
        <w:t>SoDienThoai</w:t>
      </w:r>
    </w:p>
    <w:p w14:paraId="1079C231">
      <w:pPr>
        <w:pStyle w:val="6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Lý do:</w:t>
      </w:r>
      <w:r>
        <w:rPr>
          <w:rFonts w:hint="default" w:ascii="Arial" w:hAnsi="Arial" w:cs="Arial"/>
        </w:rPr>
        <w:t xml:space="preserve"> 1NF yêu cầu mọi ô chỉ chứa </w:t>
      </w:r>
      <w:r>
        <w:rPr>
          <w:rStyle w:val="7"/>
          <w:rFonts w:hint="default" w:ascii="Arial" w:hAnsi="Arial" w:cs="Arial"/>
        </w:rPr>
        <w:t>một giá trị nguyên tử</w:t>
      </w:r>
      <w:r>
        <w:rPr>
          <w:rFonts w:hint="default" w:ascii="Arial" w:hAnsi="Arial" w:cs="Arial"/>
        </w:rPr>
        <w:t xml:space="preserve"> (không chia nhỏ được nữa), không có nhóm lặp hay danh sách giá trị. Ở dòng HV01, ô </w:t>
      </w:r>
      <w:r>
        <w:rPr>
          <w:rStyle w:val="5"/>
          <w:rFonts w:hint="default" w:ascii="Arial" w:hAnsi="Arial" w:cs="Arial"/>
        </w:rPr>
        <w:t>SoDienThoai</w:t>
      </w:r>
      <w:r>
        <w:rPr>
          <w:rFonts w:hint="default" w:ascii="Arial" w:hAnsi="Arial" w:cs="Arial"/>
        </w:rPr>
        <w:t xml:space="preserve"> chứa hai số </w:t>
      </w:r>
      <w:r>
        <w:rPr>
          <w:rStyle w:val="5"/>
          <w:rFonts w:hint="default" w:ascii="Arial" w:hAnsi="Arial" w:cs="Arial"/>
        </w:rPr>
        <w:t>0901111111, 0902222222</w:t>
      </w:r>
      <w:r>
        <w:rPr>
          <w:rFonts w:hint="default" w:ascii="Arial" w:hAnsi="Arial" w:cs="Arial"/>
        </w:rPr>
        <w:t xml:space="preserve"> ngăn cách bằng dấu phẩy, tức là một ô lưu nhiều giá trị. Hậu quả:</w:t>
      </w:r>
    </w:p>
    <w:p w14:paraId="776064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Khó truy vấn: tìm học viên theo số </w:t>
      </w:r>
      <w:r>
        <w:rPr>
          <w:rStyle w:val="5"/>
          <w:rFonts w:hint="default" w:ascii="Arial" w:hAnsi="Arial" w:cs="Arial"/>
        </w:rPr>
        <w:t>0902222222</w:t>
      </w:r>
      <w:r>
        <w:rPr>
          <w:rFonts w:hint="default" w:ascii="Arial" w:hAnsi="Arial" w:cs="Arial"/>
        </w:rPr>
        <w:t xml:space="preserve"> phải dùng </w:t>
      </w:r>
      <w:r>
        <w:rPr>
          <w:rStyle w:val="5"/>
          <w:rFonts w:hint="default" w:ascii="Arial" w:hAnsi="Arial" w:cs="Arial"/>
        </w:rPr>
        <w:t>LIKE '%...%'</w:t>
      </w:r>
      <w:r>
        <w:rPr>
          <w:rFonts w:hint="default" w:ascii="Arial" w:hAnsi="Arial" w:cs="Arial"/>
        </w:rPr>
        <w:t xml:space="preserve"> thay vì so sánh bằng.</w:t>
      </w:r>
    </w:p>
    <w:p w14:paraId="42C38E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Khó cập nhật, thêm, xóa từng số riêng lẻ.</w:t>
      </w:r>
    </w:p>
    <w:p w14:paraId="65D633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thể đặt ràng buộc (độ dài, định dạng, UNIQUE) cho từng số điện thoại.</w:t>
      </w:r>
    </w:p>
    <w:p w14:paraId="3BAAEB07">
      <w:pPr>
        <w:pStyle w:val="6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Hai cột </w:t>
      </w:r>
      <w:r>
        <w:rPr>
          <w:rStyle w:val="5"/>
          <w:rFonts w:hint="default" w:ascii="Arial" w:hAnsi="Arial" w:cs="Arial"/>
        </w:rPr>
        <w:t>MaHV</w:t>
      </w:r>
      <w:r>
        <w:rPr>
          <w:rFonts w:hint="default" w:ascii="Arial" w:hAnsi="Arial" w:cs="Arial"/>
        </w:rPr>
        <w:t xml:space="preserve"> và </w:t>
      </w:r>
      <w:r>
        <w:rPr>
          <w:rStyle w:val="5"/>
          <w:rFonts w:hint="default" w:ascii="Arial" w:hAnsi="Arial" w:cs="Arial"/>
        </w:rPr>
        <w:t>HoTen</w:t>
      </w:r>
      <w:r>
        <w:rPr>
          <w:rFonts w:hint="default" w:ascii="Arial" w:hAnsi="Arial" w:cs="Arial"/>
        </w:rPr>
        <w:t xml:space="preserve"> đều chứa giá trị đơn, nên đạt 1NF.</w:t>
      </w:r>
    </w:p>
    <w:p w14:paraId="17B48252">
      <w:pPr>
        <w:pStyle w:val="6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Cách tách bảng</w:t>
      </w:r>
    </w:p>
    <w:p w14:paraId="13C25454">
      <w:pPr>
        <w:pStyle w:val="6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Vì một học viên có thể có nhiều số điện thoại (quan hệ 1–N), ta tách số điện thoại ra bảng riêng, liên kết với bảng học viên bằng khóa ngoại.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3267"/>
      </w:tblGrid>
      <w:tr w14:paraId="31F75576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6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63AE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MaHV (PK)</w:t>
            </w:r>
          </w:p>
        </w:tc>
        <w:tc>
          <w:tcPr>
            <w:tcW w:w="326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D8C5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HoTen</w:t>
            </w:r>
          </w:p>
        </w:tc>
      </w:tr>
      <w:tr w14:paraId="67062D3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307B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lang w:val="en-US"/>
              </w:rPr>
              <w:t>HV01</w:t>
            </w:r>
          </w:p>
        </w:tc>
        <w:tc>
          <w:tcPr>
            <w:tcW w:w="326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EDA7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lang w:val="en-US"/>
              </w:rPr>
              <w:t>Nguyễn Văn A</w:t>
            </w:r>
          </w:p>
        </w:tc>
      </w:tr>
      <w:tr w14:paraId="666B686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6845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lang w:val="en-US"/>
              </w:rPr>
              <w:t>HV02</w:t>
            </w:r>
          </w:p>
        </w:tc>
        <w:tc>
          <w:tcPr>
            <w:tcW w:w="326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7C6E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lang w:val="en-US"/>
              </w:rPr>
              <w:t>Trần Thị B</w:t>
            </w:r>
          </w:p>
        </w:tc>
      </w:tr>
    </w:tbl>
    <w:p w14:paraId="49B880CF">
      <w:pPr>
        <w:pStyle w:val="6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4455"/>
      </w:tblGrid>
      <w:tr w14:paraId="1EB06254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6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1EAF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MaHV</w:t>
            </w:r>
          </w:p>
          <w:p w14:paraId="6885A3B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(FK)</w:t>
            </w:r>
          </w:p>
        </w:tc>
        <w:tc>
          <w:tcPr>
            <w:tcW w:w="4455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284E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hint="default" w:ascii="Arial" w:hAnsi="Arial" w:cs="Arial"/>
                <w:b/>
                <w:bCs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SoDienThoai</w:t>
            </w:r>
          </w:p>
        </w:tc>
      </w:tr>
      <w:tr w14:paraId="4531003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91CB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lang w:val="en-US"/>
              </w:rPr>
              <w:t>HV01</w:t>
            </w:r>
          </w:p>
        </w:tc>
        <w:tc>
          <w:tcPr>
            <w:tcW w:w="445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29A2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lang w:val="en-US"/>
              </w:rPr>
              <w:t>0901111111</w:t>
            </w:r>
          </w:p>
        </w:tc>
      </w:tr>
      <w:tr w14:paraId="7E6472B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5132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lang w:val="en-US"/>
              </w:rPr>
              <w:t>HV01</w:t>
            </w:r>
          </w:p>
        </w:tc>
        <w:tc>
          <w:tcPr>
            <w:tcW w:w="445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6552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lang w:val="en-US"/>
              </w:rPr>
              <w:t>0902222222</w:t>
            </w:r>
          </w:p>
        </w:tc>
      </w:tr>
    </w:tbl>
    <w:p w14:paraId="3346C6B3">
      <w:pPr>
        <w:pStyle w:val="6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</w:p>
    <w:p w14:paraId="08BB381E">
      <w:pPr>
        <w:jc w:val="both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75A00"/>
    <w:multiLevelType w:val="multilevel"/>
    <w:tmpl w:val="CEA75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8C0028D"/>
    <w:multiLevelType w:val="singleLevel"/>
    <w:tmpl w:val="78C0028D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84476"/>
    <w:rsid w:val="7638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2026-09-30T00:28:00Z</dcterms:created>
  <dc:creator>Dũng Nguyễn</dc:creator>
  <cp:lastModifiedBy>Dũng Nguyễn</cp:lastModifiedBy>
  <dcterms:modified xsi:type="dcterms:W3CDTF">2026-09-30T00:37:46Z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B0C251AAA085435FAD084AA0570BC887_11</vt:lpwstr>
  </property>
  <property fmtid="{D5CDD505-2E9C-101B-9397-08002B2CF9AE}" pid="4" name="KSOTemplateDocerSaveRecord">
    <vt:lpwstr>eyJoZGlkIjoiN2ViYzk0YjNjZDE0MTY3MjFmMDA5MDc3NmJhMGM3MDUiLCJ1c2VySWQiOiI4ODEzOTM1MDEzOTI4In0=</vt:lpwstr>
  </property>
</Properties>
</file>