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592F7">
      <w:pPr>
        <w:spacing w:after="60"/>
        <w:jc w:val="cente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32"/>
          <w:szCs w:val="32"/>
          <w14:textFill>
            <w14:solidFill>
              <w14:schemeClr w14:val="tx1"/>
            </w14:solidFill>
          </w14:textFill>
        </w:rPr>
        <w:t>BÀI TẬP ERD &amp; CHUẨN HÓA 3NF</w:t>
      </w:r>
    </w:p>
    <w:p w14:paraId="520654D2">
      <w:pPr>
        <w:spacing w:after="200"/>
        <w:jc w:val="center"/>
        <w:rPr>
          <w:rFonts w:hint="default" w:ascii="Arial" w:hAnsi="Arial" w:cs="Arial"/>
          <w:color w:val="000000" w:themeColor="text1"/>
          <w14:textFill>
            <w14:solidFill>
              <w14:schemeClr w14:val="tx1"/>
            </w14:solidFill>
          </w14:textFill>
        </w:rPr>
      </w:pPr>
      <w:r>
        <w:rPr>
          <w:rFonts w:hint="default" w:ascii="Arial" w:hAnsi="Arial" w:eastAsia="Arial" w:cs="Arial"/>
          <w:i/>
          <w:iCs/>
          <w:color w:val="000000" w:themeColor="text1"/>
          <w:sz w:val="22"/>
          <w:szCs w:val="22"/>
          <w14:textFill>
            <w14:solidFill>
              <w14:schemeClr w14:val="tx1"/>
            </w14:solidFill>
          </w14:textFill>
        </w:rPr>
        <w:t>Phân hệ “Quản lý căn hộ cho thuê” – Sàn giao dịch bất động sản RikkeiRealty</w:t>
      </w:r>
    </w:p>
    <w:p w14:paraId="4E87C163">
      <w:pPr>
        <w:pStyle w:val="3"/>
        <w:spacing w:before="240" w:after="12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6"/>
          <w:szCs w:val="26"/>
          <w14:textFill>
            <w14:solidFill>
              <w14:schemeClr w14:val="tx1"/>
            </w14:solidFill>
          </w14:textFill>
        </w:rPr>
        <w:t>Bước 1 — Xác định Entity, Attribute, Khóa chính</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3000"/>
      </w:tblGrid>
      <w:tr w14:paraId="4F84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6EDA9D57">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Entity</w:t>
            </w:r>
          </w:p>
        </w:tc>
        <w:tc>
          <w:tcPr>
            <w:tcW w:w="42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7A1D47F3">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Attribute cần lưu</w:t>
            </w:r>
          </w:p>
        </w:tc>
        <w:tc>
          <w:tcPr>
            <w:tcW w:w="30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3D942B7D">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Khóa chính (PK) đề xuất</w:t>
            </w:r>
          </w:p>
        </w:tc>
      </w:tr>
      <w:tr w14:paraId="1E925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08C0E4">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CAN_HO</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F7D1CB">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MaCH, DienTich, SoTang</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8E7A5C">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MaCH</w:t>
            </w:r>
          </w:p>
        </w:tc>
      </w:tr>
      <w:tr w14:paraId="2BAD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DBEF78">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HOP_DONG_THUE</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F09BB0">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MaHD, NgayBatDau, NgayKetThuc</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9B0AFA">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MaHD</w:t>
            </w:r>
          </w:p>
        </w:tc>
      </w:tr>
      <w:tr w14:paraId="1515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FB4A4F">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KHU_VUC</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156EE3">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MaKhuVuc, TenKhuVuc</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1395D3">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MaKhuVuc</w:t>
            </w:r>
          </w:p>
        </w:tc>
      </w:tr>
    </w:tbl>
    <w:p w14:paraId="31C51EF4">
      <w:pPr>
        <w:spacing w:after="80"/>
        <w:rPr>
          <w:rFonts w:hint="default" w:ascii="Arial" w:hAnsi="Arial" w:cs="Arial"/>
          <w:color w:val="000000" w:themeColor="text1"/>
          <w14:textFill>
            <w14:solidFill>
              <w14:schemeClr w14:val="tx1"/>
            </w14:solidFill>
          </w14:textFill>
        </w:rPr>
      </w:pPr>
    </w:p>
    <w:p w14:paraId="739891A7">
      <w:pPr>
        <w:pStyle w:val="3"/>
        <w:spacing w:before="240" w:after="12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6"/>
          <w:szCs w:val="26"/>
          <w14:textFill>
            <w14:solidFill>
              <w14:schemeClr w14:val="tx1"/>
            </w14:solidFill>
          </w14:textFill>
        </w:rPr>
        <w:t>Bước 2 — ERD với quan hệ 1-1 (tùy chọn) và 1-N (draw.io)</w:t>
      </w:r>
    </w:p>
    <w:p w14:paraId="4F66C982">
      <w:pPr>
        <w:spacing w:after="80"/>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drawing>
          <wp:inline distT="0" distB="0" distL="114300" distR="114300">
            <wp:extent cx="6113780" cy="1771650"/>
            <wp:effectExtent l="0" t="0" r="1270" b="0"/>
            <wp:docPr id="1" name="Picture 1" descr="ex0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x03.drawio"/>
                    <pic:cNvPicPr>
                      <a:picLocks noChangeAspect="1"/>
                    </pic:cNvPicPr>
                  </pic:nvPicPr>
                  <pic:blipFill>
                    <a:blip r:embed="rId4"/>
                    <a:stretch>
                      <a:fillRect/>
                    </a:stretch>
                  </pic:blipFill>
                  <pic:spPr>
                    <a:xfrm>
                      <a:off x="0" y="0"/>
                      <a:ext cx="6113780" cy="1771650"/>
                    </a:xfrm>
                    <a:prstGeom prst="rect">
                      <a:avLst/>
                    </a:prstGeom>
                  </pic:spPr>
                </pic:pic>
              </a:graphicData>
            </a:graphic>
          </wp:inline>
        </w:drawing>
      </w:r>
    </w:p>
    <w:p w14:paraId="46C5EC79">
      <w:pPr>
        <w:pStyle w:val="16"/>
        <w:numPr>
          <w:ilvl w:val="0"/>
          <w:numId w:val="1"/>
        </w:numPr>
        <w:spacing w:after="6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(a) CAN_HO 1 — 0..1 HOP_DONG_THUE: </w:t>
      </w:r>
      <w:r>
        <w:rPr>
          <w:rFonts w:hint="default" w:ascii="Arial" w:hAnsi="Arial" w:eastAsia="Arial" w:cs="Arial"/>
          <w:color w:val="000000" w:themeColor="text1"/>
          <w:sz w:val="22"/>
          <w:szCs w:val="22"/>
          <w14:textFill>
            <w14:solidFill>
              <w14:schemeClr w14:val="tx1"/>
            </w14:solidFill>
          </w14:textFill>
        </w:rPr>
        <w:t>một căn hộ có 0 hoặc 1 hợp đồng hiệu lực, một hợp đồng thuộc đúng 1 căn hộ. Khóa ngoại MaCH đặt ở HOP_DONG_THUE (phía tùy chọn) và có ràng buộc UNIQUE (UK) để đảm bảo 1-1.</w:t>
      </w:r>
    </w:p>
    <w:p w14:paraId="154B3129">
      <w:pPr>
        <w:pStyle w:val="16"/>
        <w:numPr>
          <w:ilvl w:val="0"/>
          <w:numId w:val="1"/>
        </w:numPr>
        <w:spacing w:after="6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(b) KHU_VUC 1 — 0..N CAN_HO: </w:t>
      </w:r>
      <w:r>
        <w:rPr>
          <w:rFonts w:hint="default" w:ascii="Arial" w:hAnsi="Arial" w:eastAsia="Arial" w:cs="Arial"/>
          <w:color w:val="000000" w:themeColor="text1"/>
          <w:sz w:val="22"/>
          <w:szCs w:val="22"/>
          <w14:textFill>
            <w14:solidFill>
              <w14:schemeClr w14:val="tx1"/>
            </w14:solidFill>
          </w14:textFill>
        </w:rPr>
        <w:t>một khu vực có 0 hoặc nhiều căn hộ, một căn hộ thuộc đúng 1 khu vực. Khóa ngoại MaKhuVuc đặt ở CAN_HO (phía “Nhiều”), không được để trống.</w:t>
      </w:r>
    </w:p>
    <w:p w14:paraId="57C0AAA9">
      <w:pPr>
        <w:pStyle w:val="16"/>
        <w:numPr>
          <w:ilvl w:val="0"/>
          <w:numId w:val="1"/>
        </w:numPr>
        <w:spacing w:after="100"/>
        <w:rPr>
          <w:rFonts w:hint="default" w:ascii="Arial" w:hAnsi="Arial" w:cs="Arial"/>
          <w:color w:val="000000" w:themeColor="text1"/>
          <w14:textFill>
            <w14:solidFill>
              <w14:schemeClr w14:val="tx1"/>
            </w14:solidFill>
          </w14:textFill>
        </w:rPr>
      </w:pPr>
      <w:r>
        <w:rPr>
          <w:rFonts w:hint="default" w:ascii="Arial" w:hAnsi="Arial" w:eastAsia="Arial" w:cs="Arial"/>
          <w:color w:val="000000" w:themeColor="text1"/>
          <w:sz w:val="22"/>
          <w:szCs w:val="22"/>
          <w14:textFill>
            <w14:solidFill>
              <w14:schemeClr w14:val="tx1"/>
            </w14:solidFill>
          </w14:textFill>
        </w:rPr>
        <w:t xml:space="preserve">File nguồn: </w:t>
      </w:r>
      <w:r>
        <w:rPr>
          <w:rFonts w:hint="default" w:ascii="Arial" w:hAnsi="Arial" w:eastAsia="Arial" w:cs="Arial"/>
          <w:b/>
          <w:bCs/>
          <w:color w:val="000000" w:themeColor="text1"/>
          <w:sz w:val="22"/>
          <w:szCs w:val="22"/>
          <w14:textFill>
            <w14:solidFill>
              <w14:schemeClr w14:val="tx1"/>
            </w14:solidFill>
          </w14:textFill>
        </w:rPr>
        <w:t>ERD_RikkeiRealty.drawio</w:t>
      </w:r>
      <w:r>
        <w:rPr>
          <w:rFonts w:hint="default" w:ascii="Arial" w:hAnsi="Arial" w:eastAsia="Arial" w:cs="Arial"/>
          <w:color w:val="000000" w:themeColor="text1"/>
          <w:sz w:val="22"/>
          <w:szCs w:val="22"/>
          <w14:textFill>
            <w14:solidFill>
              <w14:schemeClr w14:val="tx1"/>
            </w14:solidFill>
          </w14:textFill>
        </w:rPr>
        <w:t xml:space="preserve"> (mở bằng draw.io để chỉnh sửa).</w:t>
      </w:r>
    </w:p>
    <w:p w14:paraId="31612ED0">
      <w:pPr>
        <w:pStyle w:val="3"/>
        <w:spacing w:before="240" w:after="12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6"/>
          <w:szCs w:val="26"/>
          <w14:textFill>
            <w14:solidFill>
              <w14:schemeClr w14:val="tx1"/>
            </w14:solidFill>
          </w14:textFill>
        </w:rPr>
        <w:t>Bước 3 — Chuẩn hóa dữ liệu (3NF)</w:t>
      </w:r>
    </w:p>
    <w:p w14:paraId="21B2ACB3">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Bảng nháp </w:t>
      </w:r>
      <w:r>
        <w:rPr>
          <w:rFonts w:hint="default" w:ascii="Arial" w:hAnsi="Arial" w:eastAsia="Arial" w:cs="Arial"/>
          <w:color w:val="000000" w:themeColor="text1"/>
          <w:sz w:val="22"/>
          <w:szCs w:val="22"/>
          <w14:textFill>
            <w14:solidFill>
              <w14:schemeClr w14:val="tx1"/>
            </w14:solidFill>
          </w14:textFill>
        </w:rPr>
        <w:t>có khóa chính đơn MaCH nên không có phụ thuộc một phần (đạt 2NF). Phụ thuộc hàm:</w:t>
      </w:r>
    </w:p>
    <w:p w14:paraId="2F89C5DF">
      <w:pPr>
        <w:pStyle w:val="16"/>
        <w:numPr>
          <w:ilvl w:val="0"/>
          <w:numId w:val="1"/>
        </w:numPr>
        <w:spacing w:after="100"/>
        <w:rPr>
          <w:rFonts w:hint="default" w:ascii="Arial" w:hAnsi="Arial" w:cs="Arial"/>
          <w:color w:val="000000" w:themeColor="text1"/>
          <w14:textFill>
            <w14:solidFill>
              <w14:schemeClr w14:val="tx1"/>
            </w14:solidFill>
          </w14:textFill>
        </w:rPr>
      </w:pPr>
      <w:r>
        <w:rPr>
          <w:rFonts w:hint="default" w:ascii="Arial" w:hAnsi="Arial" w:eastAsia="Arial" w:cs="Arial"/>
          <w:color w:val="000000" w:themeColor="text1"/>
          <w:sz w:val="22"/>
          <w:szCs w:val="22"/>
          <w14:textFill>
            <w14:solidFill>
              <w14:schemeClr w14:val="tx1"/>
            </w14:solidFill>
          </w14:textFill>
        </w:rPr>
        <w:t>MaCH → MaKhuVuc, MaKhuVuc → TenKhuVuc  ⇒  MaCH → TenKhuVuc (bắc cầu qua MaKhuVuc)</w:t>
      </w:r>
    </w:p>
    <w:p w14:paraId="50039056">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Cột vi phạm 3NF: TenKhuVuc. </w:t>
      </w:r>
      <w:r>
        <w:rPr>
          <w:rFonts w:hint="default" w:ascii="Arial" w:hAnsi="Arial" w:eastAsia="Arial" w:cs="Arial"/>
          <w:color w:val="000000" w:themeColor="text1"/>
          <w:sz w:val="22"/>
          <w:szCs w:val="22"/>
          <w14:textFill>
            <w14:solidFill>
              <w14:schemeClr w14:val="tx1"/>
            </w14:solidFill>
          </w14:textFill>
        </w:rPr>
        <w:t>Cột này là thuộc tính không khóa nhưng lại phụ thuộc vào MaKhuVuc (cũng là thuộc tính không khóa), chứ không phụ thuộc trực tiếp vào khóa chính MaCH, tức là phụ thuộc bắc cầu. Hậu quả: “Quận 1” bị lặp lại ở CH01 và CH02, dễ sai lệch khi đổi tên khu vực và không thể lưu khu vực chưa có căn hộ.</w:t>
      </w:r>
    </w:p>
    <w:p w14:paraId="72EF9A04">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Cách khắc phục: </w:t>
      </w:r>
      <w:r>
        <w:rPr>
          <w:rFonts w:hint="default" w:ascii="Arial" w:hAnsi="Arial" w:eastAsia="Arial" w:cs="Arial"/>
          <w:color w:val="000000" w:themeColor="text1"/>
          <w:sz w:val="22"/>
          <w:szCs w:val="22"/>
          <w14:textFill>
            <w14:solidFill>
              <w14:schemeClr w14:val="tx1"/>
            </w14:solidFill>
          </w14:textFill>
        </w:rPr>
        <w:t>tách MaKhuVuc và TenKhuVuc sang bảng KHU_VUC; CAN_HO chỉ giữ MaKhuVuc làm khóa ngoại.</w:t>
      </w:r>
    </w:p>
    <w:p w14:paraId="6B06A039">
      <w:pPr>
        <w:spacing w:after="6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KHU_VUC</w:t>
      </w:r>
      <w:r>
        <w:rPr>
          <w:rFonts w:hint="default" w:ascii="Arial" w:hAnsi="Arial" w:eastAsia="Arial" w:cs="Arial"/>
          <w:color w:val="000000" w:themeColor="text1"/>
          <w:sz w:val="22"/>
          <w:szCs w:val="22"/>
          <w14:textFill>
            <w14:solidFill>
              <w14:schemeClr w14:val="tx1"/>
            </w14:solidFill>
          </w14:textFill>
        </w:rPr>
        <w:t xml:space="preserve"> (PK: MaKhuVuc)</w:t>
      </w:r>
    </w:p>
    <w:tbl>
      <w:tblPr>
        <w:tblStyle w:val="9"/>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tblGrid>
      <w:tr w14:paraId="1CFA5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10858390">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MaKhuVuc</w:t>
            </w:r>
          </w:p>
        </w:tc>
        <w:tc>
          <w:tcPr>
            <w:tcW w:w="30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71032C2E">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TenKhuVuc</w:t>
            </w:r>
          </w:p>
        </w:tc>
      </w:tr>
      <w:tr w14:paraId="1493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50728C">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KV01</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82600D">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Quận 1</w:t>
            </w:r>
          </w:p>
        </w:tc>
      </w:tr>
      <w:tr w14:paraId="1E97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A07357">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KV02</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EE2ACA">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Quận 7</w:t>
            </w:r>
          </w:p>
        </w:tc>
      </w:tr>
    </w:tbl>
    <w:p w14:paraId="7EAC84D0">
      <w:pPr>
        <w:spacing w:after="80"/>
        <w:rPr>
          <w:rFonts w:hint="default" w:ascii="Arial" w:hAnsi="Arial" w:cs="Arial"/>
          <w:color w:val="000000" w:themeColor="text1"/>
          <w14:textFill>
            <w14:solidFill>
              <w14:schemeClr w14:val="tx1"/>
            </w14:solidFill>
          </w14:textFill>
        </w:rPr>
      </w:pPr>
    </w:p>
    <w:p w14:paraId="1BCCE9FA">
      <w:pPr>
        <w:pageBreakBefore/>
        <w:spacing w:after="6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CAN_HO</w:t>
      </w:r>
      <w:r>
        <w:rPr>
          <w:rFonts w:hint="default" w:ascii="Arial" w:hAnsi="Arial" w:eastAsia="Arial" w:cs="Arial"/>
          <w:color w:val="000000" w:themeColor="text1"/>
          <w:sz w:val="22"/>
          <w:szCs w:val="22"/>
          <w14:textFill>
            <w14:solidFill>
              <w14:schemeClr w14:val="tx1"/>
            </w14:solidFill>
          </w14:textFill>
        </w:rPr>
        <w:t xml:space="preserve"> (PK: MaCH; FK: MaKhuVuc)</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tblGrid>
      <w:tr w14:paraId="685E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741D4FDC">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MaCH</w:t>
            </w:r>
          </w:p>
        </w:tc>
        <w:tc>
          <w:tcPr>
            <w:tcW w:w="2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7F3A909B">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DienTich</w:t>
            </w:r>
          </w:p>
        </w:tc>
        <w:tc>
          <w:tcPr>
            <w:tcW w:w="2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0CCA2A48">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MaKhuVuc</w:t>
            </w:r>
          </w:p>
        </w:tc>
      </w:tr>
      <w:tr w14:paraId="5FDD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B5586C">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CH01</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965615">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45</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DE1EB4">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KV01</w:t>
            </w:r>
          </w:p>
        </w:tc>
      </w:tr>
      <w:tr w14:paraId="7C6BA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FC43BB">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CH02</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3D99D2">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60</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63D0DD">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KV01</w:t>
            </w:r>
          </w:p>
        </w:tc>
      </w:tr>
      <w:tr w14:paraId="3478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1B259D">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CH03</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EAA039">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50</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A7A688">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KV02</w:t>
            </w:r>
          </w:p>
        </w:tc>
      </w:tr>
    </w:tbl>
    <w:p w14:paraId="2A3606DC">
      <w:pPr>
        <w:spacing w:after="80"/>
        <w:rPr>
          <w:rFonts w:hint="default" w:ascii="Arial" w:hAnsi="Arial" w:cs="Arial"/>
          <w:color w:val="000000" w:themeColor="text1"/>
          <w14:textFill>
            <w14:solidFill>
              <w14:schemeClr w14:val="tx1"/>
            </w14:solidFill>
          </w14:textFill>
        </w:rPr>
      </w:pPr>
    </w:p>
    <w:p w14:paraId="4F949707">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Kết luận: </w:t>
      </w:r>
      <w:r>
        <w:rPr>
          <w:rFonts w:hint="default" w:ascii="Arial" w:hAnsi="Arial" w:eastAsia="Arial" w:cs="Arial"/>
          <w:color w:val="000000" w:themeColor="text1"/>
          <w:sz w:val="22"/>
          <w:szCs w:val="22"/>
          <w14:textFill>
            <w14:solidFill>
              <w14:schemeClr w14:val="tx1"/>
            </w14:solidFill>
          </w14:textFill>
        </w:rPr>
        <w:t xml:space="preserve">sau khi tách, mọi thuộc tính không khóa đều phụ thuộc trực tiếp vào khóa chính của </w:t>
      </w:r>
      <w:bookmarkStart w:id="0" w:name="_GoBack"/>
      <w:r>
        <w:rPr>
          <w:rFonts w:hint="default" w:ascii="Arial" w:hAnsi="Arial" w:eastAsia="Arial" w:cs="Arial"/>
          <w:color w:val="000000" w:themeColor="text1"/>
          <w:sz w:val="22"/>
          <w:szCs w:val="22"/>
          <w14:textFill>
            <w14:solidFill>
              <w14:schemeClr w14:val="tx1"/>
            </w14:solidFill>
          </w14:textFill>
        </w:rPr>
        <w:t xml:space="preserve">bảng chứa nó </w:t>
      </w:r>
      <w:r>
        <w:rPr>
          <w:rFonts w:hint="default" w:ascii="Arial" w:hAnsi="Arial" w:eastAsia="Arial" w:cs="Arial"/>
          <w:color w:val="000000" w:themeColor="text1"/>
          <w:sz w:val="22"/>
          <w:szCs w:val="22"/>
          <w:lang w:val="en-US"/>
          <w14:textFill>
            <w14:solidFill>
              <w14:schemeClr w14:val="tx1"/>
            </w14:solidFill>
          </w14:textFill>
        </w:rPr>
        <w:t>-&gt;</w:t>
      </w:r>
      <w:r>
        <w:rPr>
          <w:rFonts w:hint="default" w:ascii="Arial" w:hAnsi="Arial" w:eastAsia="Arial" w:cs="Arial"/>
          <w:color w:val="000000" w:themeColor="text1"/>
          <w:sz w:val="22"/>
          <w:szCs w:val="22"/>
          <w14:textFill>
            <w14:solidFill>
              <w14:schemeClr w14:val="tx1"/>
            </w14:solidFill>
          </w14:textFill>
        </w:rPr>
        <w:t xml:space="preserve"> dữ liệu đạt 3NF.</w:t>
      </w:r>
    </w:p>
    <w:bookmarkEnd w:id="0"/>
    <w:sectPr>
      <w:pgSz w:w="11906" w:h="16838"/>
      <w:pgMar w:top="850" w:right="1134" w:bottom="85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08A15B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338</Words>
  <Characters>1397</Characters>
  <TotalTime>0</TotalTime>
  <ScaleCrop>false</ScaleCrop>
  <LinksUpToDate>false</LinksUpToDate>
  <CharactersWithSpaces>1692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2026-09-30T00:08:00Z</dcterms:created>
  <dc:creator>Un-named</dc:creator>
  <cp:lastModifiedBy>Dũng Nguyễn</cp:lastModifiedBy>
  <dcterms:modified xsi:type="dcterms:W3CDTF">2026-09-30T00:13:42Z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D317ABC4937B448093716B23532B6BA7_12</vt:lpwstr>
  </property>
</Properties>
</file>