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A3C5E"/>
          <w:sz w:val="80"/>
          <w:szCs w:val="80"/>
        </w:rPr>
        <w:t xml:space="preserve">REALESTATE BOT</w:t>
      </w:r>
    </w:p>
    <w:p>
      <w:pPr>
        <w:jc w:val="center"/>
      </w:pPr>
      <w:r>
        <w:rPr>
          <w:rFonts w:ascii="Arial" w:cs="Arial" w:eastAsia="Arial" w:hAnsi="Arial"/>
          <w:i/>
          <w:iCs/>
          <w:color w:val="1A6B3A"/>
          <w:sz w:val="36"/>
          <w:szCs w:val="36"/>
        </w:rPr>
        <w:t xml:space="preserve">AI-Powered Real Estate Market Analysis Platform</w:t>
      </w:r>
    </w:p>
    <w:p>
      <w:pPr>
        <w:spacing w:after="200" w:before="200"/>
      </w:pPr>
      <w:r>
        <w:t xml:space="preserve"/>
      </w:r>
    </w:p>
    <w:p>
      <w:pPr>
        <w:pBdr>
          <w:bottom w:val="single" w:color="1A6B3A" w:sz="6" w:space="4"/>
        </w:pBdr>
        <w:jc w:val="center"/>
      </w:pPr>
      <w:r>
        <w:rPr>
          <w:rFonts w:ascii="Arial" w:cs="Arial" w:eastAsia="Arial" w:hAnsi="Arial"/>
          <w:b/>
          <w:bCs/>
          <w:color w:val="374151"/>
          <w:sz w:val="28"/>
          <w:szCs w:val="28"/>
        </w:rPr>
        <w:t xml:space="preserve">Comprehensive Technical Project Report</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pPr>
              <w:spacing w:after="60" w:before="60"/>
            </w:pPr>
            <w:r>
              <w:rPr>
                <w:rFonts w:ascii="Arial" w:cs="Arial" w:eastAsia="Arial" w:hAnsi="Arial"/>
                <w:b/>
                <w:bCs/>
                <w:color w:val="1A3C5E"/>
                <w:sz w:val="22"/>
                <w:szCs w:val="22"/>
              </w:rPr>
              <w:t xml:space="preserve">Report Date: </w:t>
            </w:r>
            <w:r>
              <w:rPr>
                <w:rFonts w:ascii="Arial" w:cs="Arial" w:eastAsia="Arial" w:hAnsi="Arial"/>
                <w:sz w:val="22"/>
                <w:szCs w:val="22"/>
              </w:rPr>
              <w:t xml:space="preserve">April 29, 2026</w:t>
            </w:r>
          </w:p>
        </w:tc>
      </w:tr>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pPr>
              <w:spacing w:after="60" w:before="60"/>
            </w:pPr>
            <w:r>
              <w:rPr>
                <w:rFonts w:ascii="Arial" w:cs="Arial" w:eastAsia="Arial" w:hAnsi="Arial"/>
                <w:b/>
                <w:bCs/>
                <w:color w:val="1A3C5E"/>
                <w:sz w:val="22"/>
                <w:szCs w:val="22"/>
              </w:rPr>
              <w:t xml:space="preserve">Backend Stack: </w:t>
            </w:r>
            <w:r>
              <w:rPr>
                <w:rFonts w:ascii="Arial" w:cs="Arial" w:eastAsia="Arial" w:hAnsi="Arial"/>
                <w:sz w:val="22"/>
                <w:szCs w:val="22"/>
              </w:rPr>
              <w:t xml:space="preserve">Django 5 · Django REST Framework · SQLite · OpenAI GPT-4o-mini</w:t>
            </w:r>
          </w:p>
        </w:tc>
      </w:tr>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pPr>
              <w:spacing w:after="60" w:before="60"/>
            </w:pPr>
            <w:r>
              <w:rPr>
                <w:rFonts w:ascii="Arial" w:cs="Arial" w:eastAsia="Arial" w:hAnsi="Arial"/>
                <w:b/>
                <w:bCs/>
                <w:color w:val="1A3C5E"/>
                <w:sz w:val="22"/>
                <w:szCs w:val="22"/>
              </w:rPr>
              <w:t xml:space="preserve">Frontend Stack: </w:t>
            </w:r>
            <w:r>
              <w:rPr>
                <w:rFonts w:ascii="Arial" w:cs="Arial" w:eastAsia="Arial" w:hAnsi="Arial"/>
                <w:sz w:val="22"/>
                <w:szCs w:val="22"/>
              </w:rPr>
              <w:t xml:space="preserve">React 19 · Vite 7 · Recharts 3 · Axios · Bootstrap 5</w:t>
            </w:r>
          </w:p>
        </w:tc>
      </w:tr>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pPr>
              <w:spacing w:after="60" w:before="60"/>
            </w:pPr>
            <w:r>
              <w:rPr>
                <w:rFonts w:ascii="Arial" w:cs="Arial" w:eastAsia="Arial" w:hAnsi="Arial"/>
                <w:b/>
                <w:bCs/>
                <w:color w:val="1A3C5E"/>
                <w:sz w:val="22"/>
                <w:szCs w:val="22"/>
              </w:rPr>
              <w:t xml:space="preserve">Data Layer: </w:t>
            </w:r>
            <w:r>
              <w:rPr>
                <w:rFonts w:ascii="Arial" w:cs="Arial" w:eastAsia="Arial" w:hAnsi="Arial"/>
                <w:sz w:val="22"/>
                <w:szCs w:val="22"/>
              </w:rPr>
              <w:t xml:space="preserve">Pandas + openpyxl (Excel ingestion, no ORM models)</w:t>
            </w:r>
          </w:p>
        </w:tc>
      </w:tr>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pPr>
              <w:spacing w:after="60" w:before="60"/>
            </w:pPr>
            <w:r>
              <w:rPr>
                <w:rFonts w:ascii="Arial" w:cs="Arial" w:eastAsia="Arial" w:hAnsi="Arial"/>
                <w:b/>
                <w:bCs/>
                <w:color w:val="1A3C5E"/>
                <w:sz w:val="22"/>
                <w:szCs w:val="22"/>
              </w:rPr>
              <w:t xml:space="preserve">AI Integration: </w:t>
            </w:r>
            <w:r>
              <w:rPr>
                <w:rFonts w:ascii="Arial" w:cs="Arial" w:eastAsia="Arial" w:hAnsi="Arial"/>
                <w:sz w:val="22"/>
                <w:szCs w:val="22"/>
              </w:rPr>
              <w:t xml:space="preserve">OpenAI Chat Completions API (gpt-4o-mini) with mock fallback</w:t>
            </w:r>
          </w:p>
        </w:tc>
      </w:tr>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pPr>
              <w:spacing w:after="60" w:before="60"/>
            </w:pPr>
            <w:r>
              <w:rPr>
                <w:rFonts w:ascii="Arial" w:cs="Arial" w:eastAsia="Arial" w:hAnsi="Arial"/>
                <w:b/>
                <w:bCs/>
                <w:color w:val="1A3C5E"/>
                <w:sz w:val="22"/>
                <w:szCs w:val="22"/>
              </w:rPr>
              <w:t xml:space="preserve">Target Market: </w:t>
            </w:r>
            <w:r>
              <w:rPr>
                <w:rFonts w:ascii="Arial" w:cs="Arial" w:eastAsia="Arial" w:hAnsi="Arial"/>
                <w:sz w:val="22"/>
                <w:szCs w:val="22"/>
              </w:rPr>
              <w:t xml:space="preserve">Pune, Maharashtra — residential &amp; commercial real estate</w:t>
            </w:r>
          </w:p>
        </w:tc>
      </w:tr>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pPr>
              <w:spacing w:after="60" w:before="60"/>
            </w:pPr>
            <w:r>
              <w:rPr>
                <w:rFonts w:ascii="Arial" w:cs="Arial" w:eastAsia="Arial" w:hAnsi="Arial"/>
                <w:b/>
                <w:bCs/>
                <w:color w:val="1A3C5E"/>
                <w:sz w:val="22"/>
                <w:szCs w:val="22"/>
              </w:rPr>
              <w:t xml:space="preserve">Author: </w:t>
            </w:r>
            <w:r>
              <w:rPr>
                <w:rFonts w:ascii="Arial" w:cs="Arial" w:eastAsia="Arial" w:hAnsi="Arial"/>
                <w:sz w:val="22"/>
                <w:szCs w:val="22"/>
              </w:rPr>
              <w:t xml:space="preserve">Taneesha Badhe</w:t>
            </w:r>
          </w:p>
        </w:tc>
      </w:tr>
    </w:tbl>
    <w:p>
      <w:pPr>
        <w:spacing w:after="0" w:before="600"/>
      </w:pPr>
      <w:r>
        <w:t xml:space="preserve"/>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1. Executive Summary</w:t>
      </w:r>
    </w:p>
    <w:p>
      <w:pPr>
        <w:spacing w:after="80" w:before="80"/>
      </w:pPr>
      <w:r>
        <w:rPr>
          <w:rFonts w:ascii="Arial" w:cs="Arial" w:eastAsia="Arial" w:hAnsi="Arial"/>
          <w:sz w:val="22"/>
          <w:szCs w:val="22"/>
        </w:rPr>
        <w:t xml:space="preserve">realestate_bot is a fullstack AI-powered web application that enables users to query real estate market data through natural language and receive structured analytical outputs: an LLM-generated narrative summary, dual line charts (price trend and demand trend), a filterable data table, and downloadable exports. The platform targets the Pune real estate market, with a sample dataset covering four residential-commercial micro-markets across five years (2020–2024).</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architecture separates concerns cleanly: a Django REST Framework backend handles data ingestion, LLM orchestration, and response construction; a React 19 frontend renders the results. The AI layer uses OpenAI's gpt-4o-mini for two distinct tasks — natural language query parsing (structured JSON extraction) and market narrative generation — with a deterministic Python fallback for both when the API is unavailable.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application is in a functional prototype state. Key architectural decisions are sound, but several production-readiness gaps exist, notably around security hardening, data persistence, error handling robustness, and API key management. These are documented in detail in Section 12.</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2. Project Structure &amp; Configuration</w:t>
      </w:r>
    </w:p>
    <w:p>
      <w:pPr>
        <w:pStyle w:val="Heading2"/>
        <w:spacing w:after="140" w:before="280"/>
      </w:pPr>
      <w:r>
        <w:rPr>
          <w:rFonts w:ascii="Arial" w:cs="Arial" w:eastAsia="Arial" w:hAnsi="Arial"/>
          <w:b/>
          <w:bCs/>
          <w:color w:val="1A6B3A"/>
          <w:sz w:val="28"/>
          <w:szCs w:val="28"/>
        </w:rPr>
        <w:t xml:space="preserve">2.1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backend/</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Django project root</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All server-side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backend/analysis/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app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API logic — views, utils, serializers</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backend/analysis/models.py</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Empty</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ORM models; data comes from Excel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backend/analysis/views.py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views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AnalyzeAPIView + DownloadDataAPIView</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backend/analysis/utils.py</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Excel reading, LLM calls, chart/table prep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backend/analysis/serializers.py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DRF serializer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validation for query field</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backend/analysis/urls.py</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URL config</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Routes: /api/analyze/ and /api/download/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backend/realestate_bot/settings.py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settings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CORS, DB, installed apps</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backend/realestate_bot/urls.py</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Root URL config</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Admin + api/ include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backend/data/sample.xlsx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file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Pune real estate dataset (20 rows, 28 cols)</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backend/db.sqlite3</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SQLite DB</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Default DB (unused — no ORM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backend/requirements.txt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deps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backend dependencies</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frontend/src/App.jsx</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React root</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State management + layout orchestration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frontend/src/api/analyze.js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client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wrappers for both endpoints</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frontend/src/components/ChatInput.jsx</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UI</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Query text input + file upload 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frontend/src/components/ResponseCard.jsx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summary + detected areas display</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frontend/src/components/TrendChart.jsx</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UI</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Recharts line chart (price &amp; 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frontend/src/components/DataTable.jsx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Tabular results + download buttons</w:t>
            </w:r>
          </w:p>
        </w:tc>
      </w:tr>
      <w:tr>
        <w:tc>
          <w:tcPr>
            <w:tcW w:type="dxa" w:w="24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frontend/vite.config.js</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Build config</w:t>
            </w:r>
          </w:p>
        </w:tc>
        <w:tc>
          <w:tcPr>
            <w:tcW w:type="dxa" w:w="48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Vite + React plugin (no proxy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frontend/package.json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deps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19, Vite 7, Recharts 3, Axios, Bootstrap 5</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2.2 Django Configuration (settings.py)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Value &amp; Notes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SECRET_KEY</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Hardcoded insecure placeholder — must be replaced for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 must be False in production</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ALLOWED_HOSTS</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 — accepts all hostnames; must be restricted in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CORS_ALLOW_ALL_ORIGINS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 permits all cross-origin requests; must be restricted</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SQLite (db.sqlite3) — appropriate for prototype; upgrade for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INSTALLED_APPS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Django + corsheaders, rest_framework, analysis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MEDIA_ROOT</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backend/media/ — for future file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STATIC_URL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 default configuration</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AUTH_PASSWORD_VALIDATORS</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Empty list — no password validation configured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TIME_ZONE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WSGI_APPLICATION</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realestate_bot.wsgi.application</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2.3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Version &amp; Role</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react</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^19.2.0 — UI component library (latest stable)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react-dom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^19.2.0 — DOM renderer</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axios</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^1.13.2 — HTTP client for API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 — Composable charting library (LineChart)</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bootstrap</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^5.3.8 — CSS utility framework for layout and 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^7.2.4 — Build tool and dev server</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@vitejs/plugin-react</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^5.1.1 — React Fast Refresh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eslint + plugins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^9.39.1 — Linting (react-hooks, react-refresh)</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2.4 Vite Configuration</w:t>
      </w:r>
    </w:p>
    <w:p>
      <w:pPr>
        <w:spacing w:after="80" w:before="80"/>
      </w:pPr>
      <w:r>
        <w:rPr>
          <w:rFonts w:ascii="Arial" w:cs="Arial" w:eastAsia="Arial" w:hAnsi="Arial"/>
          <w:sz w:val="22"/>
          <w:szCs w:val="22"/>
        </w:rPr>
        <w:t xml:space="preserve">The vite.config.js is minimal: only @vitejs/plugin-react is registered. Notably, no proxy is configured for the backend API. This means the frontend makes direct cross-origin requests to http://localhost:8000, which requires CORS_ALLOW_ALL_ORIGINS = True on the backend. For production, a reverse proxy (nginx) or Vite's server.proxy config would eliminate this coupling.</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3. Data Model &amp; Schema</w:t>
      </w:r>
    </w:p>
    <w:p>
      <w:pPr>
        <w:pStyle w:val="Heading2"/>
        <w:spacing w:after="140" w:before="280"/>
      </w:pPr>
      <w:r>
        <w:rPr>
          <w:rFonts w:ascii="Arial" w:cs="Arial" w:eastAsia="Arial" w:hAnsi="Arial"/>
          <w:b/>
          <w:bCs/>
          <w:color w:val="1A6B3A"/>
          <w:sz w:val="28"/>
          <w:szCs w:val="28"/>
        </w:rPr>
        <w:t xml:space="preserve">3.1 Architecture Decision: No ORM Models</w:t>
      </w:r>
    </w:p>
    <w:p>
      <w:pPr>
        <w:spacing w:after="80" w:before="80"/>
      </w:pPr>
      <w:r>
        <w:rPr>
          <w:rFonts w:ascii="Arial" w:cs="Arial" w:eastAsia="Arial" w:hAnsi="Arial"/>
          <w:sz w:val="22"/>
          <w:szCs w:val="22"/>
        </w:rPr>
        <w:t xml:space="preserve">A deliberate (or pragmatic) architectural choice defines this project: models.py is empty, and the Django ORM is not used. All data lives in the Excel file (sample.xlsx or a user upload). Each API request reads, parses, and queries the Excel data in-memory using pandas. This means:</w:t>
      </w:r>
    </w:p>
    <w:p>
      <w:pPr>
        <w:pStyle w:val="ListParagraph"/>
        <w:numPr>
          <w:ilvl w:val="0"/>
          <w:numId w:val="2"/>
        </w:numPr>
        <w:spacing w:after="40" w:before="40"/>
      </w:pPr>
      <w:r>
        <w:rPr>
          <w:rFonts w:ascii="Arial" w:cs="Arial" w:eastAsia="Arial" w:hAnsi="Arial"/>
          <w:sz w:val="22"/>
          <w:szCs w:val="22"/>
        </w:rPr>
        <w:t xml:space="preserve">No database reads or writes occur for application data</w:t>
      </w:r>
    </w:p>
    <w:p>
      <w:pPr>
        <w:pStyle w:val="ListParagraph"/>
        <w:numPr>
          <w:ilvl w:val="0"/>
          <w:numId w:val="2"/>
        </w:numPr>
        <w:spacing w:after="40" w:before="40"/>
      </w:pPr>
      <w:r>
        <w:rPr>
          <w:rFonts w:ascii="Arial" w:cs="Arial" w:eastAsia="Arial" w:hAnsi="Arial"/>
          <w:sz w:val="22"/>
          <w:szCs w:val="22"/>
        </w:rPr>
        <w:t xml:space="preserve">SQLite (db.sqlite3) exists only for Django's internal tables (sessions, auth, admin)</w:t>
      </w:r>
    </w:p>
    <w:p>
      <w:pPr>
        <w:pStyle w:val="ListParagraph"/>
        <w:numPr>
          <w:ilvl w:val="0"/>
          <w:numId w:val="2"/>
        </w:numPr>
        <w:spacing w:after="40" w:before="40"/>
      </w:pPr>
      <w:r>
        <w:rPr>
          <w:rFonts w:ascii="Arial" w:cs="Arial" w:eastAsia="Arial" w:hAnsi="Arial"/>
          <w:sz w:val="22"/>
          <w:szCs w:val="22"/>
        </w:rPr>
        <w:t xml:space="preserve">Data does not persist between API calls — each request re-reads the Excel file</w:t>
      </w:r>
    </w:p>
    <w:p>
      <w:pPr>
        <w:pStyle w:val="ListParagraph"/>
        <w:numPr>
          <w:ilvl w:val="0"/>
          <w:numId w:val="2"/>
        </w:numPr>
        <w:spacing w:after="40" w:before="40"/>
      </w:pPr>
      <w:r>
        <w:rPr>
          <w:rFonts w:ascii="Arial" w:cs="Arial" w:eastAsia="Arial" w:hAnsi="Arial"/>
          <w:sz w:val="22"/>
          <w:szCs w:val="22"/>
        </w:rPr>
        <w:t xml:space="preserve">The system is stateless by design at the application data layer</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3.2 Sample Dataset Schema (sample.xlsx)</w:t>
      </w:r>
    </w:p>
    <w:p>
      <w:pPr>
        <w:spacing w:after="80" w:before="80"/>
      </w:pPr>
      <w:r>
        <w:rPr>
          <w:rFonts w:ascii="Arial" w:cs="Arial" w:eastAsia="Arial" w:hAnsi="Arial"/>
          <w:sz w:val="22"/>
          <w:szCs w:val="22"/>
        </w:rPr>
        <w:t xml:space="preserve">The sample file contains 20 rows (4 areas x 5 years) and 28 columns. The column mapping applied in utils.py normalises names for internal use: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Raw Excel Column</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Internal Name After Mapping</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final location</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area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flat - weighted average rate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units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 carpet area supplied (sqft)</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size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 as-is, not used in analysis)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loc_lat / loc_lng</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(retained, not used in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total_sales - igr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mapped, ignored)</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 sold - igr</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(not mapped, ignored)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flat_sold - igr / office_sold - igr / etc.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mapped, ignored)</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flat - most prevailing rate - range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(not mapped, ignored)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total / shop total / office total / others total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mapped, ignored)</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3.3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 rows</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20 (4 areas x 5 years)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range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 to 2024</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City</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Pune (single city)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areas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Akurdi, Ambegaon Budruk, Aundh, Wakad</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Flat weighted avg price range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~6,417 to ~11,774 INR/sqft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price across dataset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~8,545 INR/sqft</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 units range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56 to 5,030 units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Carpet area supplied range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~48,071 to ~3,479,664 sqft</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 Excel columns</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28 (5 used in analysis, 23 available for expansion)</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3.4 Unused Data Richness</w:t>
      </w:r>
    </w:p>
    <w:p>
      <w:pPr>
        <w:spacing w:after="80" w:before="80"/>
      </w:pPr>
      <w:r>
        <w:rPr>
          <w:rFonts w:ascii="Arial" w:cs="Arial" w:eastAsia="Arial" w:hAnsi="Arial"/>
          <w:sz w:val="22"/>
          <w:szCs w:val="22"/>
        </w:rPr>
        <w:t xml:space="preserve">The sample Excel contains 23 columns not currently used in analysis: office/shop/commercial/residential unit breakdowns by property type, IGR registration data (total sales value in INR, total sold units), most-prevailing price ranges (string format: e.g. '8216-9081'), and geospatial coordinates (loc_lat, loc_lng). These represent significant untapped analytical potential.</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4. Backend Architecture</w:t>
      </w:r>
    </w:p>
    <w:p>
      <w:pPr>
        <w:pStyle w:val="Heading2"/>
        <w:spacing w:after="140" w:before="280"/>
      </w:pPr>
      <w:r>
        <w:rPr>
          <w:rFonts w:ascii="Arial" w:cs="Arial" w:eastAsia="Arial" w:hAnsi="Arial"/>
          <w:b/>
          <w:bCs/>
          <w:color w:val="1A6B3A"/>
          <w:sz w:val="28"/>
          <w:szCs w:val="28"/>
        </w:rPr>
        <w:t xml:space="preserve">4.1 URL Routing</w:t>
      </w:r>
    </w:p>
    <w:p>
      <w:pPr>
        <w:spacing w:after="80" w:before="80"/>
      </w:pPr>
      <w:r>
        <w:rPr>
          <w:rFonts w:ascii="Arial" w:cs="Arial" w:eastAsia="Arial" w:hAnsi="Arial"/>
          <w:sz w:val="22"/>
          <w:szCs w:val="22"/>
        </w:rPr>
        <w:t xml:space="preserve">Two URL layers define the backend routing:</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r>
              <w:rPr>
                <w:rFonts w:ascii="Courier New" w:cs="Courier New" w:eastAsia="Courier New" w:hAnsi="Courier New"/>
                <w:color w:val="1A3C5E"/>
                <w:sz w:val="18"/>
                <w:szCs w:val="18"/>
              </w:rPr>
              <w:t xml:space="preserve">realestate_bot/urls.py:   admin/  +  api/  (includes analysis.urls)</w:t>
            </w:r>
          </w:p>
        </w:tc>
      </w:tr>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r>
              <w:rPr>
                <w:rFonts w:ascii="Courier New" w:cs="Courier New" w:eastAsia="Courier New" w:hAnsi="Courier New"/>
                <w:color w:val="1A3C5E"/>
                <w:sz w:val="18"/>
                <w:szCs w:val="18"/>
              </w:rPr>
              <w:t xml:space="preserve">analysis/urls.py:          api/analyze/   (POST)   +   api/download/   (POST)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Handler Class &amp; Method</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POST /api/analyze/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AnalyzeAPIView — main pipeline: load Excel, LLM parse, chart+table+summary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/api/download/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DownloadDataAPIView — filter data, return Excel or CSV file attachment</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GET /admin/</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Django admin (no custom models registered)</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4.2 AnalyzeAPIView — Request Pipeline</w:t>
      </w:r>
    </w:p>
    <w:p>
      <w:pPr>
        <w:spacing w:after="80" w:before="80"/>
      </w:pPr>
      <w:r>
        <w:rPr>
          <w:rFonts w:ascii="Arial" w:cs="Arial" w:eastAsia="Arial" w:hAnsi="Arial"/>
          <w:sz w:val="22"/>
          <w:szCs w:val="22"/>
        </w:rPr>
        <w:t xml:space="preserve">The main endpoint executes a 7-step pipeline on each POST request: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Error Handling</w:t>
            </w:r>
          </w:p>
        </w:tc>
      </w:tr>
      <w:tr>
        <w:tc>
          <w:tcPr>
            <w:tcW w:type="dxa" w:w="14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1. Input validation</w:t>
            </w:r>
          </w:p>
        </w:tc>
        <w:tc>
          <w:tcPr>
            <w:tcW w:type="dxa" w:w="39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DRF AnalyzeSerializer validates 'query' field (required CharField)</w:t>
            </w:r>
          </w:p>
        </w:tc>
        <w:tc>
          <w:tcPr>
            <w:tcW w:type="dxa" w:w="39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Returns 400 with field errors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Excel loading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BytesIO from upload or file path from settings.BASE_DIR/data/sample.xlsx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400 if file missing or parse fails</w:t>
            </w:r>
          </w:p>
        </w:tc>
      </w:tr>
      <w:tr>
        <w:tc>
          <w:tcPr>
            <w:tcW w:type="dxa" w:w="14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3. Column validation</w:t>
            </w:r>
          </w:p>
        </w:tc>
        <w:tc>
          <w:tcPr>
            <w:tcW w:type="dxa" w:w="39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Checks all 5 required columns exist after header mapping</w:t>
            </w:r>
          </w:p>
        </w:tc>
        <w:tc>
          <w:tcPr>
            <w:tcW w:type="dxa" w:w="39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Returns 400 listing missing + available columns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LLM query parse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parse_query_with_llm() extracts areas, intent, metrics via GPT-4o-mini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Falls back to regex extract_areas_from_query()</w:t>
            </w:r>
          </w:p>
        </w:tc>
      </w:tr>
      <w:tr>
        <w:tc>
          <w:tcPr>
            <w:tcW w:type="dxa" w:w="14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5. Chart data prep</w:t>
            </w:r>
          </w:p>
        </w:tc>
        <w:tc>
          <w:tcPr>
            <w:tcW w:type="dxa" w:w="39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prepare_chart_data() builds price_trend + demand_trend JSON</w:t>
            </w:r>
          </w:p>
        </w:tc>
        <w:tc>
          <w:tcPr>
            <w:tcW w:type="dxa" w:w="39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explicit error handling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Table data prep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prepare_table_data() filters rows, converts to dict list (max 100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explicit error handling</w:t>
            </w:r>
          </w:p>
        </w:tc>
      </w:tr>
      <w:tr>
        <w:tc>
          <w:tcPr>
            <w:tcW w:type="dxa" w:w="14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7. Summary generation</w:t>
            </w:r>
          </w:p>
        </w:tc>
        <w:tc>
          <w:tcPr>
            <w:tcW w:type="dxa" w:w="39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generate_llm_summary() if OPENAI_API_KEY set, else generate_mock_summary()</w:t>
            </w:r>
          </w:p>
        </w:tc>
        <w:tc>
          <w:tcPr>
            <w:tcW w:type="dxa" w:w="39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Catches exception, falls back to mock</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4.3 DownloadDataAPIView — Export Pipeline</w:t>
      </w:r>
    </w:p>
    <w:p>
      <w:pPr>
        <w:spacing w:after="80" w:before="80"/>
      </w:pPr>
      <w:r>
        <w:rPr>
          <w:rFonts w:ascii="Arial" w:cs="Arial" w:eastAsia="Arial" w:hAnsi="Arial"/>
          <w:sz w:val="22"/>
          <w:szCs w:val="22"/>
        </w:rPr>
        <w:t xml:space="preserve">A simpler pipeline: load Excel (same logic as analyze), extract areas using the regex fallback only (not LLM), filter the DataFrame, then stream either CSV (HttpResponse) or Excel (BytesIO + openpyxl ExcelWriter) as a file attachment. Content-Disposition headers are set correctly for both formats.</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4.4 AnalyzeSerializer</w:t>
      </w:r>
    </w:p>
    <w:p>
      <w:pPr>
        <w:spacing w:after="80" w:before="80"/>
      </w:pPr>
      <w:r>
        <w:rPr>
          <w:rFonts w:ascii="Arial" w:cs="Arial" w:eastAsia="Arial" w:hAnsi="Arial"/>
          <w:sz w:val="22"/>
          <w:szCs w:val="22"/>
        </w:rPr>
        <w:t xml:space="preserve">A minimal DRF Serializer with a single required CharField (query). File upload is intentionally not declared in the serializer — it is accessed directly from request.FILES. This is a valid approach but worth noting: the file field has no server-side validation (type, size, or content checks). Any file can be uploaded.</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5. AI &amp; Utility Layer (utils.py)</w:t>
      </w:r>
    </w:p>
    <w:p>
      <w:pPr>
        <w:pStyle w:val="Heading2"/>
        <w:spacing w:after="140" w:before="280"/>
      </w:pPr>
      <w:r>
        <w:rPr>
          <w:rFonts w:ascii="Arial" w:cs="Arial" w:eastAsia="Arial" w:hAnsi="Arial"/>
          <w:b/>
          <w:bCs/>
          <w:color w:val="1A6B3A"/>
          <w:sz w:val="28"/>
          <w:szCs w:val="28"/>
        </w:rPr>
        <w:t xml:space="preserve">5.1 OpenAI Client Setup</w:t>
      </w:r>
    </w:p>
    <w:p>
      <w:pPr>
        <w:spacing w:after="80" w:before="80"/>
      </w:pPr>
      <w:r>
        <w:rPr>
          <w:rFonts w:ascii="Arial" w:cs="Arial" w:eastAsia="Arial" w:hAnsi="Arial"/>
          <w:sz w:val="22"/>
          <w:szCs w:val="22"/>
        </w:rPr>
        <w:t xml:space="preserve">The module initialises two OpenAI clients — a legacy-style assignment (openai.api_key = os.getenv(...)) and a new-style client instance (client = OpenAI()). This creates a minor inconsistency:</w:t>
      </w:r>
    </w:p>
    <w:p>
      <w:pPr>
        <w:pStyle w:val="ListParagraph"/>
        <w:numPr>
          <w:ilvl w:val="0"/>
          <w:numId w:val="2"/>
        </w:numPr>
        <w:spacing w:after="40" w:before="40"/>
      </w:pPr>
      <w:r>
        <w:rPr>
          <w:rFonts w:ascii="Arial" w:cs="Arial" w:eastAsia="Arial" w:hAnsi="Arial"/>
          <w:sz w:val="22"/>
          <w:szCs w:val="22"/>
        </w:rPr>
        <w:t xml:space="preserve">generate_llm_summary() uses the legacy openai.ChatCompletion.create() — this is the deprecated v0.x API style</w:t>
      </w:r>
    </w:p>
    <w:p>
      <w:pPr>
        <w:pStyle w:val="ListParagraph"/>
        <w:numPr>
          <w:ilvl w:val="0"/>
          <w:numId w:val="2"/>
        </w:numPr>
        <w:spacing w:after="40" w:before="40"/>
      </w:pPr>
      <w:r>
        <w:rPr>
          <w:rFonts w:ascii="Arial" w:cs="Arial" w:eastAsia="Arial" w:hAnsi="Arial"/>
          <w:sz w:val="22"/>
          <w:szCs w:val="22"/>
        </w:rPr>
        <w:t xml:space="preserve">parse_query_with_llm() uses client.chat.completions.create() — the correct v1.x API style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4"/>
              <w:bottom w:val="single" w:color="D32F2F" w:sz="4"/>
              <w:right w:val="single" w:color="D32F2F" w:sz="4"/>
            </w:tcBorders>
            <w:shd w:fill="FFF3F3" w:val="clear"/>
            <w:tcMar>
              <w:top w:type="dxa" w:w="100"/>
              <w:left w:type="dxa" w:w="160"/>
              <w:bottom w:type="dxa" w:w="100"/>
              <w:right w:type="dxa" w:w="160"/>
            </w:tcMar>
          </w:tcPr>
          <w:p>
            <w:r>
              <w:rPr>
                <w:rFonts w:ascii="Arial" w:cs="Arial" w:eastAsia="Arial" w:hAnsi="Arial"/>
                <w:color w:val="B71C1C"/>
                <w:sz w:val="22"/>
                <w:szCs w:val="22"/>
              </w:rPr>
              <w:t xml:space="preserve">CRITICAL: generate_llm_summary() calls openai.ChatCompletion.create() which was removed in openai-python v1.0.0. This function will always fail with AttributeError in any environment using openai&gt;=1.0.0, silently falling back to the mock summary. This is a broken feature that appears to work only because the fallback is always triggered.</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5.2 read_excel_from_filelike()</w:t>
      </w:r>
    </w:p>
    <w:p>
      <w:pPr>
        <w:spacing w:after="80" w:before="80"/>
      </w:pPr>
      <w:r>
        <w:rPr>
          <w:rFonts w:ascii="Arial" w:cs="Arial" w:eastAsia="Arial" w:hAnsi="Arial"/>
          <w:sz w:val="22"/>
          <w:szCs w:val="22"/>
        </w:rPr>
        <w:t xml:space="preserve">Reads an Excel file from a file-like object (BytesIO) using openpyxl engine. Normalises all column names to lowercase-stripped form, then applies a hardcoded column_map dictionary to rename raw Excel headers to internal names. Only 5 of the 28 available columns are mapped; remaining columns are silently retained with their normalised names.</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5.3 extract_areas_from_query() — Regex Fallback</w:t>
      </w:r>
    </w:p>
    <w:p>
      <w:pPr>
        <w:spacing w:after="80" w:before="80"/>
      </w:pPr>
      <w:r>
        <w:rPr>
          <w:rFonts w:ascii="Arial" w:cs="Arial" w:eastAsia="Arial" w:hAnsi="Arial"/>
          <w:sz w:val="22"/>
          <w:szCs w:val="22"/>
        </w:rPr>
        <w:t xml:space="preserve">A simple area extractor for use when LLM parsing fails:</w:t>
      </w:r>
    </w:p>
    <w:p>
      <w:pPr>
        <w:pStyle w:val="ListParagraph"/>
        <w:numPr>
          <w:ilvl w:val="0"/>
          <w:numId w:val="2"/>
        </w:numPr>
        <w:spacing w:after="40" w:before="40"/>
      </w:pPr>
      <w:r>
        <w:rPr>
          <w:rFonts w:ascii="Arial" w:cs="Arial" w:eastAsia="Arial" w:hAnsi="Arial"/>
          <w:sz w:val="22"/>
          <w:szCs w:val="22"/>
        </w:rPr>
        <w:t xml:space="preserve">Iterates through all available_areas and checks if each appears (case-insensitive) in the query string</w:t>
      </w:r>
    </w:p>
    <w:p>
      <w:pPr>
        <w:pStyle w:val="ListParagraph"/>
        <w:numPr>
          <w:ilvl w:val="0"/>
          <w:numId w:val="2"/>
        </w:numPr>
        <w:spacing w:after="40" w:before="40"/>
      </w:pPr>
      <w:r>
        <w:rPr>
          <w:rFonts w:ascii="Arial" w:cs="Arial" w:eastAsia="Arial" w:hAnsi="Arial"/>
          <w:sz w:val="22"/>
          <w:szCs w:val="22"/>
        </w:rPr>
        <w:t xml:space="preserve">If no areas match, applies a regex fallback: extracts all alphanumeric tokens &gt; 2 chars and returns the last one</w:t>
      </w:r>
    </w:p>
    <w:p>
      <w:pPr>
        <w:pStyle w:val="ListParagraph"/>
        <w:numPr>
          <w:ilvl w:val="0"/>
          <w:numId w:val="2"/>
        </w:numPr>
        <w:spacing w:after="40" w:before="40"/>
      </w:pPr>
      <w:r>
        <w:rPr>
          <w:rFonts w:ascii="Arial" w:cs="Arial" w:eastAsia="Arial" w:hAnsi="Arial"/>
          <w:sz w:val="22"/>
          <w:szCs w:val="22"/>
        </w:rPr>
        <w:t xml:space="preserve">Deduplicates results preserving insertion order via dict.fromkeys()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regex fallback is unreliable — 'Show me demand data' would return 'demand' as an area name. It is only a last-resort safety net, appropriate given the primary LLM path.</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5.4 prepare_chart_data()</w:t>
      </w:r>
    </w:p>
    <w:p>
      <w:pPr>
        <w:spacing w:after="80" w:before="80"/>
      </w:pPr>
      <w:r>
        <w:rPr>
          <w:rFonts w:ascii="Arial" w:cs="Arial" w:eastAsia="Arial" w:hAnsi="Arial"/>
          <w:sz w:val="22"/>
          <w:szCs w:val="22"/>
        </w:rPr>
        <w:t xml:space="preserve">Produces a JSON-serialisable dictionary with two keys (price_trend and demand_trend), each containing labels (sorted unique years as integers) and datasets (one entry per area with annual mean price/demand values). Implementation details:</w:t>
      </w:r>
    </w:p>
    <w:p>
      <w:pPr>
        <w:pStyle w:val="ListParagraph"/>
        <w:numPr>
          <w:ilvl w:val="0"/>
          <w:numId w:val="2"/>
        </w:numPr>
        <w:spacing w:after="40" w:before="40"/>
      </w:pPr>
      <w:r>
        <w:rPr>
          <w:rFonts w:ascii="Arial" w:cs="Arial" w:eastAsia="Arial" w:hAnsi="Arial"/>
          <w:sz w:val="22"/>
          <w:szCs w:val="22"/>
        </w:rPr>
        <w:t xml:space="preserve">Year column is coerced to numeric; NaN years are dropped for the labels list</w:t>
      </w:r>
    </w:p>
    <w:p>
      <w:pPr>
        <w:pStyle w:val="ListParagraph"/>
        <w:numPr>
          <w:ilvl w:val="0"/>
          <w:numId w:val="2"/>
        </w:numPr>
        <w:spacing w:after="40" w:before="40"/>
      </w:pPr>
      <w:r>
        <w:rPr>
          <w:rFonts w:ascii="Arial" w:cs="Arial" w:eastAsia="Arial" w:hAnsi="Arial"/>
          <w:sz w:val="22"/>
          <w:szCs w:val="22"/>
        </w:rPr>
        <w:t xml:space="preserve">For each area, filters DataFrame rows, groups by year, takes mean of price and demand</w:t>
      </w:r>
    </w:p>
    <w:p>
      <w:pPr>
        <w:pStyle w:val="ListParagraph"/>
        <w:numPr>
          <w:ilvl w:val="0"/>
          <w:numId w:val="2"/>
        </w:numPr>
        <w:spacing w:after="40" w:before="40"/>
      </w:pPr>
      <w:r>
        <w:rPr>
          <w:rFonts w:ascii="Arial" w:cs="Arial" w:eastAsia="Arial" w:hAnsi="Arial"/>
          <w:sz w:val="22"/>
          <w:szCs w:val="22"/>
        </w:rPr>
        <w:t xml:space="preserve">Reindexes against all_years and fills missing years with 0 — this can misrepresent sparse data as zero demand</w:t>
      </w:r>
    </w:p>
    <w:p>
      <w:pPr>
        <w:pStyle w:val="ListParagraph"/>
        <w:numPr>
          <w:ilvl w:val="0"/>
          <w:numId w:val="2"/>
        </w:numPr>
        <w:spacing w:after="40" w:before="40"/>
      </w:pPr>
      <w:r>
        <w:rPr>
          <w:rFonts w:ascii="Arial" w:cs="Arial" w:eastAsia="Arial" w:hAnsi="Arial"/>
          <w:sz w:val="22"/>
          <w:szCs w:val="22"/>
        </w:rPr>
        <w:t xml:space="preserve">Converts numpy float/int types to Python native floats for JSON serialisation</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5.5 prepare_table_data()</w:t>
      </w:r>
    </w:p>
    <w:p>
      <w:pPr>
        <w:spacing w:after="80" w:before="80"/>
      </w:pPr>
      <w:r>
        <w:rPr>
          <w:rFonts w:ascii="Arial" w:cs="Arial" w:eastAsia="Arial" w:hAnsi="Arial"/>
          <w:sz w:val="22"/>
          <w:szCs w:val="22"/>
        </w:rPr>
        <w:t xml:space="preserve">Filters the DataFrame to matched areas (or returns all rows if no areas), selects the 5 mapped columns, and converts to a list of dicts (max 100 rows). Applies careful type sanitisation: NaN becomes None, Timestamps become strings, numpy integers/floats become Python natives. The is_integer() check on floats converts 8392.0 to 8392 — potentially misleading for prices that are legitimately whole numbers.</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5.6 parse_query_with_llm()</w:t>
      </w:r>
    </w:p>
    <w:p>
      <w:pPr>
        <w:spacing w:after="80" w:before="80"/>
      </w:pPr>
      <w:r>
        <w:rPr>
          <w:rFonts w:ascii="Arial" w:cs="Arial" w:eastAsia="Arial" w:hAnsi="Arial"/>
          <w:sz w:val="22"/>
          <w:szCs w:val="22"/>
        </w:rPr>
        <w:t xml:space="preserve">Sends a structured prompt to gpt-4o-mini requesting a JSON response with three keys: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r>
              <w:rPr>
                <w:rFonts w:ascii="Courier New" w:cs="Courier New" w:eastAsia="Courier New" w:hAnsi="Courier New"/>
                <w:color w:val="1A3C5E"/>
                <w:sz w:val="18"/>
                <w:szCs w:val="18"/>
              </w:rPr>
              <w:t xml:space="preserve">{ "areas": ["Baner","Aundh"], "intent": "compare", "metrics": ["demand"] }</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prompt includes the full list of available_areas and an example input/output pair. The model is instructed to choose only from the provided area list, which grounds the output and prevents hallucinated area names. Temperature is set to 0 for deterministic output. The response is parsed directly with json.loads() — no error handling for malformed JSON.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Note: The prompt is passed as a system message, not a user message, which is unconventional but functionally equivalent for this use case.</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5.7 generate_mock_summary()</w:t>
      </w:r>
    </w:p>
    <w:p>
      <w:pPr>
        <w:spacing w:after="80" w:before="80"/>
      </w:pPr>
      <w:r>
        <w:rPr>
          <w:rFonts w:ascii="Arial" w:cs="Arial" w:eastAsia="Arial" w:hAnsi="Arial"/>
          <w:sz w:val="22"/>
          <w:szCs w:val="22"/>
        </w:rPr>
        <w:t xml:space="preserve">A robust fallback that computes a text summary from pandas operations alone:</w:t>
      </w:r>
    </w:p>
    <w:p>
      <w:pPr>
        <w:pStyle w:val="ListParagraph"/>
        <w:numPr>
          <w:ilvl w:val="0"/>
          <w:numId w:val="2"/>
        </w:numPr>
        <w:spacing w:after="40" w:before="40"/>
      </w:pPr>
      <w:r>
        <w:rPr>
          <w:rFonts w:ascii="Arial" w:cs="Arial" w:eastAsia="Arial" w:hAnsi="Arial"/>
          <w:sz w:val="22"/>
          <w:szCs w:val="22"/>
        </w:rPr>
        <w:t xml:space="preserve">Filters to first detected area only (ignores multi-area queries)</w:t>
      </w:r>
    </w:p>
    <w:p>
      <w:pPr>
        <w:pStyle w:val="ListParagraph"/>
        <w:numPr>
          <w:ilvl w:val="0"/>
          <w:numId w:val="2"/>
        </w:numPr>
        <w:spacing w:after="40" w:before="40"/>
      </w:pPr>
      <w:r>
        <w:rPr>
          <w:rFonts w:ascii="Arial" w:cs="Arial" w:eastAsia="Arial" w:hAnsi="Arial"/>
          <w:sz w:val="22"/>
          <w:szCs w:val="22"/>
        </w:rPr>
        <w:t xml:space="preserve">Computes mean price per year, finds first/last year prices</w:t>
      </w:r>
    </w:p>
    <w:p>
      <w:pPr>
        <w:pStyle w:val="ListParagraph"/>
        <w:numPr>
          <w:ilvl w:val="0"/>
          <w:numId w:val="2"/>
        </w:numPr>
        <w:spacing w:after="40" w:before="40"/>
      </w:pPr>
      <w:r>
        <w:rPr>
          <w:rFonts w:ascii="Arial" w:cs="Arial" w:eastAsia="Arial" w:hAnsi="Arial"/>
          <w:sz w:val="22"/>
          <w:szCs w:val="22"/>
        </w:rPr>
        <w:t xml:space="preserve">Calculates percentage change and formats a 3-sentence narrative</w:t>
      </w:r>
    </w:p>
    <w:p>
      <w:pPr>
        <w:pStyle w:val="ListParagraph"/>
        <w:numPr>
          <w:ilvl w:val="0"/>
          <w:numId w:val="2"/>
        </w:numPr>
        <w:spacing w:after="40" w:before="40"/>
      </w:pPr>
      <w:r>
        <w:rPr>
          <w:rFonts w:ascii="Arial" w:cs="Arial" w:eastAsia="Arial" w:hAnsi="Arial"/>
          <w:sz w:val="22"/>
          <w:szCs w:val="22"/>
        </w:rPr>
        <w:t xml:space="preserve">Catches all exceptions at each step with safe fallback strings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function is well-hardened against data quality issues (NaN, zero prices, empty DataFrames) and will always return a valid string.</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6. Frontend Architecture</w:t>
      </w:r>
    </w:p>
    <w:p>
      <w:pPr>
        <w:pStyle w:val="Heading2"/>
        <w:spacing w:after="140" w:before="280"/>
      </w:pPr>
      <w:r>
        <w:rPr>
          <w:rFonts w:ascii="Arial" w:cs="Arial" w:eastAsia="Arial" w:hAnsi="Arial"/>
          <w:b/>
          <w:bCs/>
          <w:color w:val="1A6B3A"/>
          <w:sz w:val="28"/>
          <w:szCs w:val="28"/>
        </w:rPr>
        <w:t xml:space="preserve">6.1 Application State (App.jsx)</w:t>
      </w:r>
    </w:p>
    <w:p>
      <w:pPr>
        <w:spacing w:after="80" w:before="80"/>
      </w:pPr>
      <w:r>
        <w:rPr>
          <w:rFonts w:ascii="Arial" w:cs="Arial" w:eastAsia="Arial" w:hAnsi="Arial"/>
          <w:sz w:val="22"/>
          <w:szCs w:val="22"/>
        </w:rPr>
        <w:t xml:space="preserve">All application state lives in App.jsx — there is no global state manager. Four useState hooks manage the complete application lifecycle: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State Variable</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loading</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boolean — controls spinner display and button disabled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 null — stores the full API response (summary, chart, table, areas)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currentQuery</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string — retained for re-use in the download endpoint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 null — retained for re-use in the download endpoint</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handleAnalyze function calls analyzeQuery(), stores the result, and conditionally renders child components. handleDownload passes currentQuery and currentFile to downloadData() — this correctly reuses the same context for download as the analysis, ensuring consistent filtering.</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6.2 API Client (analyze.js)</w:t>
      </w:r>
    </w:p>
    <w:p>
      <w:pPr>
        <w:spacing w:after="80" w:before="80"/>
      </w:pPr>
      <w:r>
        <w:rPr>
          <w:rFonts w:ascii="Arial" w:cs="Arial" w:eastAsia="Arial" w:hAnsi="Arial"/>
          <w:sz w:val="22"/>
          <w:szCs w:val="22"/>
        </w:rPr>
        <w:t xml:space="preserve">Two axios-based functions handle all backend communication:</w:t>
      </w:r>
    </w:p>
    <w:p>
      <w:pPr>
        <w:pStyle w:val="ListParagraph"/>
        <w:numPr>
          <w:ilvl w:val="0"/>
          <w:numId w:val="2"/>
        </w:numPr>
        <w:spacing w:after="40" w:before="40"/>
      </w:pPr>
      <w:r>
        <w:rPr>
          <w:rFonts w:ascii="Arial" w:cs="Arial" w:eastAsia="Arial" w:hAnsi="Arial"/>
          <w:sz w:val="22"/>
          <w:szCs w:val="22"/>
        </w:rPr>
        <w:t xml:space="preserve">analyzeQuery(query, file): POST to /api/analyze/ with multipart/form-data. Returns parsed JSON response data.</w:t>
      </w:r>
    </w:p>
    <w:p>
      <w:pPr>
        <w:pStyle w:val="ListParagraph"/>
        <w:numPr>
          <w:ilvl w:val="0"/>
          <w:numId w:val="2"/>
        </w:numPr>
        <w:spacing w:after="40" w:before="40"/>
      </w:pPr>
      <w:r>
        <w:rPr>
          <w:rFonts w:ascii="Arial" w:cs="Arial" w:eastAsia="Arial" w:hAnsi="Arial"/>
          <w:sz w:val="22"/>
          <w:szCs w:val="22"/>
        </w:rPr>
        <w:t xml:space="preserve">downloadData(query, file, format): POST to /api/download/ with responseType: 'blob'. Programmatically creates and clicks an anchor element to trigger browser download.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Both API URLs are hardcoded as http://localhost:8000 — a development-only configuration. The download function correctly cleans up the object URL but leaves the appended anchor element in the DOM permanently (link.remove() is called after click, so this is actually fine).</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6.3 ChatInput.jsx</w:t>
      </w:r>
    </w:p>
    <w:p>
      <w:pPr>
        <w:spacing w:after="80" w:before="80"/>
      </w:pPr>
      <w:r>
        <w:rPr>
          <w:rFonts w:ascii="Arial" w:cs="Arial" w:eastAsia="Arial" w:hAnsi="Arial"/>
          <w:sz w:val="22"/>
          <w:szCs w:val="22"/>
        </w:rPr>
        <w:t xml:space="preserve">A controlled form component with two inputs: a text field for the natural language query and a file input accepting .xlsx and .xls. State is fully local (query, file, fileName). The component uses a standard HTML form with onSubmit and calls the parent's onSubmit prop. File name is displayed separately from the input for UX clarity. The submit button shows an inline spinner during loading state.</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6.4 ResponseCard.jsx</w:t>
      </w:r>
    </w:p>
    <w:p>
      <w:pPr>
        <w:spacing w:after="80" w:before="80"/>
      </w:pPr>
      <w:r>
        <w:rPr>
          <w:rFonts w:ascii="Arial" w:cs="Arial" w:eastAsia="Arial" w:hAnsi="Arial"/>
          <w:sz w:val="22"/>
          <w:szCs w:val="22"/>
        </w:rPr>
        <w:t xml:space="preserve">A purely presentational component. Receives summary (string) and areas (string[]) as props. Renders the LLM summary text and maps detected areas into styled badge spans. Returns null if no summary is provided, preventing render before results exist.</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6.5 TrendChart.jsx</w:t>
      </w:r>
    </w:p>
    <w:p>
      <w:pPr>
        <w:spacing w:after="80" w:before="80"/>
      </w:pPr>
      <w:r>
        <w:rPr>
          <w:rFonts w:ascii="Arial" w:cs="Arial" w:eastAsia="Arial" w:hAnsi="Arial"/>
          <w:sz w:val="22"/>
          <w:szCs w:val="22"/>
        </w:rPr>
        <w:t xml:space="preserve">Transforms the backend chart data format into Recharts' required format: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r>
              <w:rPr>
                <w:rFonts w:ascii="Courier New" w:cs="Courier New" w:eastAsia="Courier New" w:hAnsi="Courier New"/>
                <w:color w:val="1A3C5E"/>
                <w:sz w:val="18"/>
                <w:szCs w:val="18"/>
              </w:rPr>
              <w:t xml:space="preserve">Backend:  { labels: [2020,2021,...], datasets: [{area:'Akurdi', values:[6488,7138,...]}] }</w:t>
            </w:r>
          </w:p>
        </w:tc>
      </w:tr>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r>
              <w:rPr>
                <w:rFonts w:ascii="Courier New" w:cs="Courier New" w:eastAsia="Courier New" w:hAnsi="Courier New"/>
                <w:color w:val="1A3C5E"/>
                <w:sz w:val="18"/>
                <w:szCs w:val="18"/>
              </w:rPr>
              <w:t xml:space="preserve">Recharts: [{ year: 2020, Akurdi: 6488, ... }, { year: 2021, Akurdi: 7138, ... }]</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Uses ResponsiveContainer (100% width, 350px height) wrapping a LineChart. Each area becomes a separate Line element with a unique stroke color from a 5-color palette. Tooltip has custom styling with white background and green border. The component is reused for both price and demand charts via the title prop. Returns null if data is undefined.</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6.6 DataTable.jsx</w:t>
      </w:r>
    </w:p>
    <w:p>
      <w:pPr>
        <w:spacing w:after="80" w:before="80"/>
      </w:pPr>
      <w:r>
        <w:rPr>
          <w:rFonts w:ascii="Arial" w:cs="Arial" w:eastAsia="Arial" w:hAnsi="Arial"/>
          <w:sz w:val="22"/>
          <w:szCs w:val="22"/>
        </w:rPr>
        <w:t xml:space="preserve">Dynamically derives column headers from Object.keys(rows[0]) — the column set is data-driven, not hardcoded. Renders a Bootstrap-styled striped, bordered table with all result rows. Download buttons trigger the parent's onDownload handler with 'excel' or 'csv' format strings. Displays row count badge. Returns null if rows is empty or undefined.</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7. End-to-End Data Flow</w:t>
      </w:r>
    </w:p>
    <w:p>
      <w:pPr>
        <w:pStyle w:val="Heading2"/>
        <w:spacing w:after="140" w:before="280"/>
      </w:pPr>
      <w:r>
        <w:rPr>
          <w:rFonts w:ascii="Arial" w:cs="Arial" w:eastAsia="Arial" w:hAnsi="Arial"/>
          <w:b/>
          <w:bCs/>
          <w:color w:val="1A6B3A"/>
          <w:sz w:val="28"/>
          <w:szCs w:val="28"/>
        </w:rPr>
        <w:t xml:space="preserve">7.1 Analyze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1. User enters query</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ChatInput captures text + optional file; calls onSubmit prop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App.jsx handleAnalyze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loading=true, stores query+file, calls analyzeQuery()</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3. axios POST /api/analyze/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FormData with query field + optional file binary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Django AnalyzeSerializer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query is present and non-empty</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5. Excel load (utils.py)</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BytesIO(upload.read()) or disk path; read_excel_from_filelike()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Column normalisation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lowercase strip + column_map rename to [area, year, price, demand, size]</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7. LLM query parse (GPT-4o-mini)</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Structured JSON: {areas:[], intent:'', metrics:[]}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Fallback if LLM fails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area extraction from query string</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9. Chart data prep</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Group by year, mean price/demand per area, reindex, fill NaN=0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Table data prep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rows by area, select 5 cols, sanitise types, max 100 rows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11. Summary generation</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generate_llm_summary() (broken) → always generate_mock_summary()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JSON response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areas_detected, chart:{price_trend, demand_trend}, table:[]}</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13. React state update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setResult(data), setLoading(false)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Conditional render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ResponseCard + TrendChart x2 + DataTable render from result state</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7.2 Download Request Flow</w:t>
      </w:r>
    </w:p>
    <w:p>
      <w:pPr>
        <w:pStyle w:val="ListParagraph"/>
        <w:numPr>
          <w:ilvl w:val="0"/>
          <w:numId w:val="2"/>
        </w:numPr>
        <w:spacing w:after="40" w:before="40"/>
      </w:pPr>
      <w:r>
        <w:rPr>
          <w:rFonts w:ascii="Arial" w:cs="Arial" w:eastAsia="Arial" w:hAnsi="Arial"/>
          <w:sz w:val="22"/>
          <w:szCs w:val="22"/>
        </w:rPr>
        <w:t xml:space="preserve">User clicks Excel or CSV button in DataTable</w:t>
      </w:r>
    </w:p>
    <w:p>
      <w:pPr>
        <w:pStyle w:val="ListParagraph"/>
        <w:numPr>
          <w:ilvl w:val="0"/>
          <w:numId w:val="2"/>
        </w:numPr>
        <w:spacing w:after="40" w:before="40"/>
      </w:pPr>
      <w:r>
        <w:rPr>
          <w:rFonts w:ascii="Arial" w:cs="Arial" w:eastAsia="Arial" w:hAnsi="Arial"/>
          <w:sz w:val="22"/>
          <w:szCs w:val="22"/>
        </w:rPr>
        <w:t xml:space="preserve">App.jsx handleDownload calls downloadData(currentQuery, currentFile, format)</w:t>
      </w:r>
    </w:p>
    <w:p>
      <w:pPr>
        <w:pStyle w:val="ListParagraph"/>
        <w:numPr>
          <w:ilvl w:val="0"/>
          <w:numId w:val="2"/>
        </w:numPr>
        <w:spacing w:after="40" w:before="40"/>
      </w:pPr>
      <w:r>
        <w:rPr>
          <w:rFonts w:ascii="Arial" w:cs="Arial" w:eastAsia="Arial" w:hAnsi="Arial"/>
          <w:sz w:val="22"/>
          <w:szCs w:val="22"/>
        </w:rPr>
        <w:t xml:space="preserve">axios POST /api/download/ with responseType: 'blob'</w:t>
      </w:r>
    </w:p>
    <w:p>
      <w:pPr>
        <w:pStyle w:val="ListParagraph"/>
        <w:numPr>
          <w:ilvl w:val="0"/>
          <w:numId w:val="2"/>
        </w:numPr>
        <w:spacing w:after="40" w:before="40"/>
      </w:pPr>
      <w:r>
        <w:rPr>
          <w:rFonts w:ascii="Arial" w:cs="Arial" w:eastAsia="Arial" w:hAnsi="Arial"/>
          <w:sz w:val="22"/>
          <w:szCs w:val="22"/>
        </w:rPr>
        <w:t xml:space="preserve">Backend: load Excel, regex area extract, filter DataFrame, stream file</w:t>
      </w:r>
    </w:p>
    <w:p>
      <w:pPr>
        <w:pStyle w:val="ListParagraph"/>
        <w:numPr>
          <w:ilvl w:val="0"/>
          <w:numId w:val="2"/>
        </w:numPr>
        <w:spacing w:after="40" w:before="40"/>
      </w:pPr>
      <w:r>
        <w:rPr>
          <w:rFonts w:ascii="Arial" w:cs="Arial" w:eastAsia="Arial" w:hAnsi="Arial"/>
          <w:sz w:val="22"/>
          <w:szCs w:val="22"/>
        </w:rPr>
        <w:t xml:space="preserve">Frontend: window.URL.createObjectURL(blob) + programmatic anchor click</w:t>
      </w:r>
    </w:p>
    <w:p>
      <w:pPr>
        <w:pStyle w:val="ListParagraph"/>
        <w:numPr>
          <w:ilvl w:val="0"/>
          <w:numId w:val="2"/>
        </w:numPr>
        <w:spacing w:after="40" w:before="40"/>
      </w:pPr>
      <w:r>
        <w:rPr>
          <w:rFonts w:ascii="Arial" w:cs="Arial" w:eastAsia="Arial" w:hAnsi="Arial"/>
          <w:sz w:val="22"/>
          <w:szCs w:val="22"/>
        </w:rPr>
        <w:t xml:space="preserve">Browser receives file attachment with correct Content-Disposition header</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8. OpenAI Integration Details</w:t>
      </w:r>
    </w:p>
    <w:p>
      <w:pPr>
        <w:pStyle w:val="Heading2"/>
        <w:spacing w:after="140" w:before="280"/>
      </w:pPr>
      <w:r>
        <w:rPr>
          <w:rFonts w:ascii="Arial" w:cs="Arial" w:eastAsia="Arial" w:hAnsi="Arial"/>
          <w:b/>
          <w:bCs/>
          <w:color w:val="1A6B3A"/>
          <w:sz w:val="28"/>
          <w:szCs w:val="28"/>
        </w:rPr>
        <w:t xml:space="preserve">8.1 Model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Model</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gpt-4o-mini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(parse)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deterministic, reproducible area/intent extraction</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Temperature (summary)</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0.7 — slight creativity for narrative variation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tokens (summary)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brief, focused market narrative</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API version (parse)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v1.x style: client.chat.completions.create()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version (summary)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v0.x style: openai.ChatCompletion.create() — BROKEN in openai&gt;=1.0</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8.2 Query Parsing Prompt Design</w:t>
      </w:r>
    </w:p>
    <w:p>
      <w:pPr>
        <w:spacing w:after="80" w:before="80"/>
      </w:pPr>
      <w:r>
        <w:rPr>
          <w:rFonts w:ascii="Arial" w:cs="Arial" w:eastAsia="Arial" w:hAnsi="Arial"/>
          <w:sz w:val="22"/>
          <w:szCs w:val="22"/>
        </w:rPr>
        <w:t xml:space="preserve">The parse_query_with_llm() prompt uses several effective prompt engineering techniques:</w:t>
      </w:r>
    </w:p>
    <w:p>
      <w:pPr>
        <w:pStyle w:val="ListParagraph"/>
        <w:numPr>
          <w:ilvl w:val="0"/>
          <w:numId w:val="2"/>
        </w:numPr>
        <w:spacing w:after="40" w:before="40"/>
      </w:pPr>
      <w:r>
        <w:rPr>
          <w:rFonts w:ascii="Arial" w:cs="Arial" w:eastAsia="Arial" w:hAnsi="Arial"/>
          <w:sz w:val="22"/>
          <w:szCs w:val="22"/>
        </w:rPr>
        <w:t xml:space="preserve">Grounding: provides the full list of available area names explicitly, preventing hallucination</w:t>
      </w:r>
    </w:p>
    <w:p>
      <w:pPr>
        <w:pStyle w:val="ListParagraph"/>
        <w:numPr>
          <w:ilvl w:val="0"/>
          <w:numId w:val="2"/>
        </w:numPr>
        <w:spacing w:after="40" w:before="40"/>
      </w:pPr>
      <w:r>
        <w:rPr>
          <w:rFonts w:ascii="Arial" w:cs="Arial" w:eastAsia="Arial" w:hAnsi="Arial"/>
          <w:sz w:val="22"/>
          <w:szCs w:val="22"/>
        </w:rPr>
        <w:t xml:space="preserve">Format constraint: requests strict JSON output only</w:t>
      </w:r>
    </w:p>
    <w:p>
      <w:pPr>
        <w:pStyle w:val="ListParagraph"/>
        <w:numPr>
          <w:ilvl w:val="0"/>
          <w:numId w:val="2"/>
        </w:numPr>
        <w:spacing w:after="40" w:before="40"/>
      </w:pPr>
      <w:r>
        <w:rPr>
          <w:rFonts w:ascii="Arial" w:cs="Arial" w:eastAsia="Arial" w:hAnsi="Arial"/>
          <w:sz w:val="22"/>
          <w:szCs w:val="22"/>
        </w:rPr>
        <w:t xml:space="preserve">One-shot example: shows input/output pair to anchor the format</w:t>
      </w:r>
    </w:p>
    <w:p>
      <w:pPr>
        <w:pStyle w:val="ListParagraph"/>
        <w:numPr>
          <w:ilvl w:val="0"/>
          <w:numId w:val="2"/>
        </w:numPr>
        <w:spacing w:after="40" w:before="40"/>
      </w:pPr>
      <w:r>
        <w:rPr>
          <w:rFonts w:ascii="Arial" w:cs="Arial" w:eastAsia="Arial" w:hAnsi="Arial"/>
          <w:sz w:val="22"/>
          <w:szCs w:val="22"/>
        </w:rPr>
        <w:t xml:space="preserve">Role framing: 'You are a smart real-estate assistant'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escaped braces pattern ({{}} in an f-string) is used correctly to include literal {} in the prompt text.</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8.3 Summary Prompt Design</w:t>
      </w:r>
    </w:p>
    <w:p>
      <w:pPr>
        <w:spacing w:after="80" w:before="80"/>
      </w:pPr>
      <w:r>
        <w:rPr>
          <w:rFonts w:ascii="Arial" w:cs="Arial" w:eastAsia="Arial" w:hAnsi="Arial"/>
          <w:sz w:val="22"/>
          <w:szCs w:val="22"/>
        </w:rPr>
        <w:t xml:space="preserve">The generate_llm_summary() prompt pre-computes statistics (year_range, avg_price, price_trend direction, avg_demand) from pandas before sending to the LLM. This reduces token usage and prevents the model from having to reason over raw tabular data. The prompt requests a 2-3 sentence output covering price trend, demand pattern, and investment recommendation.</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8.4 API Key Management</w:t>
      </w:r>
    </w:p>
    <w:p>
      <w:pPr>
        <w:spacing w:after="80" w:before="80"/>
      </w:pPr>
      <w:r>
        <w:rPr>
          <w:rFonts w:ascii="Arial" w:cs="Arial" w:eastAsia="Arial" w:hAnsi="Arial"/>
          <w:sz w:val="22"/>
          <w:szCs w:val="22"/>
        </w:rPr>
        <w:t xml:space="preserve">The OPENAI_API_KEY is loaded from environment variables via python-dotenv (load_dotenv() in settings.py). The view checks os.getenv('OPENAI_API_KEY') before attempting LLM summary generation. The parse function does not check for key presence — it will raise an AuthenticationError if called without a key, which is caught by the view's except block and triggers the regex fallback.</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9. Sample Dataset — Full Column Reference</w:t>
      </w:r>
    </w:p>
    <w:p>
      <w:pPr>
        <w:spacing w:after="80" w:before="80"/>
      </w:pPr>
      <w:r>
        <w:rPr>
          <w:rFonts w:ascii="Arial" w:cs="Arial" w:eastAsia="Arial" w:hAnsi="Arial"/>
          <w:sz w:val="22"/>
          <w:szCs w:val="22"/>
        </w:rPr>
        <w:t xml:space="preserve">The sample.xlsx file contains 28 columns, of which only 5 are actively used. The full schema represents a rich IGR (Inspector General of Registration) + supply-side real estate dataset: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Column Name (raw)</w:t>
            </w:r>
          </w:p>
        </w:tc>
        <w:tc>
          <w:tcPr>
            <w:tcW w:type="dxa" w:w="2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Internal Name</w:t>
            </w:r>
          </w:p>
        </w:tc>
        <w:tc>
          <w:tcPr>
            <w:tcW w:type="dxa" w:w="4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Used in Analysis?</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final location</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area</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Yes — primary filter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time axis for charts</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city</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(city)</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single value 'Pune'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loc_lat / loc_lng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geospatial, unused</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total_sales - igr</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(total_sales)</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total registration value (INR)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sold - igr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(total_sold)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total units sold (IGR registered)</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flat_sold - igr</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(flat_sold)</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flats sold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office_sold - igr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(office_sold)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office units sold</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shop_sold - igr</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(shop_sold)</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shop units sold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commercial_sold - igr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(commercial_sold)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commercial units sold</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residential_sold - igr</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(residential_sold)</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residential units sold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 weighted average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primary price metric (INR/sqft)</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office - weighted average rate</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(office_price)</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office price per sqft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 - weighted average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(shop_price)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shop price per sqft</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others - weighted average rate</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(others_price)</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other category price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 most prevailing rate - range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(flat_range)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price range string e.g. '8216-9081'</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office - most prevailing rate - range</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(office_range)</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price range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units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total units supplied (proxy for demand)</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 carpet area supplied (sqft)</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size</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Yes — total carpet area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(flat_total)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total flat inventory count</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shop total</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(shop_total)</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total shop inventory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(office_total)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total office inventory count</w:t>
            </w:r>
          </w:p>
        </w:tc>
      </w:tr>
      <w:tr>
        <w:tc>
          <w:tcPr>
            <w:tcW w:type="dxa" w:w="32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others total</w:t>
            </w:r>
          </w:p>
        </w:tc>
        <w:tc>
          <w:tcPr>
            <w:tcW w:type="dxa" w:w="216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(others_total)</w:t>
            </w:r>
          </w:p>
        </w:tc>
        <w:tc>
          <w:tcPr>
            <w:tcW w:type="dxa" w:w="400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 total other inventory count</w:t>
            </w:r>
          </w:p>
        </w:tc>
      </w:tr>
    </w:tbl>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10. Security Analysis</w:t>
      </w:r>
    </w:p>
    <w:p>
      <w:pPr>
        <w:pStyle w:val="Heading2"/>
        <w:spacing w:after="140" w:before="280"/>
      </w:pPr>
      <w:r>
        <w:rPr>
          <w:rFonts w:ascii="Arial" w:cs="Arial" w:eastAsia="Arial" w:hAnsi="Arial"/>
          <w:b/>
          <w:bCs/>
          <w:color w:val="1A6B3A"/>
          <w:sz w:val="28"/>
          <w:szCs w:val="28"/>
        </w:rPr>
        <w:t xml:space="preserve">10.1 Critical Security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4"/>
              <w:bottom w:val="single" w:color="D32F2F" w:sz="4"/>
              <w:right w:val="single" w:color="D32F2F" w:sz="4"/>
            </w:tcBorders>
            <w:shd w:fill="FFF3F3" w:val="clear"/>
            <w:tcMar>
              <w:top w:type="dxa" w:w="100"/>
              <w:left w:type="dxa" w:w="160"/>
              <w:bottom w:type="dxa" w:w="100"/>
              <w:right w:type="dxa" w:w="160"/>
            </w:tcMar>
          </w:tcPr>
          <w:p>
            <w:r>
              <w:rPr>
                <w:rFonts w:ascii="Arial" w:cs="Arial" w:eastAsia="Arial" w:hAnsi="Arial"/>
                <w:b/>
                <w:bCs/>
                <w:color w:val="B71C1C"/>
                <w:sz w:val="22"/>
                <w:szCs w:val="22"/>
              </w:rPr>
              <w:t xml:space="preserve">The following issues must be resolved before any production or public deployment: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Risk &amp; Remediation</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Hardcoded SECRET_KEY</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Django's cryptographic signing is compromised. Generate a new key via: python -c "from django.core.management.utils import get_random_secret_key; print(get_random_secret_key())" and store in .env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 True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Exposes full stack traces, settings, and installed apps to any requester. Set DEBUG = False in production.</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ALLOWED_HOSTS = ['*']</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Permits HTTP Host header injection attacks. Set to specific domain(s) in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CORS_ALLOW_ALL_ORIGINS = True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any browser origin to make credentialed requests. Restrict to known frontend domains.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file upload validation</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AnalyzeAPIView accepts any file. An attacker could upload a malformed or malicious xlsx. Add MIME type check, file size limit, and consider sandboxed parsing.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authentication/authorisation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anonymous caller can consume OpenAI API credits via /api/analyze/. Add API key auth or rate limiting before production.</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No rate limiting</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The analyze endpoint calls the OpenAI API on every request. Without rate limiting, the endpoint is trivially exploitable for API cost amplification.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URLs hardcoded in 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http://localhost:8000 is hardcoded in analyze.js. Will fail in any non-local environment. Use import.meta.env.VITE_API_URL.</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10.2 Data Privacy</w:t>
      </w:r>
    </w:p>
    <w:p>
      <w:pPr>
        <w:spacing w:after="80" w:before="80"/>
      </w:pPr>
      <w:r>
        <w:rPr>
          <w:rFonts w:ascii="Arial" w:cs="Arial" w:eastAsia="Arial" w:hAnsi="Arial"/>
          <w:sz w:val="22"/>
          <w:szCs w:val="22"/>
        </w:rPr>
        <w:t xml:space="preserve">No personal data is collected or stored. User queries are transient (in-memory per request). Uploaded Excel files are read into BytesIO and discarded after the request. The media/ directory exists but no file saving logic is implemented. There is no user authentication, session data for queries, or logging of query content.</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11. Technical Debt &amp; Known Issues</w:t>
      </w:r>
    </w:p>
    <w:p>
      <w:pPr>
        <w:pStyle w:val="Heading2"/>
        <w:spacing w:after="140" w:before="280"/>
      </w:pPr>
      <w:r>
        <w:rPr>
          <w:rFonts w:ascii="Arial" w:cs="Arial" w:eastAsia="Arial" w:hAnsi="Arial"/>
          <w:b/>
          <w:bCs/>
          <w:color w:val="1A6B3A"/>
          <w:sz w:val="28"/>
          <w:szCs w:val="28"/>
        </w:rPr>
        <w:t xml:space="preserve">11.1 Broken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generate_llm_summary() broken</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Uses deprecated openai.ChatCompletion.create() (removed in openai-python v1.0.0). Always fails silently, always falls back to mock summary. Real LLM summaries are never generated.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query history or session state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request is completely independent. Users cannot refer back to previous analyses or build on prior queries.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Download uses regex, not LLM</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DownloadDataAPIView uses extract_areas_from_query() (regex) rather than parse_query_with_llm(). The download result may differ from the analysis for the same query.</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11.2 Data &amp; Logic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Zero-fill for missing year data</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prepare_chart_data() fills missing years with 0 via fillna(0). A missing year should be represented as null/None, not zero — zero demand misleads the chart.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generate_mock_summary() ignores multi-area queries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processes areas[0]. A compare query ('Akurdi vs Wakad') generates a summary for Akurdi only.</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'demand' is actually supply</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total units is a supply metric (units launched/available), not demand (units sold/absorbed). The label 'demand' is analytically incorrect.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is_integer() conversion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prepare_table_data(), float values like 6488.33 that aren't integers remain as floats, but the condition is inverted — whole-number floats become ints. This loses decimal precision for prices.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Regex area fallback can return non-areas</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'Show demand trend' returns 'trend' as an area, causing 'No matching area found' errors downstream.</w:t>
            </w:r>
          </w:p>
        </w:tc>
      </w:tr>
    </w:tbl>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11.3 Missing Features</w:t>
      </w:r>
    </w:p>
    <w:p>
      <w:pPr>
        <w:pStyle w:val="ListParagraph"/>
        <w:numPr>
          <w:ilvl w:val="0"/>
          <w:numId w:val="2"/>
        </w:numPr>
        <w:spacing w:after="40" w:before="40"/>
      </w:pPr>
      <w:r>
        <w:rPr>
          <w:rFonts w:ascii="Arial" w:cs="Arial" w:eastAsia="Arial" w:hAnsi="Arial"/>
          <w:sz w:val="22"/>
          <w:szCs w:val="22"/>
        </w:rPr>
        <w:t xml:space="preserve">No query suggestions or autocomplete for area names</w:t>
      </w:r>
    </w:p>
    <w:p>
      <w:pPr>
        <w:pStyle w:val="ListParagraph"/>
        <w:numPr>
          <w:ilvl w:val="0"/>
          <w:numId w:val="2"/>
        </w:numPr>
        <w:spacing w:after="40" w:before="40"/>
      </w:pPr>
      <w:r>
        <w:rPr>
          <w:rFonts w:ascii="Arial" w:cs="Arial" w:eastAsia="Arial" w:hAnsi="Arial"/>
          <w:sz w:val="22"/>
          <w:szCs w:val="22"/>
        </w:rPr>
        <w:t xml:space="preserve">No visualisation of unused data dimensions (property type breakdown, price ranges, geospatial map)</w:t>
      </w:r>
    </w:p>
    <w:p>
      <w:pPr>
        <w:pStyle w:val="ListParagraph"/>
        <w:numPr>
          <w:ilvl w:val="0"/>
          <w:numId w:val="2"/>
        </w:numPr>
        <w:spacing w:after="40" w:before="40"/>
      </w:pPr>
      <w:r>
        <w:rPr>
          <w:rFonts w:ascii="Arial" w:cs="Arial" w:eastAsia="Arial" w:hAnsi="Arial"/>
          <w:sz w:val="22"/>
          <w:szCs w:val="22"/>
        </w:rPr>
        <w:t xml:space="preserve">No error state rendering in the UI — errors only show as alert() dialogs</w:t>
      </w:r>
    </w:p>
    <w:p>
      <w:pPr>
        <w:pStyle w:val="ListParagraph"/>
        <w:numPr>
          <w:ilvl w:val="0"/>
          <w:numId w:val="2"/>
        </w:numPr>
        <w:spacing w:after="40" w:before="40"/>
      </w:pPr>
      <w:r>
        <w:rPr>
          <w:rFonts w:ascii="Arial" w:cs="Arial" w:eastAsia="Arial" w:hAnsi="Arial"/>
          <w:sz w:val="22"/>
          <w:szCs w:val="22"/>
        </w:rPr>
        <w:t xml:space="preserve">No loading skeleton or progressive disclosure — entire result appears at once</w:t>
      </w:r>
    </w:p>
    <w:p>
      <w:pPr>
        <w:pStyle w:val="ListParagraph"/>
        <w:numPr>
          <w:ilvl w:val="0"/>
          <w:numId w:val="2"/>
        </w:numPr>
        <w:spacing w:after="40" w:before="40"/>
      </w:pPr>
      <w:r>
        <w:rPr>
          <w:rFonts w:ascii="Arial" w:cs="Arial" w:eastAsia="Arial" w:hAnsi="Arial"/>
          <w:sz w:val="22"/>
          <w:szCs w:val="22"/>
        </w:rPr>
        <w:t xml:space="preserve">No support for multi-city data</w:t>
      </w:r>
    </w:p>
    <w:p>
      <w:pPr>
        <w:pStyle w:val="ListParagraph"/>
        <w:numPr>
          <w:ilvl w:val="0"/>
          <w:numId w:val="2"/>
        </w:numPr>
        <w:spacing w:after="40" w:before="40"/>
      </w:pPr>
      <w:r>
        <w:rPr>
          <w:rFonts w:ascii="Arial" w:cs="Arial" w:eastAsia="Arial" w:hAnsi="Arial"/>
          <w:sz w:val="22"/>
          <w:szCs w:val="22"/>
        </w:rPr>
        <w:t xml:space="preserve">No input sanitisation on query field (XSS via reflected content is mitigated by React's JSX escaping, but backend should also validate)</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12. Recommendations &amp; Roadmap</w:t>
      </w:r>
    </w:p>
    <w:p>
      <w:pPr>
        <w:pStyle w:val="Heading2"/>
        <w:spacing w:after="140" w:before="280"/>
      </w:pPr>
      <w:r>
        <w:rPr>
          <w:rFonts w:ascii="Arial" w:cs="Arial" w:eastAsia="Arial" w:hAnsi="Arial"/>
          <w:b/>
          <w:bCs/>
          <w:color w:val="1A6B3A"/>
          <w:sz w:val="28"/>
          <w:szCs w:val="28"/>
        </w:rPr>
        <w:t xml:space="preserve">12.1 Immediate Fixes (Pre-Deployment)</w:t>
      </w:r>
    </w:p>
    <w:p>
      <w:pPr>
        <w:pStyle w:val="ListParagraph"/>
        <w:numPr>
          <w:ilvl w:val="0"/>
          <w:numId w:val="2"/>
        </w:numPr>
        <w:spacing w:after="40" w:before="40"/>
      </w:pPr>
      <w:r>
        <w:rPr>
          <w:rFonts w:ascii="Arial" w:cs="Arial" w:eastAsia="Arial" w:hAnsi="Arial"/>
          <w:sz w:val="22"/>
          <w:szCs w:val="22"/>
        </w:rPr>
        <w:t xml:space="preserve">Fix generate_llm_summary(): replace openai.ChatCompletion.create() with client.chat.completions.create(model='gpt-4o-mini', messages=[...])</w:t>
      </w:r>
    </w:p>
    <w:p>
      <w:pPr>
        <w:pStyle w:val="ListParagraph"/>
        <w:numPr>
          <w:ilvl w:val="0"/>
          <w:numId w:val="2"/>
        </w:numPr>
        <w:spacing w:after="40" w:before="40"/>
      </w:pPr>
      <w:r>
        <w:rPr>
          <w:rFonts w:ascii="Arial" w:cs="Arial" w:eastAsia="Arial" w:hAnsi="Arial"/>
          <w:sz w:val="22"/>
          <w:szCs w:val="22"/>
        </w:rPr>
        <w:t xml:space="preserve">Move hardcoded secrets to .env: SECRET_KEY, DEBUG, ALLOWED_HOSTS, CORS origins</w:t>
      </w:r>
    </w:p>
    <w:p>
      <w:pPr>
        <w:pStyle w:val="ListParagraph"/>
        <w:numPr>
          <w:ilvl w:val="0"/>
          <w:numId w:val="2"/>
        </w:numPr>
        <w:spacing w:after="40" w:before="40"/>
      </w:pPr>
      <w:r>
        <w:rPr>
          <w:rFonts w:ascii="Arial" w:cs="Arial" w:eastAsia="Arial" w:hAnsi="Arial"/>
          <w:sz w:val="22"/>
          <w:szCs w:val="22"/>
        </w:rPr>
        <w:t xml:space="preserve">Add file upload validation: check MIME type (application/vnd.openxmlformats-officedocument.spreadsheetml.sheet), enforce max size (e.g. 10MB)</w:t>
      </w:r>
    </w:p>
    <w:p>
      <w:pPr>
        <w:pStyle w:val="ListParagraph"/>
        <w:numPr>
          <w:ilvl w:val="0"/>
          <w:numId w:val="2"/>
        </w:numPr>
        <w:spacing w:after="40" w:before="40"/>
      </w:pPr>
      <w:r>
        <w:rPr>
          <w:rFonts w:ascii="Arial" w:cs="Arial" w:eastAsia="Arial" w:hAnsi="Arial"/>
          <w:sz w:val="22"/>
          <w:szCs w:val="22"/>
        </w:rPr>
        <w:t xml:space="preserve">Replace hardcoded API URLs with import.meta.env.VITE_API_BASE_URL in analyze.js</w:t>
      </w:r>
    </w:p>
    <w:p>
      <w:pPr>
        <w:pStyle w:val="ListParagraph"/>
        <w:numPr>
          <w:ilvl w:val="0"/>
          <w:numId w:val="2"/>
        </w:numPr>
        <w:spacing w:after="40" w:before="40"/>
      </w:pPr>
      <w:r>
        <w:rPr>
          <w:rFonts w:ascii="Arial" w:cs="Arial" w:eastAsia="Arial" w:hAnsi="Arial"/>
          <w:sz w:val="22"/>
          <w:szCs w:val="22"/>
        </w:rPr>
        <w:t xml:space="preserve">Fix zero-fill: replace .fillna(0) with .fillna(None) and handle nulls in frontend chart</w:t>
      </w:r>
    </w:p>
    <w:p>
      <w:pPr>
        <w:pStyle w:val="ListParagraph"/>
        <w:numPr>
          <w:ilvl w:val="0"/>
          <w:numId w:val="2"/>
        </w:numPr>
        <w:spacing w:after="40" w:before="40"/>
      </w:pPr>
      <w:r>
        <w:rPr>
          <w:rFonts w:ascii="Arial" w:cs="Arial" w:eastAsia="Arial" w:hAnsi="Arial"/>
          <w:sz w:val="22"/>
          <w:szCs w:val="22"/>
        </w:rPr>
        <w:t xml:space="preserve">Fix multi-area mock summary: iterate all areas, not just areas[0]</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12.2 Security Hardening</w:t>
      </w:r>
    </w:p>
    <w:p>
      <w:pPr>
        <w:pStyle w:val="ListParagraph"/>
        <w:numPr>
          <w:ilvl w:val="0"/>
          <w:numId w:val="2"/>
        </w:numPr>
        <w:spacing w:after="40" w:before="40"/>
      </w:pPr>
      <w:r>
        <w:rPr>
          <w:rFonts w:ascii="Arial" w:cs="Arial" w:eastAsia="Arial" w:hAnsi="Arial"/>
          <w:sz w:val="22"/>
          <w:szCs w:val="22"/>
        </w:rPr>
        <w:t xml:space="preserve">Add API rate limiting: use django-ratelimit or deploy behind nginx with request rate limits</w:t>
      </w:r>
    </w:p>
    <w:p>
      <w:pPr>
        <w:pStyle w:val="ListParagraph"/>
        <w:numPr>
          <w:ilvl w:val="0"/>
          <w:numId w:val="2"/>
        </w:numPr>
        <w:spacing w:after="40" w:before="40"/>
      </w:pPr>
      <w:r>
        <w:rPr>
          <w:rFonts w:ascii="Arial" w:cs="Arial" w:eastAsia="Arial" w:hAnsi="Arial"/>
          <w:sz w:val="22"/>
          <w:szCs w:val="22"/>
        </w:rPr>
        <w:t xml:space="preserve">Add authentication: even a simple shared API key header check would prevent abuse</w:t>
      </w:r>
    </w:p>
    <w:p>
      <w:pPr>
        <w:pStyle w:val="ListParagraph"/>
        <w:numPr>
          <w:ilvl w:val="0"/>
          <w:numId w:val="2"/>
        </w:numPr>
        <w:spacing w:after="40" w:before="40"/>
      </w:pPr>
      <w:r>
        <w:rPr>
          <w:rFonts w:ascii="Arial" w:cs="Arial" w:eastAsia="Arial" w:hAnsi="Arial"/>
          <w:sz w:val="22"/>
          <w:szCs w:val="22"/>
        </w:rPr>
        <w:t xml:space="preserve">Set CORS_ALLOWED_ORIGINS to specific frontend domain(s)</w:t>
      </w:r>
    </w:p>
    <w:p>
      <w:pPr>
        <w:pStyle w:val="ListParagraph"/>
        <w:numPr>
          <w:ilvl w:val="0"/>
          <w:numId w:val="2"/>
        </w:numPr>
        <w:spacing w:after="40" w:before="40"/>
      </w:pPr>
      <w:r>
        <w:rPr>
          <w:rFonts w:ascii="Arial" w:cs="Arial" w:eastAsia="Arial" w:hAnsi="Arial"/>
          <w:sz w:val="22"/>
          <w:szCs w:val="22"/>
        </w:rPr>
        <w:t xml:space="preserve">Configure CSP headers: restrict script-src and connect-src</w:t>
      </w:r>
    </w:p>
    <w:p>
      <w:pPr>
        <w:pStyle w:val="ListParagraph"/>
        <w:numPr>
          <w:ilvl w:val="0"/>
          <w:numId w:val="2"/>
        </w:numPr>
        <w:spacing w:after="40" w:before="40"/>
      </w:pPr>
      <w:r>
        <w:rPr>
          <w:rFonts w:ascii="Arial" w:cs="Arial" w:eastAsia="Arial" w:hAnsi="Arial"/>
          <w:sz w:val="22"/>
          <w:szCs w:val="22"/>
        </w:rPr>
        <w:t xml:space="preserve">Set up Sentry or structured logging for error monitoring</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12.3 Feature Enhancements</w:t>
      </w:r>
    </w:p>
    <w:p>
      <w:pPr>
        <w:pStyle w:val="ListParagraph"/>
        <w:numPr>
          <w:ilvl w:val="0"/>
          <w:numId w:val="2"/>
        </w:numPr>
        <w:spacing w:after="40" w:before="40"/>
      </w:pPr>
      <w:r>
        <w:rPr>
          <w:rFonts w:ascii="Arial" w:cs="Arial" w:eastAsia="Arial" w:hAnsi="Arial"/>
          <w:sz w:val="22"/>
          <w:szCs w:val="22"/>
        </w:rPr>
        <w:t xml:space="preserve">Activate unused data: add property type breakdown charts (flat/office/shop), price range visualisation, and IGR registration volume analysis</w:t>
      </w:r>
    </w:p>
    <w:p>
      <w:pPr>
        <w:pStyle w:val="ListParagraph"/>
        <w:numPr>
          <w:ilvl w:val="0"/>
          <w:numId w:val="2"/>
        </w:numPr>
        <w:spacing w:after="40" w:before="40"/>
      </w:pPr>
      <w:r>
        <w:rPr>
          <w:rFonts w:ascii="Arial" w:cs="Arial" w:eastAsia="Arial" w:hAnsi="Arial"/>
          <w:sz w:val="22"/>
          <w:szCs w:val="22"/>
        </w:rPr>
        <w:t xml:space="preserve">Add geospatial map: loc_lat and loc_lng are available — render areas on a Leaflet or Mapbox map</w:t>
      </w:r>
    </w:p>
    <w:p>
      <w:pPr>
        <w:pStyle w:val="ListParagraph"/>
        <w:numPr>
          <w:ilvl w:val="0"/>
          <w:numId w:val="2"/>
        </w:numPr>
        <w:spacing w:after="40" w:before="40"/>
      </w:pPr>
      <w:r>
        <w:rPr>
          <w:rFonts w:ascii="Arial" w:cs="Arial" w:eastAsia="Arial" w:hAnsi="Arial"/>
          <w:sz w:val="22"/>
          <w:szCs w:val="22"/>
        </w:rPr>
        <w:t xml:space="preserve">Expand area coverage: the current 4-area dataset is very small; ingest full Pune IGR dataset</w:t>
      </w:r>
    </w:p>
    <w:p>
      <w:pPr>
        <w:pStyle w:val="ListParagraph"/>
        <w:numPr>
          <w:ilvl w:val="0"/>
          <w:numId w:val="2"/>
        </w:numPr>
        <w:spacing w:after="40" w:before="40"/>
      </w:pPr>
      <w:r>
        <w:rPr>
          <w:rFonts w:ascii="Arial" w:cs="Arial" w:eastAsia="Arial" w:hAnsi="Arial"/>
          <w:sz w:val="22"/>
          <w:szCs w:val="22"/>
        </w:rPr>
        <w:t xml:space="preserve">Multi-city support: parametrise city filtering once data spans multiple cities</w:t>
      </w:r>
    </w:p>
    <w:p>
      <w:pPr>
        <w:pStyle w:val="ListParagraph"/>
        <w:numPr>
          <w:ilvl w:val="0"/>
          <w:numId w:val="2"/>
        </w:numPr>
        <w:spacing w:after="40" w:before="40"/>
      </w:pPr>
      <w:r>
        <w:rPr>
          <w:rFonts w:ascii="Arial" w:cs="Arial" w:eastAsia="Arial" w:hAnsi="Arial"/>
          <w:sz w:val="22"/>
          <w:szCs w:val="22"/>
        </w:rPr>
        <w:t xml:space="preserve">Streaming responses: use Server-Sent Events for progressive LLM output</w:t>
      </w:r>
    </w:p>
    <w:p>
      <w:pPr>
        <w:pStyle w:val="ListParagraph"/>
        <w:numPr>
          <w:ilvl w:val="0"/>
          <w:numId w:val="2"/>
        </w:numPr>
        <w:spacing w:after="40" w:before="40"/>
      </w:pPr>
      <w:r>
        <w:rPr>
          <w:rFonts w:ascii="Arial" w:cs="Arial" w:eastAsia="Arial" w:hAnsi="Arial"/>
          <w:sz w:val="22"/>
          <w:szCs w:val="22"/>
        </w:rPr>
        <w:t xml:space="preserve">Query suggestions: show available areas as clickable chips in ChatInput</w:t>
      </w:r>
    </w:p>
    <w:p>
      <w:pPr>
        <w:pStyle w:val="ListParagraph"/>
        <w:numPr>
          <w:ilvl w:val="0"/>
          <w:numId w:val="2"/>
        </w:numPr>
        <w:spacing w:after="40" w:before="40"/>
      </w:pPr>
      <w:r>
        <w:rPr>
          <w:rFonts w:ascii="Arial" w:cs="Arial" w:eastAsia="Arial" w:hAnsi="Arial"/>
          <w:sz w:val="22"/>
          <w:szCs w:val="22"/>
        </w:rPr>
        <w:t xml:space="preserve">Result sharing: generate shareable URLs with query state encoded</w:t>
      </w:r>
    </w:p>
    <w:p>
      <w:pPr>
        <w:spacing w:after="8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A6B3A"/>
          <w:sz w:val="28"/>
          <w:szCs w:val="28"/>
        </w:rPr>
        <w:t xml:space="preserve">12.4 Production Architecture</w:t>
      </w:r>
    </w:p>
    <w:p>
      <w:pPr>
        <w:pStyle w:val="ListParagraph"/>
        <w:numPr>
          <w:ilvl w:val="0"/>
          <w:numId w:val="2"/>
        </w:numPr>
        <w:spacing w:after="40" w:before="40"/>
      </w:pPr>
      <w:r>
        <w:rPr>
          <w:rFonts w:ascii="Arial" w:cs="Arial" w:eastAsia="Arial" w:hAnsi="Arial"/>
          <w:sz w:val="22"/>
          <w:szCs w:val="22"/>
        </w:rPr>
        <w:t xml:space="preserve">Replace SQLite with PostgreSQL for future persistence (query logs, saved analyses, user accounts)</w:t>
      </w:r>
    </w:p>
    <w:p>
      <w:pPr>
        <w:pStyle w:val="ListParagraph"/>
        <w:numPr>
          <w:ilvl w:val="0"/>
          <w:numId w:val="2"/>
        </w:numPr>
        <w:spacing w:after="40" w:before="40"/>
      </w:pPr>
      <w:r>
        <w:rPr>
          <w:rFonts w:ascii="Arial" w:cs="Arial" w:eastAsia="Arial" w:hAnsi="Arial"/>
          <w:sz w:val="22"/>
          <w:szCs w:val="22"/>
        </w:rPr>
        <w:t xml:space="preserve">Add Celery + Redis for async LLM calls — synchronous OpenAI calls block the Django worker thread</w:t>
      </w:r>
    </w:p>
    <w:p>
      <w:pPr>
        <w:pStyle w:val="ListParagraph"/>
        <w:numPr>
          <w:ilvl w:val="0"/>
          <w:numId w:val="2"/>
        </w:numPr>
        <w:spacing w:after="40" w:before="40"/>
      </w:pPr>
      <w:r>
        <w:rPr>
          <w:rFonts w:ascii="Arial" w:cs="Arial" w:eastAsia="Arial" w:hAnsi="Arial"/>
          <w:sz w:val="22"/>
          <w:szCs w:val="22"/>
        </w:rPr>
        <w:t xml:space="preserve">Configure Vite server.proxy or nginx reverse proxy to avoid CORS requirement</w:t>
      </w:r>
    </w:p>
    <w:p>
      <w:pPr>
        <w:pStyle w:val="ListParagraph"/>
        <w:numPr>
          <w:ilvl w:val="0"/>
          <w:numId w:val="2"/>
        </w:numPr>
        <w:spacing w:after="40" w:before="40"/>
      </w:pPr>
      <w:r>
        <w:rPr>
          <w:rFonts w:ascii="Arial" w:cs="Arial" w:eastAsia="Arial" w:hAnsi="Arial"/>
          <w:sz w:val="22"/>
          <w:szCs w:val="22"/>
        </w:rPr>
        <w:t xml:space="preserve">Deploy on Vercel (frontend) + Railway/Render (Django) — vercel.json already exists in the repo</w:t>
      </w:r>
    </w:p>
    <w:p>
      <w:pPr>
        <w:pStyle w:val="ListParagraph"/>
        <w:numPr>
          <w:ilvl w:val="0"/>
          <w:numId w:val="2"/>
        </w:numPr>
        <w:spacing w:after="40" w:before="40"/>
      </w:pPr>
      <w:r>
        <w:rPr>
          <w:rFonts w:ascii="Arial" w:cs="Arial" w:eastAsia="Arial" w:hAnsi="Arial"/>
          <w:sz w:val="22"/>
          <w:szCs w:val="22"/>
        </w:rPr>
        <w:t xml:space="preserve">Add django-storages + S3 for media file handling if user uploads are to be retained</w:t>
      </w:r>
    </w:p>
    <w:p>
      <w:r>
        <w:br w:type="page"/>
      </w:r>
    </w:p>
    <w:p>
      <w:pPr>
        <w:pStyle w:val="Heading1"/>
        <w:pBdr>
          <w:bottom w:val="single" w:color="1A6B3A" w:sz="4" w:space="4"/>
        </w:pBdr>
        <w:spacing w:after="200" w:before="360"/>
      </w:pPr>
      <w:r>
        <w:rPr>
          <w:rFonts w:ascii="Arial" w:cs="Arial" w:eastAsia="Arial" w:hAnsi="Arial"/>
          <w:b/>
          <w:bCs/>
          <w:color w:val="1A3C5E"/>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IGR</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Inspector General of Registration — Maharashtra government body tracking property registrations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Average 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per sqft weighted by transaction volume for flats in a given area/year</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DRF</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Django REST Framework — toolkit for building RESTful APIs with Django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OpenAI's lightweight GPT-4o model variant — faster and cheaper than GPT-4o</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openpyxl</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Python library for reading/writing Excel .xlsx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data analysis library; used here for all DataFrame operations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BytesIO</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Python in-memory bytes buffer; used to handle uploaded files without disk writes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API for encoding multipart/form-data (text fields + file binaries)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recharts</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React charting library built on D3; used for LineChart components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dotenv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 for loading environment variables from a .env file</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CORS</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Cross-Origin Resource Sharing — browser security policy for cross-domain API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Single-Page Application — React frontend with no server-side rendering</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Vite</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Fast ES-module based frontend build tool and dev 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framework providing layout grid, form controls, and utility classes</w:t>
            </w:r>
          </w:p>
        </w:tc>
      </w:tr>
      <w:tr>
        <w:tc>
          <w:tcPr>
            <w:tcW w:type="dxa" w:w="312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Blob</w:t>
            </w:r>
          </w:p>
        </w:tc>
        <w:tc>
          <w:tcPr>
            <w:tcW w:type="dxa" w:w="624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Arial" w:cs="Arial" w:eastAsia="Arial" w:hAnsi="Arial"/>
                <w:sz w:val="20"/>
                <w:szCs w:val="20"/>
              </w:rPr>
              <w:t xml:space="preserve">Binary Large Object — browser API used to handle binary file downloads</w:t>
            </w:r>
          </w:p>
        </w:tc>
      </w:tr>
    </w:tbl>
    <w:p>
      <w:pPr>
        <w:spacing w:after="80" w:before="80"/>
      </w:pPr>
      <w:r>
        <w:rPr>
          <w:rFonts w:ascii="Arial" w:cs="Arial" w:eastAsia="Arial" w:hAnsi="Arial"/>
          <w:sz w:val="22"/>
          <w:szCs w:val="22"/>
        </w:rPr>
        <w:t xml:space="preserve"/>
      </w:r>
    </w:p>
    <w:p>
      <w:r>
        <w:br w:type="page"/>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E" w:val="clear"/>
            <w:tcMar>
              <w:top w:type="dxa" w:w="100"/>
              <w:left w:type="dxa" w:w="160"/>
              <w:bottom w:type="dxa" w:w="100"/>
              <w:right w:type="dxa" w:w="160"/>
            </w:tcMar>
          </w:tcPr>
          <w:p>
            <w:r>
              <w:rPr>
                <w:rFonts w:ascii="Arial" w:cs="Arial" w:eastAsia="Arial" w:hAnsi="Arial"/>
                <w:i/>
                <w:iCs/>
                <w:color w:val="6B7280"/>
                <w:sz w:val="18"/>
                <w:szCs w:val="18"/>
              </w:rPr>
              <w:t xml:space="preserve">Report generated from full source code and data review. All observations are based on actual files provided including models.py, views.py, utils.py, serializers.py, urls.py, settings.py, all frontend components, package.json, vite.config.js, and the sample.xlsx dataset. This report does not constitute financial, investment, or regulatory advice.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60"/>
    </w:pPr>
    <w:r>
      <w:rPr>
        <w:rFonts w:ascii="Arial" w:cs="Arial" w:eastAsia="Arial" w:hAnsi="Arial"/>
        <w:color w:val="6B7280"/>
        <w:sz w:val="18"/>
        <w:szCs w:val="18"/>
      </w:rPr>
      <w:t xml:space="preserve">realestate_bot  |  Django + React + OpenAI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4"/>
      </w:pBdr>
      <w:tabs>
        <w:tab w:val="right" w:pos="9026"/>
      </w:tabs>
      <w:spacing w:after="200"/>
    </w:pPr>
    <w:r>
      <w:rPr>
        <w:rFonts w:ascii="Arial" w:cs="Arial" w:eastAsia="Arial" w:hAnsi="Arial"/>
        <w:b/>
        <w:bCs/>
        <w:color w:val="1A6B3A"/>
        <w:sz w:val="18"/>
        <w:szCs w:val="18"/>
      </w:rPr>
      <w:t xml:space="preserve">Real Estate Bot — Technical Project Report</w:t>
    </w:r>
    <w:r>
      <w:rPr>
        <w:sz w:val="18"/>
        <w:szCs w:val="18"/>
      </w:rPr>
      <w:t xml:space="preserve">	</w:t>
    </w:r>
    <w:r>
      <w:rPr>
        <w:rFonts w:ascii="Arial" w:cs="Arial" w:eastAsia="Arial" w:hAnsi="Arial"/>
        <w:i/>
        <w:iCs/>
        <w:color w:val="6B7280"/>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6B3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2026-04-29T00:18:58.571Z</dcterms:created>
  <dcterms:modified xsi:type="dcterms:W3CDTF">2026-04-29T00:18:58.583Z</dcterms:modified>
</cp:coreProperties>
</file>

<file path=docProps/custom.xml><?xml version="1.0" encoding="utf-8"?>
<Properties xmlns="http://schemas.openxmlformats.org/officeDocument/2006/custom-properties" xmlns:vt="http://schemas.openxmlformats.org/officeDocument/2006/docPropsVTypes"/>
</file>