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DevOps Service Connection Setup</w:t>
      </w:r>
    </w:p>
    <w:p>
      <w:pPr>
        <w:pStyle w:val="Subtitle"/>
      </w:pPr>
      <w:r>
        <w:t>Service principal and tenant ID field mapping</w:t>
      </w:r>
    </w:p>
    <w:p>
      <w:r>
        <w:t>Use this guide to configure an Azure Resource Manager service connection for Azure US Government using a service principal and client secret. Create the Azure identity, assign access, map the values into Azure DevOps, and verify the connection.</w:t>
      </w:r>
    </w:p>
    <w:p>
      <w:pPr>
        <w:pStyle w:val="Heading1"/>
      </w:pPr>
      <w:r>
        <w:t>Overview of required values</w:t>
      </w:r>
    </w:p>
    <w:p>
      <w:r>
        <w:t>The service connection uses five Azure values and a name chosen in Azure DevOps.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4104"/>
        <w:gridCol w:w="3744"/>
      </w:tblGrid>
      <w:tr>
        <w:trPr>
          <w:cantSplit/>
          <w:tblHeader/>
        </w:trPr>
        <w:tc>
          <w:tcPr>
            <w:tcW w:type="dxa" w:w="2376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104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Azure source</w:t>
            </w:r>
          </w:p>
        </w:tc>
        <w:tc>
          <w:tcPr>
            <w:tcW w:type="dxa" w:w="3744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Azure DevOps field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ID</w:t>
            </w:r>
          </w:p>
        </w:tc>
        <w:tc>
          <w:tcPr>
            <w:tcW w:type="dxa" w:w="410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Subscriptions</w:t>
            </w:r>
          </w:p>
        </w:tc>
        <w:tc>
          <w:tcPr>
            <w:tcW w:type="dxa" w:w="374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name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Subscriptions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Name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Application client ID</w:t>
            </w:r>
          </w:p>
        </w:tc>
        <w:tc>
          <w:tcPr>
            <w:tcW w:type="dxa" w:w="410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 registrations &gt; Overview</w:t>
            </w:r>
          </w:p>
        </w:tc>
        <w:tc>
          <w:tcPr>
            <w:tcW w:type="dxa" w:w="374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Principal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Client secret value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 registrations &gt; Certificates &amp; secrets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Principal Key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Directory tenant ID</w:t>
            </w:r>
          </w:p>
        </w:tc>
        <w:tc>
          <w:tcPr>
            <w:tcW w:type="dxa" w:w="410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 registrations &gt; Overview</w:t>
            </w:r>
          </w:p>
        </w:tc>
        <w:tc>
          <w:tcPr>
            <w:tcW w:type="dxa" w:w="374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Tenant Id</w:t>
            </w:r>
          </w:p>
        </w:tc>
      </w:tr>
    </w:tbl>
    <w:p>
      <w:pPr>
        <w:spacing w:after="0"/>
      </w:pPr>
    </w:p>
    <w:p>
      <w:pPr>
        <w:pStyle w:val="Heading1"/>
      </w:pPr>
      <w:r>
        <w:t>Create the service principal</w:t>
      </w:r>
    </w:p>
    <w:p>
      <w:pPr>
        <w:pStyle w:val="Heading2"/>
      </w:pPr>
      <w:r>
        <w:t>1 Register the application</w:t>
      </w:r>
    </w:p>
    <w:p>
      <w:r>
        <w:t>Open https://portal.azure.us and go to Azure Active Directory (Microsoft Entra ID) &gt; App registrations &gt; New registration.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84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{project}-{env}-deploy-appreg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Supported account types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Single tenant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Redirect URI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Leave blank</w:t>
            </w:r>
          </w:p>
        </w:tc>
      </w:tr>
    </w:tbl>
    <w:p>
      <w:pPr>
        <w:spacing w:after="0"/>
      </w:pPr>
    </w:p>
    <w:p>
      <w:r>
        <w:t>Example application name: myproject-dev-deploy-appreg.</w:t>
      </w:r>
    </w:p>
    <w:p>
      <w:r>
        <w:br w:type="page"/>
      </w:r>
    </w:p>
    <w:p>
      <w:pPr>
        <w:pStyle w:val="Heading2"/>
      </w:pPr>
      <w:r>
        <w:t>2 Record the application and tenant IDs</w:t>
      </w:r>
    </w:p>
    <w:p>
      <w:r>
        <w:t>After creating the app registration, open its Overview page and record these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Azure field</w:t>
            </w:r>
          </w:p>
        </w:tc>
        <w:tc>
          <w:tcPr>
            <w:tcW w:type="dxa" w:w="7056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Application (client) ID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Enter as Service Principal Id in Azure DevOps.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Directory (tenant) ID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Enter as Tenant Id in Azure DevOps.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Object ID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For RBAC, use the service principal object ID from Enterprise applications; it is distinct from the app registration object ID.</w:t>
            </w:r>
          </w:p>
        </w:tc>
      </w:tr>
    </w:tbl>
    <w:p>
      <w:pPr>
        <w:spacing w:after="0"/>
      </w:pPr>
    </w:p>
    <w:p>
      <w:pPr>
        <w:pStyle w:val="Heading2"/>
      </w:pPr>
      <w:r>
        <w:t>3 Create a client secret</w:t>
      </w:r>
    </w:p>
    <w:p>
      <w:r>
        <w:t>In the app registration, select Certificates &amp; secrets &gt; New client secret.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56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Description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ADO service connection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Expires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Choose an expiry allowed by your organization. The example in the guide uses 24 months.</w:t>
            </w:r>
          </w:p>
        </w:tc>
      </w:tr>
    </w:tbl>
    <w:p>
      <w:pPr>
        <w:spacing w:after="0"/>
      </w:pPr>
    </w:p>
    <w:p>
      <w:r>
        <w:t>Copy the secret VALUE immediately. It is shown only once. Enter this value as the Service Principal Key in Azure DevOps. The Secret ID is not the credential.</w:t>
      </w:r>
    </w:p>
    <w:p>
      <w:pPr>
        <w:pStyle w:val="Heading2"/>
      </w:pPr>
      <w:r>
        <w:t>4 Assign an RBAC role</w:t>
      </w:r>
    </w:p>
    <w:p>
      <w:r>
        <w:t>Go to Subscriptions &gt; your subscription &gt; Access control (IAM) &gt; Add role assignment.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056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Role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Contributor, or a suitable custom role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Assign access to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User, group, or service principal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Select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Search for the application registration name</w:t>
            </w:r>
          </w:p>
        </w:tc>
      </w:tr>
    </w:tbl>
    <w:p>
      <w:pPr>
        <w:spacing w:after="0"/>
      </w:pPr>
    </w:p>
    <w:p>
      <w:r>
        <w:t>Assign access at the scope required for deployment. The source example uses the subscription scope.</w:t>
      </w:r>
    </w:p>
    <w:p>
      <w:r>
        <w:t>Organization specific requirement in the source guide: add the service principal to ECS CC All SP Reader Group through a GSEP request for gallery access and shared resources. Confirm this requirement with your internal team.</w:t>
      </w:r>
    </w:p>
    <w:p>
      <w:r>
        <w:br w:type="page"/>
      </w:r>
    </w:p>
    <w:p>
      <w:pPr>
        <w:pStyle w:val="Heading1"/>
      </w:pPr>
      <w:r>
        <w:t>Create the Azure DevOps service connection</w:t>
      </w:r>
    </w:p>
    <w:p>
      <w:pPr>
        <w:pStyle w:val="Heading2"/>
      </w:pPr>
      <w:r>
        <w:t>5 Enter the connection details</w:t>
      </w:r>
    </w:p>
    <w:p>
      <w:r>
        <w:t>Open Azure DevOps &gt; Project Settings &gt; Service Connections &gt; New service connection. Select Azure Resource Manager and the manual service principal option using a client secret.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84"/>
      </w:tblGrid>
      <w:tr>
        <w:trPr>
          <w:cantSplit/>
          <w:tblHeader/>
        </w:trPr>
        <w:tc>
          <w:tcPr>
            <w:tcW w:type="dxa" w:w="3240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Form field</w:t>
            </w:r>
          </w:p>
        </w:tc>
        <w:tc>
          <w:tcPr>
            <w:tcW w:type="dxa" w:w="6984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What to enter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Environment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Azure US Government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Id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Your Azure subscription ID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Name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Your Azure subscription name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Principal Id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Application (client) ID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Principal Key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Client secret VALUE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Tenant Id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Directory (tenant) ID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Connection Name</w:t>
            </w:r>
          </w:p>
        </w:tc>
        <w:tc>
          <w:tcPr>
            <w:tcW w:type="dxa" w:w="698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{PROJECT}_AZ_DEPLOY_{ENV}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Pipeline access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The source example grants access to all pipelines. Use your organization’s required pipeline authorization settings.</w:t>
            </w:r>
          </w:p>
        </w:tc>
      </w:tr>
    </w:tbl>
    <w:p>
      <w:pPr>
        <w:spacing w:after="0"/>
      </w:pPr>
    </w:p>
    <w:p>
      <w:pPr>
        <w:pStyle w:val="Heading1"/>
      </w:pPr>
      <w:r>
        <w:t>Common confusions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624"/>
      </w:tblGrid>
      <w:tr>
        <w:trPr>
          <w:cantSplit/>
          <w:tblHeader/>
        </w:trPr>
        <w:tc>
          <w:tcPr>
            <w:tcW w:type="dxa" w:w="3600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Mistake or question</w:t>
            </w:r>
          </w:p>
        </w:tc>
        <w:tc>
          <w:tcPr>
            <w:tcW w:type="dxa" w:w="6624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Correct mapping or action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Object ID entered as Service Principal Id</w:t>
            </w:r>
          </w:p>
        </w:tc>
        <w:tc>
          <w:tcPr>
            <w:tcW w:type="dxa" w:w="662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Use the Application (client) ID.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Secret ID entered as the key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Use the client secret Value.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Subscription tenant versus app tenant</w:t>
            </w:r>
          </w:p>
        </w:tc>
        <w:tc>
          <w:tcPr>
            <w:tcW w:type="dxa" w:w="662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These match when the subscription and application belong to the same tenant.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Commercial Azure selected for a Gov workload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Select Azure US Government.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No RBAC access for the service principal</w:t>
            </w:r>
          </w:p>
        </w:tc>
        <w:tc>
          <w:tcPr>
            <w:tcW w:type="dxa" w:w="6624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Assign the deployment permissions at the required scope.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Verify the connection</w:t>
      </w:r>
    </w:p>
    <w:p>
      <w:pPr>
        <w:pStyle w:val="Heading2"/>
      </w:pPr>
      <w:r>
        <w:t>6 Verify in Azure DevOps</w:t>
      </w:r>
    </w:p>
    <w:p>
      <w:r>
        <w:t>After filling in the fields, click Verify. If verification succeeds, save the connection.</w:t>
      </w:r>
    </w:p>
    <w:p>
      <w:r>
        <w:t>If verification fails, check the secret value, secret expiry, RBAC assignment, selected Azure environment, and tenant ID. A successful login alone does not prove that the identity has all permissions needed by the pipeline.</w:t>
      </w:r>
    </w:p>
    <w:p>
      <w:pPr>
        <w:pStyle w:val="Heading1"/>
      </w:pPr>
      <w:r>
        <w:t>Verify with Azure CLI</w:t>
      </w:r>
    </w:p>
    <w:p>
      <w:r>
        <w:t>These commands verify login and subscription access. They do not create an Azure DevOps service connection. Replace every placeholder before running.</w:t>
      </w:r>
    </w:p>
    <w:p>
      <w:pPr>
        <w:spacing w:after="240"/>
      </w:pPr>
      <w:r>
        <w:rPr>
          <w:rFonts w:ascii="DejaVu Sans Mono" w:hAnsi="DejaVu Sans Mono"/>
          <w:sz w:val="20"/>
        </w:rPr>
        <w:t># Login as the service principal</w:t>
        <w:br/>
        <w:t>az cloud set --name AzureUSGovernment</w:t>
        <w:br/>
        <w:t>az login --service-principal \</w:t>
        <w:br/>
        <w:t xml:space="preserve">  --username "&lt;Application-client-ID&gt;" \</w:t>
        <w:br/>
        <w:t xml:space="preserve">  --password "&lt;Client-secret-value&gt;" \</w:t>
        <w:br/>
        <w:t xml:space="preserve">  --tenant "&lt;Directory-tenant-ID&gt;"</w:t>
        <w:br/>
        <w:br/>
        <w:t># Verify subscription access</w:t>
        <w:br/>
        <w:t>az account show</w:t>
        <w:br/>
        <w:t>az group list --output table</w:t>
      </w:r>
    </w:p>
    <w:p>
      <w:pPr>
        <w:pStyle w:val="Heading1"/>
      </w:pPr>
      <w:r>
        <w:t>Naming convention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7056"/>
      </w:tblGrid>
      <w:tr>
        <w:trPr>
          <w:cantSplit/>
          <w:tblHeader/>
        </w:trPr>
        <w:tc>
          <w:tcPr>
            <w:tcW w:type="dxa" w:w="3168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7056"/>
            <w:vAlign w:val="center"/>
            <w:shd w:fill="173554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Pattern or example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Service connection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{PROJECT}_AZ_DEPLOY_{ENV}</w:t>
              <w:br/>
              <w:t>MYPROJECT_AZ_DEPLOY_PROD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App registration</w:t>
            </w:r>
          </w:p>
        </w:tc>
        <w:tc>
          <w:tcPr>
            <w:tcW w:type="dxa" w:w="70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{project}-{env}-deploy-appreg</w:t>
              <w:br/>
              <w:t>myproject-prod-deploy-appreg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Connection type</w:t>
            </w:r>
          </w:p>
        </w:tc>
        <w:tc>
          <w:tcPr>
            <w:tcW w:type="dxa" w:w="7056"/>
            <w:vAlign w:val="center"/>
            <w:shd w:fill="F0F4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b w:val="0"/>
                <w:color w:val="000000"/>
                <w:sz w:val="20"/>
              </w:rPr>
              <w:t>Azure Resource Manager using a service principal secret</w:t>
            </w:r>
          </w:p>
        </w:tc>
      </w:tr>
    </w:tbl>
    <w:p>
      <w:pPr>
        <w:spacing w:after="0"/>
      </w:pPr>
    </w:p>
    <w:p>
      <w:pPr>
        <w:pStyle w:val="Heading1"/>
      </w:pPr>
      <w:r>
        <w:t>Quick reference</w:t>
      </w:r>
    </w:p>
    <w:p>
      <w:r>
        <w:t>Application client ID → Service Principal Id</w:t>
        <w:br/>
        <w:t>Directory tenant ID → Tenant Id</w:t>
        <w:br/>
        <w:t>Client secret VALUE → Service Principal Key</w:t>
        <w:br/>
        <w:t>Subscription ID → Subscription Id</w:t>
        <w:br/>
        <w:t>Subscription name → Subscription Name</w:t>
        <w:br/>
        <w:t>Azure US Government → Environment</w:t>
      </w:r>
    </w:p>
    <w:p>
      <w:r>
        <w:t>Keep client secrets secure and never commit them to source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