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229B" w14:textId="77777777" w:rsidR="00260D60" w:rsidRDefault="00924BFE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 w:rsidRPr="00260D60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川谷金融</w:t>
      </w:r>
      <w:r w:rsidR="000760A9" w:rsidRPr="00260D60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科技</w:t>
      </w:r>
      <w:r w:rsidR="00260D60" w:rsidRPr="00260D60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介绍</w:t>
      </w:r>
      <w:r w:rsidR="000760A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：</w:t>
      </w:r>
    </w:p>
    <w:p w14:paraId="0313418F" w14:textId="6544620B" w:rsidR="000760A9" w:rsidRDefault="00260D60">
      <w:pPr>
        <w:rPr>
          <w:rFonts w:asciiTheme="minorEastAsia" w:hAnsiTheme="minorEastAsia"/>
          <w:sz w:val="24"/>
        </w:rPr>
      </w:pPr>
      <w:r w:rsidRPr="00260D60">
        <w:rPr>
          <w:rFonts w:asciiTheme="minorEastAsia" w:hAnsiTheme="minorEastAsia" w:hint="eastAsia"/>
          <w:bCs/>
          <w:sz w:val="24"/>
        </w:rPr>
        <w:t>川谷金融科技</w:t>
      </w:r>
      <w:r w:rsidRPr="00260D60">
        <w:rPr>
          <w:rFonts w:asciiTheme="minorEastAsia" w:hAnsiTheme="minorEastAsia" w:hint="eastAsia"/>
          <w:sz w:val="24"/>
        </w:rPr>
        <w:t>成立于2017年，</w:t>
      </w:r>
      <w:r w:rsidRPr="003C5CE6">
        <w:rPr>
          <w:rFonts w:asciiTheme="minorEastAsia" w:hAnsiTheme="minorEastAsia" w:hint="eastAsia"/>
          <w:sz w:val="24"/>
        </w:rPr>
        <w:t>是中国领先的金融软件和技术服务供应商。川谷金融科技聚焦于财富资产管理，致力于为证券、私募、基金、银行等机构提供证券和基金投资的解决方案和服务，为个人投资者提供财富管理和投资服务工具。目前，川谷金融科技拥有约30人的高素质专业队伍，其中研发工程人员约占80%，在金融数据、软件开发实施、技术服务等方面具备优势。川谷金融科技以技术服务为核心，凭借多年金融行业服务经验，以及对资产管理和证券业务的理解，用优质的产品与服务，为客户赋能。</w:t>
      </w:r>
    </w:p>
    <w:p w14:paraId="7099F4C9" w14:textId="5D50AFBD" w:rsidR="00260D60" w:rsidRDefault="00260D60">
      <w:pPr>
        <w:rPr>
          <w:rFonts w:asciiTheme="minorEastAsia" w:hAnsiTheme="minorEastAsia"/>
          <w:sz w:val="24"/>
        </w:rPr>
      </w:pPr>
    </w:p>
    <w:p w14:paraId="7B72D513" w14:textId="29585B46" w:rsidR="00260D60" w:rsidRDefault="00260D60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  <w:r w:rsidRPr="00260D60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川谷金融</w:t>
      </w:r>
      <w:r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数据库</w:t>
      </w:r>
      <w:r w:rsidRPr="00260D60">
        <w:rPr>
          <w:rFonts w:ascii="Microsoft Yahei" w:hAnsi="Microsoft Yahei" w:hint="eastAsia"/>
          <w:b/>
          <w:color w:val="333333"/>
          <w:sz w:val="24"/>
          <w:szCs w:val="24"/>
          <w:shd w:val="clear" w:color="auto" w:fill="FFFFFF"/>
        </w:rPr>
        <w:t>介绍</w:t>
      </w: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：</w:t>
      </w:r>
    </w:p>
    <w:p w14:paraId="2A4AD12C" w14:textId="1E22EE95" w:rsidR="000760A9" w:rsidRDefault="00260D60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川谷金融数据库</w:t>
      </w:r>
      <w:r w:rsidR="000F0246" w:rsidRPr="00793F8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以金融证券</w:t>
      </w:r>
      <w:r w:rsidR="00924BFE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数据</w:t>
      </w:r>
      <w:r w:rsidR="000F0246" w:rsidRPr="00793F8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为核心，内容涵盖</w:t>
      </w:r>
      <w:r w:rsidR="00924BFE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基金产品数据、基金公司数据、基金经理数据</w:t>
      </w:r>
      <w:r w:rsidR="00FA4D03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、指数数据四</w:t>
      </w:r>
      <w:r w:rsidR="00924BFE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大方向，并拥有与之对应的丰富衍生数据库。</w:t>
      </w:r>
      <w:r w:rsidR="000760A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川谷金融数据库</w:t>
      </w: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具有如下</w:t>
      </w:r>
      <w:r w:rsidR="000760A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优势与特点：</w:t>
      </w:r>
    </w:p>
    <w:p w14:paraId="3AA36C7F" w14:textId="55C4ECA6" w:rsidR="000760A9" w:rsidRDefault="000760A9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覆盖全面：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川谷金融数据库</w:t>
      </w:r>
      <w:r w:rsidR="00260D60" w:rsidRP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涵盖了全部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公私募</w:t>
      </w:r>
      <w:r w:rsidR="00260D60" w:rsidRP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基金的基本资料、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策略类型、净值数据、基金经理数据</w:t>
      </w:r>
      <w:r w:rsidR="00260D60" w:rsidRP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及其他衍生指标。并根据市场的发展情况，不断进行拓展及优化。</w:t>
      </w:r>
    </w:p>
    <w:p w14:paraId="2461411E" w14:textId="11191745" w:rsidR="000760A9" w:rsidRDefault="000760A9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准确及时：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川谷金融数据库</w:t>
      </w:r>
      <w:r w:rsidR="00260D60" w:rsidRP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聚集了大批专业人员，并采用智能录入与人工录入结合，对基金净值等重要指标，保证及时性和准确性。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除了传统的获取数据的方式之外，针对私募数据难以</w:t>
      </w:r>
      <w:r w:rsidR="0028202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完整</w:t>
      </w:r>
      <w:r w:rsid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获得的问题，川谷通过私募版</w:t>
      </w:r>
      <w:r w:rsidR="0028202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系统的邮件读取功能及时自动获得私募最新数据，</w:t>
      </w:r>
      <w:r w:rsidR="00260D60" w:rsidRPr="00260D60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确保基金数据使用的快捷和准确。</w:t>
      </w:r>
    </w:p>
    <w:p w14:paraId="041EDCBC" w14:textId="0D3A6C36" w:rsidR="000760A9" w:rsidRDefault="000760A9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特色指标：</w:t>
      </w:r>
      <w:r w:rsidR="00282029" w:rsidRPr="0028202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针对各基金产品的不同关注点，</w:t>
      </w:r>
      <w:r w:rsidR="0028202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川谷金融数据库</w:t>
      </w:r>
      <w:r w:rsidR="00282029" w:rsidRPr="00282029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推出一系列特色指标供用户使用</w:t>
      </w:r>
      <w:r w:rsidR="00765884"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。</w:t>
      </w:r>
      <w:bookmarkStart w:id="0" w:name="_GoBack"/>
      <w:bookmarkEnd w:id="0"/>
    </w:p>
    <w:p w14:paraId="1AE68C47" w14:textId="77777777" w:rsidR="000760A9" w:rsidRDefault="000760A9">
      <w:pP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</w:pPr>
    </w:p>
    <w:p w14:paraId="2F602419" w14:textId="40DF7C25" w:rsidR="0014145C" w:rsidRDefault="00924BFE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hint="eastAsia"/>
          <w:color w:val="333333"/>
          <w:sz w:val="24"/>
          <w:szCs w:val="24"/>
          <w:shd w:val="clear" w:color="auto" w:fill="FFFFFF"/>
        </w:rPr>
        <w:t>川谷金融</w:t>
      </w:r>
      <w:r w:rsidRPr="00793F8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数据库</w:t>
      </w:r>
      <w:r w:rsidR="000F0246" w:rsidRPr="00793F8C">
        <w:rPr>
          <w:rFonts w:ascii="Microsoft Yahei" w:hAnsi="Microsoft Yahei"/>
          <w:color w:val="333333"/>
          <w:sz w:val="24"/>
          <w:szCs w:val="24"/>
          <w:shd w:val="clear" w:color="auto" w:fill="FFFFFF"/>
        </w:rPr>
        <w:t>将专业知识同创新技术结合，立足于准确及时的金融证券信息，不断向新的领域、新的产品和新的服务战略等方面拓展。</w:t>
      </w:r>
    </w:p>
    <w:p w14:paraId="58AA5BED" w14:textId="1A956DB0" w:rsidR="00324C6A" w:rsidRDefault="00324C6A">
      <w:pPr>
        <w:rPr>
          <w:rFonts w:ascii="Microsoft Yahei" w:hAnsi="Microsoft Yahei"/>
          <w:color w:val="333333"/>
          <w:sz w:val="24"/>
          <w:szCs w:val="24"/>
          <w:shd w:val="clear" w:color="auto" w:fill="FFFFFF"/>
        </w:rPr>
      </w:pPr>
    </w:p>
    <w:p w14:paraId="719DC390" w14:textId="28080B7A" w:rsidR="00324C6A" w:rsidRDefault="00324C6A">
      <w:pPr>
        <w:rPr>
          <w:sz w:val="24"/>
          <w:szCs w:val="24"/>
        </w:rPr>
      </w:pPr>
      <w:r w:rsidRPr="00324C6A">
        <w:rPr>
          <w:noProof/>
          <w:sz w:val="24"/>
          <w:szCs w:val="24"/>
        </w:rPr>
        <w:drawing>
          <wp:inline distT="0" distB="0" distL="0" distR="0" wp14:anchorId="5CA58E96" wp14:editId="100536AD">
            <wp:extent cx="2152650" cy="1905928"/>
            <wp:effectExtent l="0" t="0" r="0" b="0"/>
            <wp:docPr id="3" name="图片 3" descr="C:\Users\huanf\AppData\Local\Temp\1553657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f\AppData\Local\Temp\15536579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4" cy="192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8D08" w14:textId="5B70533C" w:rsidR="00324C6A" w:rsidRPr="00793F8C" w:rsidRDefault="00324C6A">
      <w:pPr>
        <w:rPr>
          <w:rFonts w:hint="eastAsia"/>
          <w:sz w:val="24"/>
          <w:szCs w:val="24"/>
        </w:rPr>
      </w:pPr>
      <w:r w:rsidRPr="00324C6A">
        <w:rPr>
          <w:noProof/>
          <w:sz w:val="24"/>
          <w:szCs w:val="24"/>
        </w:rPr>
        <w:drawing>
          <wp:inline distT="0" distB="0" distL="0" distR="0" wp14:anchorId="6DEFBE60" wp14:editId="61AC6C9D">
            <wp:extent cx="5274310" cy="1775460"/>
            <wp:effectExtent l="0" t="0" r="2540" b="0"/>
            <wp:docPr id="2" name="图片 2" descr="C:\Users\huanf\AppData\Local\Temp\1553657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f\AppData\Local\Temp\155365784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C6A" w:rsidRPr="0079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5EE15" w14:textId="77777777" w:rsidR="00C75DF6" w:rsidRDefault="00C75DF6" w:rsidP="000F0246">
      <w:r>
        <w:separator/>
      </w:r>
    </w:p>
  </w:endnote>
  <w:endnote w:type="continuationSeparator" w:id="0">
    <w:p w14:paraId="1C6E2F70" w14:textId="77777777" w:rsidR="00C75DF6" w:rsidRDefault="00C75DF6" w:rsidP="000F0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DED62" w14:textId="77777777" w:rsidR="00C75DF6" w:rsidRDefault="00C75DF6" w:rsidP="000F0246">
      <w:r>
        <w:separator/>
      </w:r>
    </w:p>
  </w:footnote>
  <w:footnote w:type="continuationSeparator" w:id="0">
    <w:p w14:paraId="49CE9090" w14:textId="77777777" w:rsidR="00C75DF6" w:rsidRDefault="00C75DF6" w:rsidP="000F0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7"/>
    <w:rsid w:val="000760A9"/>
    <w:rsid w:val="000F0246"/>
    <w:rsid w:val="00260D60"/>
    <w:rsid w:val="00282029"/>
    <w:rsid w:val="00324C6A"/>
    <w:rsid w:val="00556F27"/>
    <w:rsid w:val="00765884"/>
    <w:rsid w:val="00785EFE"/>
    <w:rsid w:val="00793F8C"/>
    <w:rsid w:val="00810CA2"/>
    <w:rsid w:val="0084256F"/>
    <w:rsid w:val="00924BFE"/>
    <w:rsid w:val="00C75DF6"/>
    <w:rsid w:val="00F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35633"/>
  <w15:chartTrackingRefBased/>
  <w15:docId w15:val="{E0BFD9C8-01E1-4398-A1F1-39E49B5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0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02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0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024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24C6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24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Polly</dc:creator>
  <cp:keywords/>
  <dc:description/>
  <cp:lastModifiedBy>Chen Polly</cp:lastModifiedBy>
  <cp:revision>6</cp:revision>
  <dcterms:created xsi:type="dcterms:W3CDTF">2019-03-27T01:54:00Z</dcterms:created>
  <dcterms:modified xsi:type="dcterms:W3CDTF">2019-03-27T03:39:00Z</dcterms:modified>
</cp:coreProperties>
</file>