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18E" w14:textId="77777777" w:rsidR="006504D5" w:rsidRPr="006504D5" w:rsidRDefault="006504D5" w:rsidP="006504D5">
      <w:pPr>
        <w:jc w:val="center"/>
        <w:rPr>
          <w:rFonts w:ascii="Times New Roman" w:hAnsi="Times New Roman" w:cs="Times New Roman"/>
          <w:sz w:val="22"/>
        </w:rPr>
      </w:pPr>
    </w:p>
    <w:p w14:paraId="1DE2A3ED" w14:textId="77777777" w:rsidR="006504D5" w:rsidRPr="006504D5" w:rsidRDefault="006504D5" w:rsidP="006504D5">
      <w:pPr>
        <w:jc w:val="center"/>
        <w:rPr>
          <w:rFonts w:ascii="Times New Roman" w:hAnsi="Times New Roman" w:cs="Times New Roman"/>
          <w:sz w:val="22"/>
        </w:rPr>
      </w:pPr>
    </w:p>
    <w:p w14:paraId="09BDD337" w14:textId="77777777" w:rsidR="006504D5" w:rsidRPr="006504D5" w:rsidRDefault="006504D5" w:rsidP="006504D5">
      <w:pPr>
        <w:jc w:val="center"/>
        <w:rPr>
          <w:rFonts w:ascii="Times New Roman" w:hAnsi="Times New Roman" w:cs="Times New Roman"/>
          <w:sz w:val="22"/>
        </w:rPr>
      </w:pPr>
    </w:p>
    <w:p w14:paraId="47C435FC" w14:textId="77777777" w:rsidR="006504D5" w:rsidRPr="006504D5" w:rsidRDefault="006504D5" w:rsidP="006504D5">
      <w:pPr>
        <w:jc w:val="center"/>
        <w:rPr>
          <w:rFonts w:ascii="Times New Roman" w:hAnsi="Times New Roman" w:cs="Times New Roman"/>
          <w:sz w:val="22"/>
        </w:rPr>
      </w:pPr>
    </w:p>
    <w:p w14:paraId="116E0B3E" w14:textId="207E2598" w:rsidR="006504D5" w:rsidRDefault="006504D5" w:rsidP="006504D5">
      <w:pPr>
        <w:jc w:val="center"/>
        <w:rPr>
          <w:rFonts w:ascii="Times New Roman" w:hAnsi="Times New Roman" w:cs="Times New Roman"/>
          <w:sz w:val="22"/>
        </w:rPr>
      </w:pPr>
    </w:p>
    <w:p w14:paraId="22750300" w14:textId="7E00D51D" w:rsidR="006504D5" w:rsidRDefault="006504D5" w:rsidP="006504D5">
      <w:pPr>
        <w:jc w:val="center"/>
        <w:rPr>
          <w:rFonts w:ascii="Times New Roman" w:hAnsi="Times New Roman" w:cs="Times New Roman"/>
          <w:sz w:val="22"/>
        </w:rPr>
      </w:pPr>
    </w:p>
    <w:p w14:paraId="00FCA9A2" w14:textId="78045522" w:rsidR="006504D5" w:rsidRDefault="006504D5" w:rsidP="006504D5">
      <w:pPr>
        <w:jc w:val="center"/>
        <w:rPr>
          <w:rFonts w:ascii="Times New Roman" w:hAnsi="Times New Roman" w:cs="Times New Roman"/>
          <w:sz w:val="22"/>
        </w:rPr>
      </w:pPr>
    </w:p>
    <w:p w14:paraId="5942FCC7" w14:textId="77777777" w:rsidR="006504D5" w:rsidRPr="006504D5" w:rsidRDefault="006504D5" w:rsidP="006504D5">
      <w:pPr>
        <w:jc w:val="center"/>
        <w:rPr>
          <w:rFonts w:ascii="Times New Roman" w:hAnsi="Times New Roman" w:cs="Times New Roman" w:hint="eastAsia"/>
          <w:sz w:val="22"/>
        </w:rPr>
      </w:pPr>
    </w:p>
    <w:p w14:paraId="5ACD5D71" w14:textId="77777777" w:rsidR="006504D5" w:rsidRPr="006504D5" w:rsidRDefault="006504D5" w:rsidP="006504D5">
      <w:pPr>
        <w:jc w:val="center"/>
        <w:rPr>
          <w:rFonts w:ascii="Times New Roman" w:hAnsi="Times New Roman" w:cs="Times New Roman"/>
          <w:sz w:val="22"/>
        </w:rPr>
      </w:pPr>
    </w:p>
    <w:p w14:paraId="30ADFA6D" w14:textId="77777777" w:rsidR="006504D5" w:rsidRPr="006504D5" w:rsidRDefault="006504D5" w:rsidP="006504D5">
      <w:pPr>
        <w:jc w:val="center"/>
        <w:rPr>
          <w:rFonts w:ascii="Times New Roman" w:hAnsi="Times New Roman" w:cs="Times New Roman"/>
          <w:sz w:val="22"/>
        </w:rPr>
      </w:pPr>
    </w:p>
    <w:p w14:paraId="1B7AB975" w14:textId="4273971A" w:rsidR="006B2D34" w:rsidRPr="006504D5" w:rsidRDefault="006B2D34" w:rsidP="006504D5">
      <w:pPr>
        <w:jc w:val="center"/>
        <w:rPr>
          <w:rFonts w:ascii="Times New Roman" w:hAnsi="Times New Roman" w:cs="Times New Roman"/>
          <w:sz w:val="22"/>
        </w:rPr>
      </w:pPr>
      <w:r w:rsidRPr="006504D5">
        <w:rPr>
          <w:rFonts w:ascii="Times New Roman" w:hAnsi="Times New Roman" w:cs="Times New Roman"/>
          <w:noProof/>
          <w:sz w:val="22"/>
        </w:rPr>
        <w:drawing>
          <wp:inline distT="0" distB="0" distL="0" distR="0" wp14:anchorId="1CFC2782" wp14:editId="5C47C1FE">
            <wp:extent cx="3351466" cy="1172972"/>
            <wp:effectExtent l="0" t="0" r="1905" b="8255"/>
            <wp:docPr id="2" name="图片 2" descr="图片包含 物体, 时钟&#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tgers_University_with_the_state_university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5866" cy="1181512"/>
                    </a:xfrm>
                    <a:prstGeom prst="rect">
                      <a:avLst/>
                    </a:prstGeom>
                  </pic:spPr>
                </pic:pic>
              </a:graphicData>
            </a:graphic>
          </wp:inline>
        </w:drawing>
      </w:r>
    </w:p>
    <w:p w14:paraId="67789F9A" w14:textId="198FCB03" w:rsidR="006504D5" w:rsidRPr="006504D5" w:rsidRDefault="006504D5" w:rsidP="006504D5">
      <w:pPr>
        <w:jc w:val="center"/>
        <w:rPr>
          <w:rFonts w:ascii="Times New Roman" w:hAnsi="Times New Roman" w:cs="Times New Roman"/>
          <w:sz w:val="22"/>
        </w:rPr>
      </w:pPr>
    </w:p>
    <w:p w14:paraId="3C6BF36E" w14:textId="1466856D" w:rsidR="006504D5" w:rsidRPr="006504D5" w:rsidRDefault="006504D5" w:rsidP="006504D5">
      <w:pPr>
        <w:jc w:val="center"/>
        <w:rPr>
          <w:rFonts w:ascii="Times New Roman" w:hAnsi="Times New Roman" w:cs="Times New Roman"/>
          <w:sz w:val="22"/>
        </w:rPr>
      </w:pPr>
    </w:p>
    <w:p w14:paraId="3C195E7F" w14:textId="344AF4F2" w:rsidR="006504D5" w:rsidRPr="006504D5" w:rsidRDefault="006504D5" w:rsidP="006504D5">
      <w:pPr>
        <w:jc w:val="center"/>
        <w:rPr>
          <w:rFonts w:ascii="Times New Roman" w:hAnsi="Times New Roman" w:cs="Times New Roman"/>
          <w:sz w:val="22"/>
        </w:rPr>
      </w:pPr>
    </w:p>
    <w:p w14:paraId="3AA3B457" w14:textId="62160CCA" w:rsidR="006504D5" w:rsidRDefault="006504D5" w:rsidP="006504D5">
      <w:pPr>
        <w:jc w:val="center"/>
        <w:rPr>
          <w:rFonts w:ascii="Times New Roman" w:hAnsi="Times New Roman" w:cs="Times New Roman"/>
          <w:sz w:val="22"/>
        </w:rPr>
      </w:pPr>
    </w:p>
    <w:p w14:paraId="02F5881D" w14:textId="20737523" w:rsidR="006504D5" w:rsidRDefault="006504D5" w:rsidP="006504D5">
      <w:pPr>
        <w:jc w:val="center"/>
        <w:rPr>
          <w:rFonts w:ascii="Times New Roman" w:hAnsi="Times New Roman" w:cs="Times New Roman"/>
          <w:sz w:val="22"/>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2F55AF" w14:paraId="1E700DC4" w14:textId="77777777" w:rsidTr="008E4B84">
        <w:trPr>
          <w:jc w:val="center"/>
        </w:trPr>
        <w:tc>
          <w:tcPr>
            <w:tcW w:w="2547" w:type="dxa"/>
            <w:vAlign w:val="center"/>
          </w:tcPr>
          <w:p w14:paraId="22FA826A" w14:textId="0EFDEF50" w:rsidR="002F55AF" w:rsidRDefault="002F55AF" w:rsidP="006504D5">
            <w:pPr>
              <w:jc w:val="center"/>
              <w:rPr>
                <w:rFonts w:ascii="Times New Roman" w:hAnsi="Times New Roman" w:cs="Times New Roman" w:hint="eastAsia"/>
                <w:sz w:val="22"/>
              </w:rPr>
            </w:pPr>
            <w:r w:rsidRPr="006504D5">
              <w:rPr>
                <w:rFonts w:ascii="Times New Roman" w:hAnsi="Times New Roman" w:cs="Times New Roman"/>
                <w:sz w:val="28"/>
                <w:szCs w:val="28"/>
              </w:rPr>
              <w:t>Name</w:t>
            </w:r>
            <w:r w:rsidR="008E4B84">
              <w:rPr>
                <w:rFonts w:ascii="Times New Roman" w:hAnsi="Times New Roman" w:cs="Times New Roman"/>
                <w:sz w:val="28"/>
                <w:szCs w:val="28"/>
              </w:rPr>
              <w:t>:</w:t>
            </w:r>
          </w:p>
        </w:tc>
        <w:tc>
          <w:tcPr>
            <w:tcW w:w="5749" w:type="dxa"/>
            <w:tcBorders>
              <w:bottom w:val="single" w:sz="4" w:space="0" w:color="auto"/>
            </w:tcBorders>
            <w:vAlign w:val="center"/>
          </w:tcPr>
          <w:p w14:paraId="7F69F1D9" w14:textId="555B5E0E" w:rsidR="002F55AF" w:rsidRPr="008E4B84" w:rsidRDefault="002F55AF" w:rsidP="006504D5">
            <w:pPr>
              <w:jc w:val="center"/>
              <w:rPr>
                <w:rFonts w:ascii="Times New Roman" w:hAnsi="Times New Roman" w:cs="Times New Roman" w:hint="eastAsia"/>
                <w:sz w:val="22"/>
              </w:rPr>
            </w:pPr>
            <w:proofErr w:type="spellStart"/>
            <w:r w:rsidRPr="008E4B84">
              <w:rPr>
                <w:rFonts w:ascii="Times New Roman" w:hAnsi="Times New Roman" w:cs="Times New Roman"/>
                <w:sz w:val="28"/>
                <w:szCs w:val="28"/>
              </w:rPr>
              <w:t>Zhongze</w:t>
            </w:r>
            <w:proofErr w:type="spellEnd"/>
            <w:r w:rsidRPr="008E4B84">
              <w:rPr>
                <w:rFonts w:ascii="Times New Roman" w:hAnsi="Times New Roman" w:cs="Times New Roman"/>
                <w:sz w:val="28"/>
                <w:szCs w:val="28"/>
              </w:rPr>
              <w:t xml:space="preserve"> Tang (zt67)</w:t>
            </w:r>
          </w:p>
        </w:tc>
      </w:tr>
      <w:tr w:rsidR="002F55AF" w14:paraId="666E95FF" w14:textId="77777777" w:rsidTr="008E4B84">
        <w:trPr>
          <w:jc w:val="center"/>
        </w:trPr>
        <w:tc>
          <w:tcPr>
            <w:tcW w:w="2547" w:type="dxa"/>
            <w:vAlign w:val="center"/>
          </w:tcPr>
          <w:p w14:paraId="4BCCDC76" w14:textId="3ED2888F" w:rsidR="002F55AF" w:rsidRDefault="002F55AF" w:rsidP="006504D5">
            <w:pPr>
              <w:jc w:val="center"/>
              <w:rPr>
                <w:rFonts w:ascii="Times New Roman" w:hAnsi="Times New Roman" w:cs="Times New Roman" w:hint="eastAsia"/>
                <w:sz w:val="22"/>
              </w:rPr>
            </w:pPr>
            <w:r w:rsidRPr="006504D5">
              <w:rPr>
                <w:rFonts w:ascii="Times New Roman" w:hAnsi="Times New Roman" w:cs="Times New Roman"/>
                <w:sz w:val="28"/>
                <w:szCs w:val="28"/>
              </w:rPr>
              <w:t>Title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0D3286EB" w14:textId="72A6F61B" w:rsidR="002F55AF" w:rsidRPr="008E4B84" w:rsidRDefault="002F55AF" w:rsidP="006504D5">
            <w:pPr>
              <w:jc w:val="center"/>
              <w:rPr>
                <w:rFonts w:ascii="Times New Roman" w:hAnsi="Times New Roman" w:cs="Times New Roman" w:hint="eastAsia"/>
                <w:sz w:val="28"/>
                <w:szCs w:val="28"/>
              </w:rPr>
            </w:pPr>
            <w:r w:rsidRPr="008E4B84">
              <w:rPr>
                <w:rFonts w:ascii="Times New Roman" w:hAnsi="Times New Roman" w:cs="Times New Roman"/>
                <w:sz w:val="28"/>
                <w:szCs w:val="28"/>
              </w:rPr>
              <w:t>Description of Common Patterns and Indicators in Technical Analysis</w:t>
            </w:r>
          </w:p>
        </w:tc>
      </w:tr>
      <w:tr w:rsidR="002F55AF" w14:paraId="6746D822" w14:textId="77777777" w:rsidTr="008E4B84">
        <w:trPr>
          <w:jc w:val="center"/>
        </w:trPr>
        <w:tc>
          <w:tcPr>
            <w:tcW w:w="2547" w:type="dxa"/>
            <w:vAlign w:val="center"/>
          </w:tcPr>
          <w:p w14:paraId="3B7D536B" w14:textId="46C49AE1" w:rsidR="002F55AF" w:rsidRDefault="002F55AF" w:rsidP="006504D5">
            <w:pPr>
              <w:jc w:val="center"/>
              <w:rPr>
                <w:rFonts w:ascii="Times New Roman" w:hAnsi="Times New Roman" w:cs="Times New Roman" w:hint="eastAsia"/>
                <w:sz w:val="22"/>
              </w:rPr>
            </w:pPr>
            <w:r w:rsidRPr="006504D5">
              <w:rPr>
                <w:rFonts w:ascii="Times New Roman" w:hAnsi="Times New Roman" w:cs="Times New Roman"/>
                <w:sz w:val="28"/>
                <w:szCs w:val="28"/>
              </w:rPr>
              <w:t>Course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51F60C68" w14:textId="1B10AA95" w:rsidR="002F55AF" w:rsidRPr="008E4B84" w:rsidRDefault="002F55AF" w:rsidP="006504D5">
            <w:pPr>
              <w:jc w:val="center"/>
              <w:rPr>
                <w:rFonts w:ascii="Times New Roman" w:hAnsi="Times New Roman" w:cs="Times New Roman" w:hint="eastAsia"/>
                <w:sz w:val="22"/>
              </w:rPr>
            </w:pPr>
            <w:r w:rsidRPr="008E4B84">
              <w:rPr>
                <w:rFonts w:ascii="Times New Roman" w:hAnsi="Times New Roman" w:cs="Times New Roman"/>
                <w:sz w:val="28"/>
                <w:szCs w:val="28"/>
              </w:rPr>
              <w:t>16:332:568 SE</w:t>
            </w:r>
            <w:r w:rsidR="00A46020">
              <w:rPr>
                <w:rFonts w:ascii="Times New Roman" w:hAnsi="Times New Roman" w:cs="Times New Roman"/>
                <w:sz w:val="28"/>
                <w:szCs w:val="28"/>
              </w:rPr>
              <w:t xml:space="preserve"> </w:t>
            </w:r>
            <w:r w:rsidRPr="008E4B84">
              <w:rPr>
                <w:rFonts w:ascii="Times New Roman" w:hAnsi="Times New Roman" w:cs="Times New Roman"/>
                <w:sz w:val="28"/>
                <w:szCs w:val="28"/>
              </w:rPr>
              <w:t>II – Web Applications</w:t>
            </w:r>
          </w:p>
        </w:tc>
      </w:tr>
      <w:tr w:rsidR="00A46020" w14:paraId="6AA0848B" w14:textId="77777777" w:rsidTr="008E4B84">
        <w:trPr>
          <w:jc w:val="center"/>
        </w:trPr>
        <w:tc>
          <w:tcPr>
            <w:tcW w:w="2547" w:type="dxa"/>
            <w:vAlign w:val="center"/>
          </w:tcPr>
          <w:p w14:paraId="3F15E27C" w14:textId="0880F8AF" w:rsidR="00A46020" w:rsidRPr="006504D5" w:rsidRDefault="00A46020" w:rsidP="006504D5">
            <w:pPr>
              <w:jc w:val="center"/>
              <w:rPr>
                <w:rFonts w:ascii="Times New Roman" w:hAnsi="Times New Roman" w:cs="Times New Roman"/>
                <w:sz w:val="28"/>
                <w:szCs w:val="28"/>
              </w:rPr>
            </w:pPr>
            <w:r>
              <w:rPr>
                <w:rFonts w:ascii="Times New Roman" w:hAnsi="Times New Roman" w:cs="Times New Roman" w:hint="eastAsia"/>
                <w:sz w:val="28"/>
                <w:szCs w:val="28"/>
              </w:rPr>
              <w:t>Pro</w:t>
            </w:r>
            <w:r>
              <w:rPr>
                <w:rFonts w:ascii="Times New Roman" w:hAnsi="Times New Roman" w:cs="Times New Roman"/>
                <w:sz w:val="28"/>
                <w:szCs w:val="28"/>
              </w:rPr>
              <w:t>fessor:</w:t>
            </w:r>
          </w:p>
        </w:tc>
        <w:tc>
          <w:tcPr>
            <w:tcW w:w="5749" w:type="dxa"/>
            <w:tcBorders>
              <w:top w:val="single" w:sz="4" w:space="0" w:color="auto"/>
              <w:bottom w:val="single" w:sz="4" w:space="0" w:color="auto"/>
            </w:tcBorders>
            <w:vAlign w:val="center"/>
          </w:tcPr>
          <w:p w14:paraId="459E72A2" w14:textId="62651F01" w:rsidR="00A46020" w:rsidRPr="008E4B84" w:rsidRDefault="00A46020" w:rsidP="006504D5">
            <w:pPr>
              <w:jc w:val="center"/>
              <w:rPr>
                <w:rFonts w:ascii="Times New Roman" w:hAnsi="Times New Roman" w:cs="Times New Roman"/>
                <w:sz w:val="28"/>
                <w:szCs w:val="28"/>
              </w:rPr>
            </w:pPr>
            <w:proofErr w:type="spellStart"/>
            <w:r>
              <w:rPr>
                <w:rFonts w:ascii="Times New Roman" w:hAnsi="Times New Roman" w:cs="Times New Roman" w:hint="eastAsia"/>
                <w:sz w:val="28"/>
                <w:szCs w:val="28"/>
              </w:rPr>
              <w:t>S</w:t>
            </w:r>
            <w:r>
              <w:rPr>
                <w:rFonts w:ascii="Times New Roman" w:hAnsi="Times New Roman" w:cs="Times New Roman"/>
                <w:sz w:val="28"/>
                <w:szCs w:val="28"/>
              </w:rPr>
              <w:t>hiyu</w:t>
            </w:r>
            <w:proofErr w:type="spellEnd"/>
            <w:r>
              <w:rPr>
                <w:rFonts w:ascii="Times New Roman" w:hAnsi="Times New Roman" w:cs="Times New Roman"/>
                <w:sz w:val="28"/>
                <w:szCs w:val="28"/>
              </w:rPr>
              <w:t xml:space="preserve"> Zhou</w:t>
            </w:r>
          </w:p>
        </w:tc>
      </w:tr>
      <w:tr w:rsidR="002F55AF" w14:paraId="1878BF92" w14:textId="77777777" w:rsidTr="008E4B84">
        <w:trPr>
          <w:jc w:val="center"/>
        </w:trPr>
        <w:tc>
          <w:tcPr>
            <w:tcW w:w="2547" w:type="dxa"/>
            <w:vAlign w:val="center"/>
          </w:tcPr>
          <w:p w14:paraId="23DE6ED7" w14:textId="7F769615" w:rsidR="002F55AF" w:rsidRDefault="002F55AF" w:rsidP="006504D5">
            <w:pPr>
              <w:jc w:val="center"/>
              <w:rPr>
                <w:rFonts w:ascii="Times New Roman" w:hAnsi="Times New Roman" w:cs="Times New Roman" w:hint="eastAsia"/>
                <w:sz w:val="22"/>
              </w:rPr>
            </w:pPr>
            <w:r w:rsidRPr="006504D5">
              <w:rPr>
                <w:rFonts w:ascii="Times New Roman" w:hAnsi="Times New Roman" w:cs="Times New Roman"/>
                <w:sz w:val="28"/>
                <w:szCs w:val="28"/>
              </w:rPr>
              <w:t>Date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274EE375" w14:textId="2BD1FC44" w:rsidR="002F55AF" w:rsidRPr="008E4B84" w:rsidRDefault="002F55AF" w:rsidP="006504D5">
            <w:pPr>
              <w:jc w:val="center"/>
              <w:rPr>
                <w:rFonts w:ascii="Times New Roman" w:hAnsi="Times New Roman" w:cs="Times New Roman" w:hint="eastAsia"/>
                <w:sz w:val="22"/>
              </w:rPr>
            </w:pPr>
            <w:r w:rsidRPr="008E4B84">
              <w:rPr>
                <w:rFonts w:ascii="Times New Roman" w:hAnsi="Times New Roman" w:cs="Times New Roman"/>
                <w:sz w:val="28"/>
                <w:szCs w:val="28"/>
              </w:rPr>
              <w:t>Feb. 9, 2018</w:t>
            </w:r>
          </w:p>
        </w:tc>
      </w:tr>
    </w:tbl>
    <w:p w14:paraId="7A6A2601" w14:textId="30D9953D" w:rsidR="006B2D34" w:rsidRPr="006504D5" w:rsidRDefault="006B2D34">
      <w:pPr>
        <w:rPr>
          <w:rFonts w:ascii="Times New Roman" w:hAnsi="Times New Roman" w:cs="Times New Roman"/>
          <w:sz w:val="22"/>
        </w:rPr>
      </w:pPr>
    </w:p>
    <w:p w14:paraId="263F22BF" w14:textId="68D3780B" w:rsidR="006B2D34" w:rsidRDefault="006B2D34">
      <w:pPr>
        <w:rPr>
          <w:rFonts w:ascii="Times New Roman" w:hAnsi="Times New Roman" w:cs="Times New Roman"/>
          <w:sz w:val="22"/>
        </w:rPr>
      </w:pPr>
    </w:p>
    <w:p w14:paraId="13B11A89" w14:textId="0C53B9C3" w:rsidR="006504D5" w:rsidRDefault="006504D5">
      <w:pPr>
        <w:rPr>
          <w:rFonts w:ascii="Times New Roman" w:hAnsi="Times New Roman" w:cs="Times New Roman"/>
          <w:sz w:val="22"/>
        </w:rPr>
      </w:pPr>
    </w:p>
    <w:p w14:paraId="030A25F7" w14:textId="375F2A15" w:rsidR="006504D5" w:rsidRDefault="006504D5">
      <w:pPr>
        <w:rPr>
          <w:rFonts w:ascii="Times New Roman" w:hAnsi="Times New Roman" w:cs="Times New Roman"/>
          <w:sz w:val="22"/>
        </w:rPr>
      </w:pPr>
    </w:p>
    <w:p w14:paraId="58DE27B2" w14:textId="5DA5ADC1" w:rsidR="006504D5" w:rsidRDefault="006504D5">
      <w:pPr>
        <w:rPr>
          <w:rFonts w:ascii="Times New Roman" w:hAnsi="Times New Roman" w:cs="Times New Roman"/>
          <w:sz w:val="22"/>
        </w:rPr>
      </w:pPr>
    </w:p>
    <w:p w14:paraId="3807BA01" w14:textId="1B7779A1" w:rsidR="006504D5" w:rsidRDefault="006504D5">
      <w:pPr>
        <w:rPr>
          <w:rFonts w:ascii="Times New Roman" w:hAnsi="Times New Roman" w:cs="Times New Roman"/>
          <w:sz w:val="22"/>
        </w:rPr>
      </w:pPr>
    </w:p>
    <w:p w14:paraId="5181D0FB" w14:textId="7C3B0F90" w:rsidR="006504D5" w:rsidRDefault="006504D5">
      <w:pPr>
        <w:rPr>
          <w:rFonts w:ascii="Times New Roman" w:hAnsi="Times New Roman" w:cs="Times New Roman"/>
          <w:sz w:val="22"/>
        </w:rPr>
      </w:pPr>
    </w:p>
    <w:p w14:paraId="00D0F41D" w14:textId="6B31A61E" w:rsidR="006504D5" w:rsidRDefault="006504D5">
      <w:pPr>
        <w:rPr>
          <w:rFonts w:ascii="Times New Roman" w:hAnsi="Times New Roman" w:cs="Times New Roman"/>
          <w:sz w:val="22"/>
        </w:rPr>
      </w:pPr>
    </w:p>
    <w:p w14:paraId="6ABEC5D5" w14:textId="33B86834" w:rsidR="006504D5" w:rsidRDefault="006504D5">
      <w:pPr>
        <w:rPr>
          <w:rFonts w:ascii="Times New Roman" w:hAnsi="Times New Roman" w:cs="Times New Roman"/>
          <w:sz w:val="22"/>
        </w:rPr>
      </w:pPr>
    </w:p>
    <w:p w14:paraId="448254FA" w14:textId="5702DC9A" w:rsidR="006504D5" w:rsidRDefault="006504D5">
      <w:pPr>
        <w:rPr>
          <w:rFonts w:ascii="Times New Roman" w:hAnsi="Times New Roman" w:cs="Times New Roman"/>
          <w:sz w:val="22"/>
        </w:rPr>
      </w:pPr>
    </w:p>
    <w:p w14:paraId="23D5DB5C" w14:textId="5E4D22F9" w:rsidR="006504D5" w:rsidRDefault="006504D5">
      <w:pPr>
        <w:rPr>
          <w:rFonts w:ascii="Times New Roman" w:hAnsi="Times New Roman" w:cs="Times New Roman"/>
          <w:sz w:val="22"/>
        </w:rPr>
      </w:pPr>
    </w:p>
    <w:p w14:paraId="6325E314" w14:textId="61B3CD1F" w:rsidR="006F72B7" w:rsidRPr="006F72B7" w:rsidRDefault="006F72B7" w:rsidP="00D03DB2">
      <w:pPr>
        <w:rPr>
          <w:rFonts w:ascii="Times New Roman" w:hAnsi="Times New Roman" w:cs="Times New Roman"/>
          <w:b/>
          <w:sz w:val="28"/>
          <w:szCs w:val="28"/>
        </w:rPr>
      </w:pPr>
      <w:r w:rsidRPr="006F72B7">
        <w:rPr>
          <w:rFonts w:ascii="Times New Roman" w:hAnsi="Times New Roman" w:cs="Times New Roman" w:hint="eastAsia"/>
          <w:b/>
          <w:sz w:val="28"/>
          <w:szCs w:val="28"/>
        </w:rPr>
        <w:lastRenderedPageBreak/>
        <w:t>1</w:t>
      </w:r>
      <w:r w:rsidRPr="006F72B7">
        <w:rPr>
          <w:rFonts w:ascii="Times New Roman" w:hAnsi="Times New Roman" w:cs="Times New Roman"/>
          <w:b/>
          <w:sz w:val="28"/>
          <w:szCs w:val="28"/>
        </w:rPr>
        <w:t xml:space="preserve"> Introduction</w:t>
      </w:r>
    </w:p>
    <w:p w14:paraId="640EDAF6" w14:textId="3D64E805" w:rsidR="00D03DB2" w:rsidRDefault="008F5EC9" w:rsidP="00D03DB2">
      <w:pPr>
        <w:rPr>
          <w:rFonts w:ascii="Times New Roman" w:hAnsi="Times New Roman" w:cs="Times New Roman" w:hint="eastAsia"/>
          <w:sz w:val="22"/>
        </w:rPr>
      </w:pPr>
      <w:r>
        <w:rPr>
          <w:rFonts w:ascii="Times New Roman" w:hAnsi="Times New Roman" w:cs="Times New Roman"/>
          <w:sz w:val="22"/>
        </w:rPr>
        <w:t>Fundamental analysis and technical analysis are the two primary methods often used to analyze securities and make investment decisions.</w:t>
      </w:r>
      <w:r w:rsidR="00D03DB2" w:rsidRPr="006504D5">
        <w:rPr>
          <w:rFonts w:ascii="Times New Roman" w:hAnsi="Times New Roman" w:cs="Times New Roman"/>
          <w:sz w:val="22"/>
        </w:rPr>
        <w:t xml:space="preserve"> Fundamental analysis involves analyzing a company’s financial statements to determine the fair value of the business, while technical analysis assumes that a security’s price already reflects all publicly-available information and instead focuses on the statistical analysis of price movements.</w:t>
      </w:r>
      <w:r w:rsidR="00D03DB2" w:rsidRPr="006504D5">
        <w:rPr>
          <w:rFonts w:ascii="Times New Roman" w:hAnsi="Times New Roman" w:cs="Times New Roman"/>
          <w:sz w:val="22"/>
          <w:vertAlign w:val="superscript"/>
        </w:rPr>
        <w:t>1</w:t>
      </w:r>
    </w:p>
    <w:p w14:paraId="41A98ADE" w14:textId="77777777" w:rsidR="006E2B89" w:rsidRPr="006504D5" w:rsidRDefault="006E2B89" w:rsidP="00D03DB2">
      <w:pPr>
        <w:rPr>
          <w:rFonts w:ascii="Times New Roman" w:hAnsi="Times New Roman" w:cs="Times New Roman" w:hint="eastAsia"/>
          <w:sz w:val="22"/>
        </w:rPr>
      </w:pPr>
    </w:p>
    <w:p w14:paraId="1873AEEE" w14:textId="69E9E0A5" w:rsidR="006504D5" w:rsidRPr="006504D5" w:rsidRDefault="006504D5" w:rsidP="006504D5">
      <w:pPr>
        <w:rPr>
          <w:rFonts w:ascii="Times New Roman" w:hAnsi="Times New Roman" w:cs="Times New Roman"/>
          <w:sz w:val="22"/>
        </w:rPr>
      </w:pPr>
      <w:r w:rsidRPr="006504D5">
        <w:rPr>
          <w:rFonts w:ascii="Times New Roman" w:hAnsi="Times New Roman" w:cs="Times New Roman" w:hint="eastAsia"/>
          <w:sz w:val="22"/>
        </w:rPr>
        <w:t>T</w:t>
      </w:r>
      <w:r w:rsidRPr="006504D5">
        <w:rPr>
          <w:rFonts w:ascii="Times New Roman" w:hAnsi="Times New Roman" w:cs="Times New Roman"/>
          <w:sz w:val="22"/>
        </w:rPr>
        <w:t xml:space="preserve">he technical analysts believe that all the information to analyze the stock price is included in the stock charts. So, they use many patterns and indicators to help us understand what is happening to the price of a stock. In this essay, I </w:t>
      </w:r>
      <w:r w:rsidR="00F842CF">
        <w:rPr>
          <w:rFonts w:ascii="Times New Roman" w:hAnsi="Times New Roman" w:cs="Times New Roman"/>
          <w:sz w:val="22"/>
        </w:rPr>
        <w:t xml:space="preserve">will introduce trend lines and channels, support and resistance, several </w:t>
      </w:r>
      <w:r w:rsidR="00B42DFA">
        <w:rPr>
          <w:rFonts w:ascii="Times New Roman" w:hAnsi="Times New Roman" w:cs="Times New Roman"/>
          <w:sz w:val="22"/>
        </w:rPr>
        <w:t>channel patterns and indicators</w:t>
      </w:r>
      <w:r w:rsidR="00F51776">
        <w:rPr>
          <w:rFonts w:ascii="Times New Roman" w:hAnsi="Times New Roman" w:cs="Times New Roman"/>
          <w:sz w:val="22"/>
        </w:rPr>
        <w:t xml:space="preserve"> in technical analysis.</w:t>
      </w:r>
    </w:p>
    <w:p w14:paraId="04EDD5B8" w14:textId="7EEB8254" w:rsidR="006504D5" w:rsidRDefault="006504D5" w:rsidP="00D03DB2">
      <w:pPr>
        <w:rPr>
          <w:rFonts w:ascii="Times New Roman" w:hAnsi="Times New Roman" w:cs="Times New Roman"/>
          <w:sz w:val="22"/>
        </w:rPr>
      </w:pPr>
    </w:p>
    <w:p w14:paraId="7F22F55C" w14:textId="73C9AAE0" w:rsidR="00E1733E" w:rsidRPr="006F72B7" w:rsidRDefault="006F72B7" w:rsidP="006504D5">
      <w:pPr>
        <w:rPr>
          <w:rFonts w:ascii="Times New Roman" w:hAnsi="Times New Roman" w:cs="Times New Roman" w:hint="eastAsia"/>
          <w:b/>
          <w:sz w:val="28"/>
          <w:szCs w:val="28"/>
        </w:rPr>
      </w:pPr>
      <w:r w:rsidRPr="006F72B7">
        <w:rPr>
          <w:rFonts w:ascii="Times New Roman" w:hAnsi="Times New Roman" w:cs="Times New Roman"/>
          <w:b/>
          <w:sz w:val="28"/>
          <w:szCs w:val="28"/>
        </w:rPr>
        <w:t xml:space="preserve">2 </w:t>
      </w:r>
      <w:r w:rsidR="00766FE9" w:rsidRPr="006F72B7">
        <w:rPr>
          <w:rFonts w:ascii="Times New Roman" w:hAnsi="Times New Roman" w:cs="Times New Roman" w:hint="eastAsia"/>
          <w:b/>
          <w:sz w:val="28"/>
          <w:szCs w:val="28"/>
        </w:rPr>
        <w:t>T</w:t>
      </w:r>
      <w:r w:rsidR="00766FE9" w:rsidRPr="006F72B7">
        <w:rPr>
          <w:rFonts w:ascii="Times New Roman" w:hAnsi="Times New Roman" w:cs="Times New Roman"/>
          <w:b/>
          <w:sz w:val="28"/>
          <w:szCs w:val="28"/>
        </w:rPr>
        <w:t>rend Lines and Channels</w:t>
      </w:r>
      <w:r w:rsidR="006504D5" w:rsidRPr="006F72B7">
        <w:rPr>
          <w:rFonts w:ascii="Times New Roman" w:hAnsi="Times New Roman" w:cs="Times New Roman"/>
          <w:b/>
          <w:sz w:val="28"/>
          <w:szCs w:val="28"/>
          <w:vertAlign w:val="superscript"/>
        </w:rPr>
        <w:t>2,</w:t>
      </w:r>
      <w:r w:rsidR="00E37685" w:rsidRPr="006F72B7">
        <w:rPr>
          <w:rFonts w:ascii="Times New Roman" w:hAnsi="Times New Roman" w:cs="Times New Roman"/>
          <w:b/>
          <w:sz w:val="28"/>
          <w:szCs w:val="28"/>
          <w:vertAlign w:val="superscript"/>
        </w:rPr>
        <w:t>3</w:t>
      </w:r>
    </w:p>
    <w:p w14:paraId="5117E9CD" w14:textId="411839F3" w:rsidR="005A1523" w:rsidRDefault="005A1523" w:rsidP="006504D5">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rend maybe the most important concept in technical analysis.</w:t>
      </w:r>
      <w:r w:rsidR="0053396A">
        <w:rPr>
          <w:rFonts w:ascii="Times New Roman" w:hAnsi="Times New Roman" w:cs="Times New Roman"/>
          <w:sz w:val="22"/>
        </w:rPr>
        <w:t xml:space="preserve"> It’s easy to define and understand – a trend is the general direction in which a security or market is headed.</w:t>
      </w:r>
    </w:p>
    <w:p w14:paraId="4840D82E" w14:textId="77777777" w:rsidR="006504D5" w:rsidRPr="006504D5" w:rsidRDefault="006504D5" w:rsidP="006504D5">
      <w:pPr>
        <w:rPr>
          <w:rFonts w:ascii="Times New Roman" w:hAnsi="Times New Roman" w:cs="Times New Roman"/>
          <w:sz w:val="22"/>
        </w:rPr>
      </w:pPr>
    </w:p>
    <w:p w14:paraId="2BD72B72" w14:textId="74F6C73C" w:rsidR="00AA495B" w:rsidRDefault="0019061A" w:rsidP="00053C4E">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are three types of trends: uptrend, downtrend</w:t>
      </w:r>
      <w:r w:rsidR="00420143">
        <w:rPr>
          <w:rFonts w:ascii="Times New Roman" w:hAnsi="Times New Roman" w:cs="Times New Roman"/>
          <w:sz w:val="22"/>
        </w:rPr>
        <w:t>,</w:t>
      </w:r>
      <w:r>
        <w:rPr>
          <w:rFonts w:ascii="Times New Roman" w:hAnsi="Times New Roman" w:cs="Times New Roman"/>
          <w:sz w:val="22"/>
        </w:rPr>
        <w:t xml:space="preserve"> and sideways / horizontal trends.</w:t>
      </w:r>
      <w:r w:rsidR="00053C4E">
        <w:rPr>
          <w:rFonts w:ascii="Times New Roman" w:hAnsi="Times New Roman" w:cs="Times New Roman"/>
          <w:sz w:val="22"/>
        </w:rPr>
        <w:t xml:space="preserve"> </w:t>
      </w:r>
      <w:r w:rsidR="00AA495B">
        <w:rPr>
          <w:rFonts w:ascii="Times New Roman" w:hAnsi="Times New Roman" w:cs="Times New Roman"/>
          <w:sz w:val="22"/>
        </w:rPr>
        <w:t>When there is no obvious uptrend or downtrend, we say that there is a sideways trend.</w:t>
      </w:r>
      <w:r w:rsidR="003B2AC7">
        <w:rPr>
          <w:rFonts w:ascii="Times New Roman" w:hAnsi="Times New Roman" w:cs="Times New Roman"/>
          <w:sz w:val="22"/>
        </w:rPr>
        <w:t xml:space="preserve"> It means the movements of the trend is </w:t>
      </w:r>
      <w:r w:rsidR="004513BA">
        <w:rPr>
          <w:rFonts w:ascii="Times New Roman" w:hAnsi="Times New Roman" w:cs="Times New Roman"/>
          <w:sz w:val="22"/>
        </w:rPr>
        <w:t>so</w:t>
      </w:r>
      <w:r w:rsidR="003B2AC7">
        <w:rPr>
          <w:rFonts w:ascii="Times New Roman" w:hAnsi="Times New Roman" w:cs="Times New Roman"/>
          <w:sz w:val="22"/>
        </w:rPr>
        <w:t xml:space="preserve"> little</w:t>
      </w:r>
      <w:r w:rsidR="004513BA">
        <w:rPr>
          <w:rFonts w:ascii="Times New Roman" w:hAnsi="Times New Roman" w:cs="Times New Roman"/>
          <w:sz w:val="22"/>
        </w:rPr>
        <w:t xml:space="preserve"> that we cannot say it’s uptrend or downtrend.</w:t>
      </w:r>
    </w:p>
    <w:p w14:paraId="47484881" w14:textId="3D8CF91E" w:rsidR="00E37685" w:rsidRDefault="00E37685" w:rsidP="00053C4E">
      <w:pPr>
        <w:rPr>
          <w:rFonts w:ascii="Times New Roman" w:hAnsi="Times New Roman" w:cs="Times New Roman"/>
          <w:sz w:val="22"/>
        </w:rPr>
      </w:pPr>
    </w:p>
    <w:p w14:paraId="18CC3C44" w14:textId="77777777" w:rsidR="009D3D4A" w:rsidRDefault="00C52F32" w:rsidP="00053C4E">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ecause of the complexity of prices movements, </w:t>
      </w:r>
      <w:r w:rsidR="00A57E39">
        <w:rPr>
          <w:rFonts w:ascii="Times New Roman" w:hAnsi="Times New Roman" w:cs="Times New Roman"/>
          <w:sz w:val="22"/>
        </w:rPr>
        <w:t>it’s not that easy to draw the trends.</w:t>
      </w:r>
      <w:r w:rsidR="00D45EE6">
        <w:rPr>
          <w:rFonts w:ascii="Times New Roman" w:hAnsi="Times New Roman" w:cs="Times New Roman"/>
          <w:sz w:val="22"/>
        </w:rPr>
        <w:t xml:space="preserve"> </w:t>
      </w:r>
      <w:r w:rsidR="00CB5EF2">
        <w:rPr>
          <w:rFonts w:ascii="Times New Roman" w:hAnsi="Times New Roman" w:cs="Times New Roman"/>
          <w:sz w:val="22"/>
        </w:rPr>
        <w:t>In another word</w:t>
      </w:r>
      <w:r w:rsidR="00E335A8" w:rsidRPr="00E335A8">
        <w:rPr>
          <w:rFonts w:ascii="Times New Roman" w:hAnsi="Times New Roman" w:cs="Times New Roman"/>
          <w:sz w:val="22"/>
        </w:rPr>
        <w:t xml:space="preserve">, prices tend to </w:t>
      </w:r>
      <w:r w:rsidR="00D45EE6">
        <w:rPr>
          <w:rFonts w:ascii="Times New Roman" w:hAnsi="Times New Roman" w:cs="Times New Roman"/>
          <w:sz w:val="22"/>
        </w:rPr>
        <w:t xml:space="preserve">go </w:t>
      </w:r>
      <w:r w:rsidR="003D2B06">
        <w:rPr>
          <w:rFonts w:ascii="Times New Roman" w:hAnsi="Times New Roman" w:cs="Times New Roman"/>
          <w:sz w:val="22"/>
        </w:rPr>
        <w:t xml:space="preserve">up </w:t>
      </w:r>
      <w:r w:rsidR="00D45EE6">
        <w:rPr>
          <w:rFonts w:ascii="Times New Roman" w:hAnsi="Times New Roman" w:cs="Times New Roman"/>
          <w:sz w:val="22"/>
        </w:rPr>
        <w:t>or go down all the time.</w:t>
      </w:r>
      <w:r w:rsidR="00A97CFA">
        <w:rPr>
          <w:rFonts w:ascii="Times New Roman" w:hAnsi="Times New Roman" w:cs="Times New Roman"/>
          <w:sz w:val="22"/>
        </w:rPr>
        <w:t xml:space="preserve"> </w:t>
      </w:r>
      <w:r w:rsidR="00147319">
        <w:rPr>
          <w:rFonts w:ascii="Times New Roman" w:hAnsi="Times New Roman" w:cs="Times New Roman"/>
          <w:sz w:val="22"/>
        </w:rPr>
        <w:t>To draw the tren</w:t>
      </w:r>
      <w:r w:rsidR="005D6116">
        <w:rPr>
          <w:rFonts w:ascii="Times New Roman" w:hAnsi="Times New Roman" w:cs="Times New Roman"/>
          <w:sz w:val="22"/>
        </w:rPr>
        <w:t>d</w:t>
      </w:r>
      <w:r w:rsidR="00147319">
        <w:rPr>
          <w:rFonts w:ascii="Times New Roman" w:hAnsi="Times New Roman" w:cs="Times New Roman"/>
          <w:sz w:val="22"/>
        </w:rPr>
        <w:t xml:space="preserve">, </w:t>
      </w:r>
      <w:r w:rsidR="005D6116">
        <w:rPr>
          <w:rFonts w:ascii="Times New Roman" w:hAnsi="Times New Roman" w:cs="Times New Roman"/>
          <w:sz w:val="22"/>
        </w:rPr>
        <w:t xml:space="preserve">we define the general direction of the peaks and troughs as trends. To be more specific, the direction of an uptrend </w:t>
      </w:r>
      <w:r w:rsidR="00723443">
        <w:rPr>
          <w:rFonts w:ascii="Times New Roman" w:hAnsi="Times New Roman" w:cs="Times New Roman"/>
          <w:sz w:val="22"/>
        </w:rPr>
        <w:t xml:space="preserve">contains the higher peaks and troughs while a downtrend </w:t>
      </w:r>
      <w:r w:rsidR="008A07F4">
        <w:rPr>
          <w:rFonts w:ascii="Times New Roman" w:hAnsi="Times New Roman" w:cs="Times New Roman" w:hint="eastAsia"/>
          <w:sz w:val="22"/>
        </w:rPr>
        <w:t>includes</w:t>
      </w:r>
      <w:r w:rsidR="00723443">
        <w:rPr>
          <w:rFonts w:ascii="Times New Roman" w:hAnsi="Times New Roman" w:cs="Times New Roman"/>
          <w:sz w:val="22"/>
        </w:rPr>
        <w:t xml:space="preserve"> the lower ones.</w:t>
      </w:r>
    </w:p>
    <w:p w14:paraId="463A746C" w14:textId="77777777" w:rsidR="009D3D4A" w:rsidRDefault="009D3D4A" w:rsidP="00053C4E">
      <w:pPr>
        <w:rPr>
          <w:rFonts w:ascii="Times New Roman" w:hAnsi="Times New Roman" w:cs="Times New Roman"/>
          <w:sz w:val="22"/>
        </w:rPr>
      </w:pPr>
    </w:p>
    <w:p w14:paraId="1116957D" w14:textId="4C18A5C4" w:rsidR="00437F1D" w:rsidRDefault="005030E8" w:rsidP="00053C4E">
      <w:pPr>
        <w:rPr>
          <w:rFonts w:ascii="Times New Roman" w:hAnsi="Times New Roman" w:cs="Times New Roman"/>
          <w:sz w:val="22"/>
        </w:rPr>
      </w:pPr>
      <w:r>
        <w:rPr>
          <w:rFonts w:ascii="Times New Roman" w:hAnsi="Times New Roman" w:cs="Times New Roman" w:hint="eastAsia"/>
          <w:sz w:val="22"/>
        </w:rPr>
        <w:t>We</w:t>
      </w:r>
      <w:r>
        <w:rPr>
          <w:rFonts w:ascii="Times New Roman" w:hAnsi="Times New Roman" w:cs="Times New Roman"/>
          <w:sz w:val="22"/>
        </w:rPr>
        <w:t xml:space="preserve"> should draw the trend line of a</w:t>
      </w:r>
      <w:r w:rsidR="001526BC">
        <w:rPr>
          <w:rFonts w:ascii="Times New Roman" w:hAnsi="Times New Roman" w:cs="Times New Roman"/>
          <w:sz w:val="22"/>
        </w:rPr>
        <w:t>n</w:t>
      </w:r>
      <w:r>
        <w:rPr>
          <w:rFonts w:ascii="Times New Roman" w:hAnsi="Times New Roman" w:cs="Times New Roman"/>
          <w:sz w:val="22"/>
        </w:rPr>
        <w:t xml:space="preserve"> uptrend </w:t>
      </w:r>
      <w:r w:rsidR="00A503BF">
        <w:rPr>
          <w:rFonts w:ascii="Times New Roman" w:hAnsi="Times New Roman" w:cs="Times New Roman"/>
          <w:sz w:val="22"/>
        </w:rPr>
        <w:t xml:space="preserve">below the troughs of </w:t>
      </w:r>
      <w:r>
        <w:rPr>
          <w:rFonts w:ascii="Times New Roman" w:hAnsi="Times New Roman" w:cs="Times New Roman"/>
          <w:sz w:val="22"/>
        </w:rPr>
        <w:t>prices while draw</w:t>
      </w:r>
      <w:r w:rsidR="00420143">
        <w:rPr>
          <w:rFonts w:ascii="Times New Roman" w:hAnsi="Times New Roman" w:cs="Times New Roman"/>
          <w:sz w:val="22"/>
        </w:rPr>
        <w:t>ing</w:t>
      </w:r>
      <w:r>
        <w:rPr>
          <w:rFonts w:ascii="Times New Roman" w:hAnsi="Times New Roman" w:cs="Times New Roman"/>
          <w:sz w:val="22"/>
        </w:rPr>
        <w:t xml:space="preserve"> the lines of a downtrend </w:t>
      </w:r>
      <w:r w:rsidR="00666EB1">
        <w:rPr>
          <w:rFonts w:ascii="Times New Roman" w:hAnsi="Times New Roman" w:cs="Times New Roman"/>
          <w:sz w:val="22"/>
        </w:rPr>
        <w:t>above the peaks</w:t>
      </w:r>
      <w:r w:rsidR="00E8163A">
        <w:rPr>
          <w:rFonts w:ascii="Times New Roman" w:hAnsi="Times New Roman" w:cs="Times New Roman"/>
          <w:sz w:val="22"/>
        </w:rPr>
        <w:t xml:space="preserve"> of</w:t>
      </w:r>
      <w:r w:rsidR="005F50A6">
        <w:rPr>
          <w:rFonts w:ascii="Times New Roman" w:hAnsi="Times New Roman" w:cs="Times New Roman"/>
          <w:sz w:val="22"/>
        </w:rPr>
        <w:t xml:space="preserve"> the price.</w:t>
      </w:r>
      <w:r w:rsidR="005570EC">
        <w:rPr>
          <w:rFonts w:ascii="Times New Roman" w:hAnsi="Times New Roman" w:cs="Times New Roman"/>
          <w:sz w:val="22"/>
        </w:rPr>
        <w:t xml:space="preserve"> </w:t>
      </w:r>
      <w:r w:rsidR="00130AF0">
        <w:rPr>
          <w:rFonts w:ascii="Times New Roman" w:hAnsi="Times New Roman" w:cs="Times New Roman"/>
          <w:sz w:val="22"/>
        </w:rPr>
        <w:t xml:space="preserve">To determine the direction, </w:t>
      </w:r>
      <w:r w:rsidR="00F12DE6">
        <w:rPr>
          <w:rFonts w:ascii="Times New Roman" w:hAnsi="Times New Roman" w:cs="Times New Roman"/>
          <w:sz w:val="22"/>
        </w:rPr>
        <w:t xml:space="preserve">we need at least two peaks or </w:t>
      </w:r>
      <w:r w:rsidR="00781101">
        <w:rPr>
          <w:rFonts w:ascii="Times New Roman" w:hAnsi="Times New Roman" w:cs="Times New Roman"/>
          <w:sz w:val="22"/>
        </w:rPr>
        <w:t>troughs</w:t>
      </w:r>
      <w:r w:rsidR="00B3579B">
        <w:rPr>
          <w:rFonts w:ascii="Times New Roman" w:hAnsi="Times New Roman" w:cs="Times New Roman"/>
          <w:sz w:val="22"/>
        </w:rPr>
        <w:t xml:space="preserve"> for downtrends or uptrends,</w:t>
      </w:r>
      <w:r w:rsidR="00695DB7">
        <w:rPr>
          <w:rFonts w:ascii="Times New Roman" w:hAnsi="Times New Roman" w:cs="Times New Roman"/>
          <w:sz w:val="22"/>
        </w:rPr>
        <w:t xml:space="preserve"> respectively.</w:t>
      </w:r>
    </w:p>
    <w:p w14:paraId="0A611475" w14:textId="6D762FF5" w:rsidR="00BB57E6" w:rsidRDefault="00BB57E6" w:rsidP="00974CB3">
      <w:pPr>
        <w:rPr>
          <w:rFonts w:ascii="Times New Roman" w:hAnsi="Times New Roman" w:cs="Times New Roman"/>
          <w:sz w:val="22"/>
        </w:rPr>
      </w:pPr>
    </w:p>
    <w:p w14:paraId="316520EA" w14:textId="602545FE" w:rsidR="00BB57E6" w:rsidRDefault="00DB1E91" w:rsidP="003424CC">
      <w:pPr>
        <w:rPr>
          <w:rFonts w:ascii="Times New Roman" w:hAnsi="Times New Roman" w:cs="Times New Roman"/>
          <w:sz w:val="22"/>
        </w:rPr>
      </w:pPr>
      <w:r>
        <w:rPr>
          <w:rFonts w:ascii="Times New Roman" w:hAnsi="Times New Roman" w:cs="Times New Roman"/>
          <w:sz w:val="22"/>
        </w:rPr>
        <w:t>F</w:t>
      </w:r>
      <w:r w:rsidR="003424CC">
        <w:rPr>
          <w:rFonts w:ascii="Times New Roman" w:hAnsi="Times New Roman" w:cs="Times New Roman"/>
          <w:sz w:val="22"/>
        </w:rPr>
        <w:t xml:space="preserve">igure </w:t>
      </w:r>
      <w:r w:rsidR="00430962">
        <w:rPr>
          <w:rFonts w:ascii="Times New Roman" w:hAnsi="Times New Roman" w:cs="Times New Roman"/>
          <w:sz w:val="22"/>
        </w:rPr>
        <w:t>1</w:t>
      </w:r>
      <w:r w:rsidR="003424CC">
        <w:rPr>
          <w:rFonts w:ascii="Times New Roman" w:hAnsi="Times New Roman" w:cs="Times New Roman"/>
          <w:sz w:val="22"/>
        </w:rPr>
        <w:t xml:space="preserve"> </w:t>
      </w:r>
      <w:r w:rsidR="008B3990">
        <w:rPr>
          <w:rFonts w:ascii="Times New Roman" w:hAnsi="Times New Roman" w:cs="Times New Roman"/>
          <w:sz w:val="22"/>
        </w:rPr>
        <w:t>i</w:t>
      </w:r>
      <w:r w:rsidR="005B0DE5">
        <w:rPr>
          <w:rFonts w:ascii="Times New Roman" w:hAnsi="Times New Roman" w:cs="Times New Roman"/>
          <w:sz w:val="22"/>
        </w:rPr>
        <w:t>s the stock price of Google from 8/28/2017 to 2/12/2018.</w:t>
      </w:r>
      <w:r w:rsidR="00E7300D">
        <w:rPr>
          <w:rFonts w:ascii="Times New Roman" w:hAnsi="Times New Roman" w:cs="Times New Roman"/>
          <w:sz w:val="22"/>
        </w:rPr>
        <w:t xml:space="preserve"> </w:t>
      </w:r>
      <w:r w:rsidR="008B3990">
        <w:rPr>
          <w:rFonts w:ascii="Times New Roman" w:hAnsi="Times New Roman" w:cs="Times New Roman"/>
          <w:sz w:val="22"/>
        </w:rPr>
        <w:t xml:space="preserve">I draw </w:t>
      </w:r>
      <w:r w:rsidR="001526BC">
        <w:rPr>
          <w:rFonts w:ascii="Times New Roman" w:hAnsi="Times New Roman" w:cs="Times New Roman"/>
          <w:sz w:val="22"/>
        </w:rPr>
        <w:t>an uptrend line and a downtrend line.</w:t>
      </w:r>
      <w:r w:rsidR="00430962">
        <w:rPr>
          <w:rFonts w:ascii="Times New Roman" w:hAnsi="Times New Roman" w:cs="Times New Roman"/>
          <w:sz w:val="22"/>
        </w:rPr>
        <w:t xml:space="preserve"> It shows clear</w:t>
      </w:r>
      <w:r w:rsidR="002243DC">
        <w:rPr>
          <w:rFonts w:ascii="Times New Roman" w:hAnsi="Times New Roman" w:cs="Times New Roman"/>
          <w:sz w:val="22"/>
        </w:rPr>
        <w:t xml:space="preserve">ly that the </w:t>
      </w:r>
      <w:r w:rsidR="007E2E0E">
        <w:rPr>
          <w:rFonts w:ascii="Times New Roman" w:hAnsi="Times New Roman" w:cs="Times New Roman"/>
          <w:sz w:val="22"/>
        </w:rPr>
        <w:t>volume</w:t>
      </w:r>
      <w:r w:rsidR="005214E3">
        <w:rPr>
          <w:rFonts w:ascii="Times New Roman" w:hAnsi="Times New Roman" w:cs="Times New Roman"/>
          <w:sz w:val="22"/>
        </w:rPr>
        <w:t>s</w:t>
      </w:r>
      <w:r w:rsidR="007E2E0E">
        <w:rPr>
          <w:rFonts w:ascii="Times New Roman" w:hAnsi="Times New Roman" w:cs="Times New Roman"/>
          <w:sz w:val="22"/>
        </w:rPr>
        <w:t xml:space="preserve"> tend to go down during </w:t>
      </w:r>
      <w:r w:rsidR="001F054F">
        <w:rPr>
          <w:rFonts w:ascii="Times New Roman" w:hAnsi="Times New Roman" w:cs="Times New Roman"/>
          <w:sz w:val="22"/>
        </w:rPr>
        <w:t>January</w:t>
      </w:r>
      <w:r w:rsidR="007E2E0E">
        <w:rPr>
          <w:rFonts w:ascii="Times New Roman" w:hAnsi="Times New Roman" w:cs="Times New Roman"/>
          <w:sz w:val="22"/>
        </w:rPr>
        <w:t xml:space="preserve"> 2018 because the stock price of Google increases steadily. </w:t>
      </w:r>
      <w:r w:rsidR="00244B06">
        <w:rPr>
          <w:rFonts w:ascii="Times New Roman" w:hAnsi="Times New Roman" w:cs="Times New Roman"/>
          <w:sz w:val="22"/>
        </w:rPr>
        <w:t xml:space="preserve">On 2/1/2018, the volumes </w:t>
      </w:r>
      <w:r w:rsidR="001F054F">
        <w:rPr>
          <w:rFonts w:ascii="Times New Roman" w:hAnsi="Times New Roman" w:cs="Times New Roman"/>
          <w:sz w:val="22"/>
        </w:rPr>
        <w:t>go</w:t>
      </w:r>
      <w:r w:rsidR="00244B06">
        <w:rPr>
          <w:rFonts w:ascii="Times New Roman" w:hAnsi="Times New Roman" w:cs="Times New Roman"/>
          <w:sz w:val="22"/>
        </w:rPr>
        <w:t xml:space="preserve"> up suddenly because the price of Google goes down a lot</w:t>
      </w:r>
      <w:r w:rsidR="001F054F">
        <w:rPr>
          <w:rFonts w:ascii="Times New Roman" w:hAnsi="Times New Roman" w:cs="Times New Roman"/>
          <w:sz w:val="22"/>
        </w:rPr>
        <w:t>, which means the stockholders want to sell them to stop their loss.</w:t>
      </w:r>
    </w:p>
    <w:p w14:paraId="5E22FD78" w14:textId="64F48C32" w:rsidR="00343FCC" w:rsidRDefault="00343FCC" w:rsidP="003424CC">
      <w:pPr>
        <w:rPr>
          <w:rFonts w:ascii="Times New Roman" w:hAnsi="Times New Roman" w:cs="Times New Roman"/>
          <w:sz w:val="22"/>
        </w:rPr>
      </w:pPr>
    </w:p>
    <w:p w14:paraId="7E66D012" w14:textId="79B694AA" w:rsidR="00621DC5" w:rsidRDefault="00DB1E91" w:rsidP="00621DC5">
      <w:pPr>
        <w:rPr>
          <w:rFonts w:ascii="Times New Roman" w:hAnsi="Times New Roman" w:cs="Times New Roman"/>
          <w:sz w:val="22"/>
        </w:rPr>
      </w:pPr>
      <w:r>
        <w:rPr>
          <w:rFonts w:ascii="Times New Roman" w:hAnsi="Times New Roman" w:cs="Times New Roman"/>
          <w:sz w:val="22"/>
        </w:rPr>
        <w:t>F</w:t>
      </w:r>
      <w:r w:rsidR="00343FCC">
        <w:rPr>
          <w:rFonts w:ascii="Times New Roman" w:hAnsi="Times New Roman" w:cs="Times New Roman"/>
          <w:sz w:val="22"/>
        </w:rPr>
        <w:t xml:space="preserve">igure 2 shows </w:t>
      </w:r>
      <w:r w:rsidR="00B57957">
        <w:rPr>
          <w:rFonts w:ascii="Times New Roman" w:hAnsi="Times New Roman" w:cs="Times New Roman"/>
          <w:sz w:val="22"/>
        </w:rPr>
        <w:t>a</w:t>
      </w:r>
      <w:r w:rsidR="00B14C64">
        <w:rPr>
          <w:rFonts w:ascii="Times New Roman" w:hAnsi="Times New Roman" w:cs="Times New Roman"/>
          <w:sz w:val="22"/>
        </w:rPr>
        <w:t xml:space="preserve"> price</w:t>
      </w:r>
      <w:r w:rsidR="00B57957">
        <w:rPr>
          <w:rFonts w:ascii="Times New Roman" w:hAnsi="Times New Roman" w:cs="Times New Roman"/>
          <w:sz w:val="22"/>
        </w:rPr>
        <w:t xml:space="preserve"> channel of Google stock.</w:t>
      </w:r>
      <w:r w:rsidR="00621DC5">
        <w:rPr>
          <w:rFonts w:ascii="Times New Roman" w:hAnsi="Times New Roman" w:cs="Times New Roman"/>
          <w:sz w:val="22"/>
        </w:rPr>
        <w:t xml:space="preserve"> </w:t>
      </w:r>
      <w:r w:rsidR="00621DC5">
        <w:rPr>
          <w:rFonts w:ascii="Times New Roman" w:hAnsi="Times New Roman" w:cs="Times New Roman" w:hint="eastAsia"/>
          <w:sz w:val="22"/>
        </w:rPr>
        <w:t>A</w:t>
      </w:r>
      <w:r w:rsidR="00621DC5">
        <w:rPr>
          <w:rFonts w:ascii="Times New Roman" w:hAnsi="Times New Roman" w:cs="Times New Roman"/>
          <w:sz w:val="22"/>
        </w:rPr>
        <w:t xml:space="preserve"> channel will appear when we get two parallel trendlines. </w:t>
      </w:r>
      <w:r w:rsidR="00A2639C" w:rsidRPr="00A2639C">
        <w:rPr>
          <w:rFonts w:ascii="Times New Roman" w:hAnsi="Times New Roman" w:cs="Times New Roman"/>
          <w:sz w:val="22"/>
        </w:rPr>
        <w:t xml:space="preserve">A channel consists of two trendlines that act as strong areas of support and resistance with the price bouncing around between them. The upper trendline consists of a series of highs, while the lower trendline consists of a series of lows. A channel can slope upward, downward, or sideways, but regardless of the direction, the interpretation is always the same. Traders expect the price to trade between the support and resistance trendlines until it breaks out beyond one of the two levels, in which case traders can expect a sharp move in the direction of the </w:t>
      </w:r>
      <w:r w:rsidR="00A2639C" w:rsidRPr="00A2639C">
        <w:rPr>
          <w:rFonts w:ascii="Times New Roman" w:hAnsi="Times New Roman" w:cs="Times New Roman"/>
          <w:sz w:val="22"/>
        </w:rPr>
        <w:lastRenderedPageBreak/>
        <w:t>breakout. Along with clearly displaying the trend, channels are used to illustrate important areas of support and resistance for the stock price.</w:t>
      </w:r>
    </w:p>
    <w:p w14:paraId="14B3380D" w14:textId="41EC1FCF" w:rsidR="00343FCC" w:rsidRPr="00BB57E6" w:rsidRDefault="00343FCC" w:rsidP="003424CC">
      <w:pPr>
        <w:rPr>
          <w:rFonts w:ascii="Times New Roman" w:hAnsi="Times New Roman" w:cs="Times New Roman" w:hint="eastAsia"/>
          <w:sz w:val="22"/>
        </w:rPr>
      </w:pPr>
    </w:p>
    <w:p w14:paraId="4FED5E3D" w14:textId="7857A505" w:rsidR="00053C4E" w:rsidRPr="00053C4E" w:rsidRDefault="003424CC" w:rsidP="009D63BB">
      <w:pPr>
        <w:jc w:val="center"/>
        <w:rPr>
          <w:rFonts w:ascii="Times New Roman" w:hAnsi="Times New Roman" w:cs="Times New Roman"/>
          <w:sz w:val="22"/>
        </w:rPr>
      </w:pPr>
      <w:r>
        <w:rPr>
          <w:noProof/>
        </w:rPr>
        <w:drawing>
          <wp:inline distT="0" distB="0" distL="0" distR="0" wp14:anchorId="75EF3517" wp14:editId="5F9FBC52">
            <wp:extent cx="5274310" cy="28028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2890"/>
                    </a:xfrm>
                    <a:prstGeom prst="rect">
                      <a:avLst/>
                    </a:prstGeom>
                  </pic:spPr>
                </pic:pic>
              </a:graphicData>
            </a:graphic>
          </wp:inline>
        </w:drawing>
      </w:r>
    </w:p>
    <w:p w14:paraId="14AA819D" w14:textId="023105E8" w:rsidR="0010408D" w:rsidRDefault="0010408D" w:rsidP="0010408D">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1 – Examples of a</w:t>
      </w:r>
      <w:r w:rsidR="00D43742">
        <w:rPr>
          <w:rFonts w:ascii="Times New Roman" w:hAnsi="Times New Roman" w:cs="Times New Roman"/>
          <w:sz w:val="22"/>
        </w:rPr>
        <w:t>n uptrend (left one) and a downtrend (right one)</w:t>
      </w:r>
      <w:r w:rsidR="003424CC" w:rsidRPr="00D43742">
        <w:rPr>
          <w:rFonts w:ascii="Times New Roman" w:hAnsi="Times New Roman" w:cs="Times New Roman" w:hint="eastAsia"/>
          <w:sz w:val="22"/>
          <w:vertAlign w:val="superscript"/>
        </w:rPr>
        <w:t>4</w:t>
      </w:r>
    </w:p>
    <w:p w14:paraId="36B81589" w14:textId="266A3491" w:rsidR="005C1D6F" w:rsidRDefault="005C1D6F" w:rsidP="00D03DB2">
      <w:pPr>
        <w:rPr>
          <w:rFonts w:ascii="Times New Roman" w:hAnsi="Times New Roman" w:cs="Times New Roman"/>
          <w:sz w:val="22"/>
        </w:rPr>
      </w:pPr>
    </w:p>
    <w:p w14:paraId="536F6B1A" w14:textId="001880C2" w:rsidR="00BC3056" w:rsidRDefault="00BC3056" w:rsidP="00D03DB2">
      <w:pPr>
        <w:rPr>
          <w:rFonts w:ascii="Times New Roman" w:hAnsi="Times New Roman" w:cs="Times New Roman"/>
          <w:sz w:val="22"/>
        </w:rPr>
      </w:pPr>
      <w:r w:rsidRPr="00DD0031">
        <w:rPr>
          <w:rFonts w:ascii="Times New Roman" w:hAnsi="Times New Roman" w:cs="Times New Roman"/>
          <w:sz w:val="22"/>
        </w:rPr>
        <w:t xml:space="preserve">Figure </w:t>
      </w:r>
      <w:r>
        <w:rPr>
          <w:rFonts w:ascii="Times New Roman" w:hAnsi="Times New Roman" w:cs="Times New Roman"/>
          <w:sz w:val="22"/>
        </w:rPr>
        <w:t>2</w:t>
      </w:r>
      <w:r w:rsidRPr="00DD0031">
        <w:rPr>
          <w:rFonts w:ascii="Times New Roman" w:hAnsi="Times New Roman" w:cs="Times New Roman"/>
          <w:sz w:val="22"/>
        </w:rPr>
        <w:t xml:space="preserve"> illustrates a</w:t>
      </w:r>
      <w:r w:rsidR="00CF2AA8">
        <w:rPr>
          <w:rFonts w:ascii="Times New Roman" w:hAnsi="Times New Roman" w:cs="Times New Roman"/>
          <w:sz w:val="22"/>
        </w:rPr>
        <w:t xml:space="preserve"> nearly</w:t>
      </w:r>
      <w:r w:rsidRPr="00DD0031">
        <w:rPr>
          <w:rFonts w:ascii="Times New Roman" w:hAnsi="Times New Roman" w:cs="Times New Roman"/>
          <w:sz w:val="22"/>
        </w:rPr>
        <w:t xml:space="preserve"> sideways channel where the upper trendline connects a series of highs and the lower trendline connects a series of lows. When the price breaks out from the upper trendline, the upper trendline becomes a new support level as the stock moves higher.</w:t>
      </w:r>
    </w:p>
    <w:p w14:paraId="4E29F648" w14:textId="66238896" w:rsidR="00D53980" w:rsidRDefault="00D53980" w:rsidP="00D03DB2">
      <w:pPr>
        <w:rPr>
          <w:rFonts w:ascii="Times New Roman" w:hAnsi="Times New Roman" w:cs="Times New Roman"/>
          <w:sz w:val="22"/>
        </w:rPr>
      </w:pPr>
    </w:p>
    <w:p w14:paraId="7C3BC8B1" w14:textId="20B68D2F" w:rsidR="00D53980" w:rsidRPr="00BC3056" w:rsidRDefault="00D53980" w:rsidP="00D03DB2">
      <w:pPr>
        <w:rPr>
          <w:rFonts w:ascii="Times New Roman" w:hAnsi="Times New Roman" w:cs="Times New Roman" w:hint="eastAsia"/>
          <w:sz w:val="22"/>
        </w:rPr>
      </w:pPr>
      <w:r>
        <w:rPr>
          <w:rFonts w:ascii="Times New Roman" w:hAnsi="Times New Roman" w:cs="Times New Roman" w:hint="eastAsia"/>
          <w:sz w:val="22"/>
        </w:rPr>
        <w:t>A</w:t>
      </w:r>
      <w:r>
        <w:rPr>
          <w:rFonts w:ascii="Times New Roman" w:hAnsi="Times New Roman" w:cs="Times New Roman"/>
          <w:sz w:val="22"/>
        </w:rPr>
        <w:t>s we can see in figure 2, the volumes don’t change that much during the channel. It is almost the same during those days.</w:t>
      </w:r>
      <w:r w:rsidR="00CF1B97">
        <w:rPr>
          <w:rFonts w:ascii="Times New Roman" w:hAnsi="Times New Roman" w:cs="Times New Roman"/>
          <w:sz w:val="22"/>
        </w:rPr>
        <w:t xml:space="preserve"> We can safely conclude that </w:t>
      </w:r>
      <w:r w:rsidR="00C2390D">
        <w:rPr>
          <w:rFonts w:ascii="Times New Roman" w:hAnsi="Times New Roman" w:cs="Times New Roman"/>
          <w:sz w:val="22"/>
        </w:rPr>
        <w:t>during the uptrend the traders often want to hold their stocks to earn more profits while sell them during the downtrend to stop loss. At the same time, nothing special will happen in a channel.</w:t>
      </w:r>
    </w:p>
    <w:p w14:paraId="5DFE6DB9" w14:textId="77777777" w:rsidR="00BC3056" w:rsidRDefault="00BC3056" w:rsidP="00D03DB2">
      <w:pPr>
        <w:rPr>
          <w:rFonts w:ascii="Times New Roman" w:hAnsi="Times New Roman" w:cs="Times New Roman" w:hint="eastAsia"/>
          <w:sz w:val="22"/>
        </w:rPr>
      </w:pPr>
    </w:p>
    <w:p w14:paraId="26428895" w14:textId="610FB8D6" w:rsidR="005C1D6F" w:rsidRDefault="005C1D6F" w:rsidP="001542A7">
      <w:pPr>
        <w:jc w:val="center"/>
        <w:rPr>
          <w:rFonts w:ascii="Times New Roman" w:hAnsi="Times New Roman" w:cs="Times New Roman"/>
          <w:sz w:val="22"/>
        </w:rPr>
      </w:pPr>
      <w:r>
        <w:rPr>
          <w:noProof/>
        </w:rPr>
        <w:drawing>
          <wp:inline distT="0" distB="0" distL="0" distR="0" wp14:anchorId="3332E5E6" wp14:editId="6A583D57">
            <wp:extent cx="5274310" cy="2750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0185"/>
                    </a:xfrm>
                    <a:prstGeom prst="rect">
                      <a:avLst/>
                    </a:prstGeom>
                  </pic:spPr>
                </pic:pic>
              </a:graphicData>
            </a:graphic>
          </wp:inline>
        </w:drawing>
      </w:r>
    </w:p>
    <w:p w14:paraId="622964CD" w14:textId="2FCD2FAD" w:rsidR="00043D0A" w:rsidRDefault="00D225CB" w:rsidP="00DB1E91">
      <w:pPr>
        <w:jc w:val="cente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igure 2 – Examples of channels (between the red lines)</w:t>
      </w:r>
      <w:r w:rsidR="001542A7" w:rsidRPr="001542A7">
        <w:rPr>
          <w:rFonts w:ascii="Times New Roman" w:hAnsi="Times New Roman" w:cs="Times New Roman"/>
          <w:sz w:val="22"/>
          <w:vertAlign w:val="superscript"/>
        </w:rPr>
        <w:t>4</w:t>
      </w:r>
    </w:p>
    <w:p w14:paraId="3761D913" w14:textId="63A3C49A" w:rsidR="00DD0031" w:rsidRPr="006F72B7" w:rsidRDefault="00DA45E9" w:rsidP="00D03DB2">
      <w:pPr>
        <w:rPr>
          <w:rFonts w:ascii="Times New Roman" w:hAnsi="Times New Roman" w:cs="Times New Roman" w:hint="eastAsia"/>
          <w:b/>
          <w:sz w:val="28"/>
          <w:szCs w:val="28"/>
        </w:rPr>
      </w:pPr>
      <w:r>
        <w:rPr>
          <w:rFonts w:ascii="Times New Roman" w:hAnsi="Times New Roman" w:cs="Times New Roman"/>
          <w:b/>
          <w:sz w:val="28"/>
          <w:szCs w:val="28"/>
        </w:rPr>
        <w:lastRenderedPageBreak/>
        <w:t xml:space="preserve">3 </w:t>
      </w:r>
      <w:r w:rsidR="00DD0031" w:rsidRPr="006F72B7">
        <w:rPr>
          <w:rFonts w:ascii="Times New Roman" w:hAnsi="Times New Roman" w:cs="Times New Roman"/>
          <w:b/>
          <w:sz w:val="28"/>
          <w:szCs w:val="28"/>
        </w:rPr>
        <w:t>Support</w:t>
      </w:r>
      <w:r w:rsidR="00A46020" w:rsidRPr="006F72B7">
        <w:rPr>
          <w:rFonts w:ascii="Times New Roman" w:hAnsi="Times New Roman" w:cs="Times New Roman"/>
          <w:b/>
          <w:sz w:val="28"/>
          <w:szCs w:val="28"/>
        </w:rPr>
        <w:t xml:space="preserve"> a</w:t>
      </w:r>
      <w:r w:rsidR="00DD0031" w:rsidRPr="006F72B7">
        <w:rPr>
          <w:rFonts w:ascii="Times New Roman" w:hAnsi="Times New Roman" w:cs="Times New Roman"/>
          <w:b/>
          <w:sz w:val="28"/>
          <w:szCs w:val="28"/>
        </w:rPr>
        <w:t>nd Resistance</w:t>
      </w:r>
      <w:r w:rsidR="00644CC3">
        <w:rPr>
          <w:rFonts w:ascii="Times New Roman" w:hAnsi="Times New Roman" w:cs="Times New Roman"/>
          <w:b/>
          <w:sz w:val="28"/>
          <w:szCs w:val="28"/>
          <w:vertAlign w:val="superscript"/>
        </w:rPr>
        <w:t>5</w:t>
      </w:r>
    </w:p>
    <w:p w14:paraId="1964C313" w14:textId="17315DBF" w:rsidR="00A46020" w:rsidRPr="00A46020" w:rsidRDefault="00A46020" w:rsidP="00A46020">
      <w:pPr>
        <w:rPr>
          <w:rFonts w:ascii="Times New Roman" w:hAnsi="Times New Roman" w:cs="Times New Roman"/>
          <w:sz w:val="22"/>
        </w:rPr>
      </w:pPr>
      <w:r w:rsidRPr="00A46020">
        <w:rPr>
          <w:rFonts w:ascii="Times New Roman" w:hAnsi="Times New Roman" w:cs="Times New Roman"/>
          <w:sz w:val="22"/>
        </w:rPr>
        <w:t xml:space="preserve">Support and resistance are the next major concept after the concept of a trend. </w:t>
      </w:r>
      <w:r w:rsidR="004B328D">
        <w:rPr>
          <w:rFonts w:ascii="Times New Roman" w:hAnsi="Times New Roman" w:cs="Times New Roman"/>
          <w:sz w:val="22"/>
        </w:rPr>
        <w:t>We</w:t>
      </w:r>
      <w:r w:rsidRPr="00A46020">
        <w:rPr>
          <w:rFonts w:ascii="Times New Roman" w:hAnsi="Times New Roman" w:cs="Times New Roman"/>
          <w:sz w:val="22"/>
        </w:rPr>
        <w:t xml:space="preserve">’ll often hear technical analysts talk about the ongoing battle between bulls and bears, or the struggle between buyers (demand) and sellers (supply). The proverbial ‘battle lines’ can be defined as the support and resistance levels where the most trading occurs. Support levels are where demand is perceived to be strong enough to prevent the price from falling further, while resistance levels are prices </w:t>
      </w:r>
      <w:proofErr w:type="spellStart"/>
      <w:r w:rsidRPr="00A46020">
        <w:rPr>
          <w:rFonts w:ascii="Times New Roman" w:hAnsi="Times New Roman" w:cs="Times New Roman"/>
          <w:sz w:val="22"/>
        </w:rPr>
        <w:t>where</w:t>
      </w:r>
      <w:proofErr w:type="spellEnd"/>
      <w:r w:rsidRPr="00A46020">
        <w:rPr>
          <w:rFonts w:ascii="Times New Roman" w:hAnsi="Times New Roman" w:cs="Times New Roman"/>
          <w:sz w:val="22"/>
        </w:rPr>
        <w:t xml:space="preserve"> selling is thought to be strong enough to prevent prices from rising higher.</w:t>
      </w:r>
    </w:p>
    <w:p w14:paraId="499C71FD" w14:textId="6BF30C08" w:rsidR="00A46020" w:rsidRDefault="00A46020" w:rsidP="00A46020">
      <w:pPr>
        <w:rPr>
          <w:rFonts w:ascii="Times New Roman" w:hAnsi="Times New Roman" w:cs="Times New Roman"/>
          <w:sz w:val="22"/>
        </w:rPr>
      </w:pPr>
    </w:p>
    <w:p w14:paraId="288DD131" w14:textId="37DD0616" w:rsidR="004349BE" w:rsidRPr="004349BE" w:rsidRDefault="004349BE" w:rsidP="004349BE">
      <w:pPr>
        <w:rPr>
          <w:rFonts w:ascii="Times New Roman" w:hAnsi="Times New Roman" w:cs="Times New Roman"/>
          <w:sz w:val="22"/>
        </w:rPr>
      </w:pPr>
      <w:r w:rsidRPr="004349BE">
        <w:rPr>
          <w:rFonts w:ascii="Times New Roman" w:hAnsi="Times New Roman" w:cs="Times New Roman"/>
          <w:sz w:val="22"/>
        </w:rPr>
        <w:t xml:space="preserve">As </w:t>
      </w:r>
      <w:r w:rsidR="004B328D">
        <w:rPr>
          <w:rFonts w:ascii="Times New Roman" w:hAnsi="Times New Roman" w:cs="Times New Roman"/>
          <w:sz w:val="22"/>
        </w:rPr>
        <w:t>we</w:t>
      </w:r>
      <w:r w:rsidRPr="004349BE">
        <w:rPr>
          <w:rFonts w:ascii="Times New Roman" w:hAnsi="Times New Roman" w:cs="Times New Roman"/>
          <w:sz w:val="22"/>
        </w:rPr>
        <w:t xml:space="preserve"> can see in Figure </w:t>
      </w:r>
      <w:r>
        <w:rPr>
          <w:rFonts w:ascii="Times New Roman" w:hAnsi="Times New Roman" w:cs="Times New Roman" w:hint="eastAsia"/>
          <w:sz w:val="22"/>
        </w:rPr>
        <w:t>2</w:t>
      </w:r>
      <w:r w:rsidRPr="004349BE">
        <w:rPr>
          <w:rFonts w:ascii="Times New Roman" w:hAnsi="Times New Roman" w:cs="Times New Roman"/>
          <w:sz w:val="22"/>
        </w:rPr>
        <w:t>, the price channel from the previous section, the bottom trendline represents a key support level while the upper trendline represents a key resistance level. The arrows near the top and bottom trendlines show the levels where the price seldom surpassed until it broke out higher. After the breakout, the upper trendline transitioned from a resistance level to a support level for the new trend.</w:t>
      </w:r>
    </w:p>
    <w:p w14:paraId="639F0E87" w14:textId="77777777" w:rsidR="004349BE" w:rsidRPr="004349BE" w:rsidRDefault="004349BE" w:rsidP="004349BE">
      <w:pPr>
        <w:rPr>
          <w:rFonts w:ascii="Times New Roman" w:hAnsi="Times New Roman" w:cs="Times New Roman"/>
          <w:sz w:val="22"/>
        </w:rPr>
      </w:pPr>
    </w:p>
    <w:p w14:paraId="68C9EC8C" w14:textId="16639319" w:rsidR="00DD0031" w:rsidRPr="006F72B7"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4 </w:t>
      </w:r>
      <w:r w:rsidR="004B328D" w:rsidRPr="006F72B7">
        <w:rPr>
          <w:rFonts w:ascii="Times New Roman" w:hAnsi="Times New Roman" w:cs="Times New Roman" w:hint="eastAsia"/>
          <w:b/>
          <w:sz w:val="28"/>
          <w:szCs w:val="28"/>
        </w:rPr>
        <w:t>P</w:t>
      </w:r>
      <w:r w:rsidR="004B328D" w:rsidRPr="006F72B7">
        <w:rPr>
          <w:rFonts w:ascii="Times New Roman" w:hAnsi="Times New Roman" w:cs="Times New Roman"/>
          <w:b/>
          <w:sz w:val="28"/>
          <w:szCs w:val="28"/>
        </w:rPr>
        <w:t>atterns</w:t>
      </w:r>
      <w:r w:rsidR="00644CC3">
        <w:rPr>
          <w:rFonts w:ascii="Times New Roman" w:hAnsi="Times New Roman" w:cs="Times New Roman"/>
          <w:b/>
          <w:sz w:val="28"/>
          <w:szCs w:val="28"/>
          <w:vertAlign w:val="superscript"/>
        </w:rPr>
        <w:t>6</w:t>
      </w:r>
    </w:p>
    <w:p w14:paraId="6961346B" w14:textId="5AC57334" w:rsidR="00066889" w:rsidRPr="00066889" w:rsidRDefault="00066889" w:rsidP="00066889">
      <w:pPr>
        <w:rPr>
          <w:rFonts w:ascii="Times New Roman" w:hAnsi="Times New Roman" w:cs="Times New Roman"/>
          <w:sz w:val="22"/>
        </w:rPr>
      </w:pPr>
      <w:r w:rsidRPr="00066889">
        <w:rPr>
          <w:rFonts w:ascii="Times New Roman" w:hAnsi="Times New Roman" w:cs="Times New Roman"/>
          <w:sz w:val="22"/>
        </w:rPr>
        <w:t>Chart patterns have an established definition and criteria, but there are no patterns that tell you with 100% certainty where a security is headed. After all, the richest man in the world would be a trader in that case rather than an investor! The process of identifying chart patterns based on these criteria can be subjective in nature, which is why charting is often seen as more of an art than a science.</w:t>
      </w:r>
      <w:r w:rsidR="005B1EB3">
        <w:rPr>
          <w:rFonts w:ascii="Times New Roman" w:hAnsi="Times New Roman" w:cs="Times New Roman"/>
          <w:sz w:val="22"/>
        </w:rPr>
        <w:t xml:space="preserve"> Here are some popular chart patterns.</w:t>
      </w:r>
    </w:p>
    <w:p w14:paraId="5124D59F" w14:textId="63E184C1" w:rsidR="00066889" w:rsidRDefault="00066889" w:rsidP="00066889">
      <w:pPr>
        <w:rPr>
          <w:rFonts w:ascii="Times New Roman" w:hAnsi="Times New Roman" w:cs="Times New Roman"/>
          <w:sz w:val="22"/>
        </w:rPr>
      </w:pPr>
    </w:p>
    <w:p w14:paraId="5DAECB69" w14:textId="369BF221" w:rsidR="005B1EB3" w:rsidRPr="006F72B7" w:rsidRDefault="00BB4D81" w:rsidP="00066889">
      <w:pPr>
        <w:rPr>
          <w:rFonts w:ascii="Times New Roman" w:hAnsi="Times New Roman" w:cs="Times New Roman" w:hint="eastAsia"/>
          <w:b/>
          <w:sz w:val="24"/>
        </w:rPr>
      </w:pPr>
      <w:r>
        <w:rPr>
          <w:rFonts w:ascii="Times New Roman" w:hAnsi="Times New Roman" w:cs="Times New Roman"/>
          <w:b/>
          <w:sz w:val="24"/>
        </w:rPr>
        <w:t xml:space="preserve">4.1 </w:t>
      </w:r>
      <w:r w:rsidR="004F04E9" w:rsidRPr="006F72B7">
        <w:rPr>
          <w:rFonts w:ascii="Times New Roman" w:hAnsi="Times New Roman" w:cs="Times New Roman"/>
          <w:b/>
          <w:sz w:val="24"/>
        </w:rPr>
        <w:t>Head and Shoulders</w:t>
      </w:r>
    </w:p>
    <w:p w14:paraId="454E0E30" w14:textId="5AC83312" w:rsidR="00147489" w:rsidRDefault="00147489" w:rsidP="00147489">
      <w:pPr>
        <w:rPr>
          <w:rFonts w:ascii="Times New Roman" w:hAnsi="Times New Roman" w:cs="Times New Roman"/>
          <w:sz w:val="22"/>
        </w:rPr>
      </w:pPr>
      <w:r w:rsidRPr="00147489">
        <w:rPr>
          <w:rFonts w:ascii="Times New Roman" w:hAnsi="Times New Roman" w:cs="Times New Roman"/>
          <w:sz w:val="22"/>
        </w:rPr>
        <w:t xml:space="preserve">The Head and Shoulders is a reversal chart pattern that indicates a likely reversal of the trend once it’s completed. A Head and Shoulder Top is characterized by three peaks with the middle peak being the highest peak (head) and the two others being lower and roughly equal (shoulders). The lows between these peaks </w:t>
      </w:r>
      <w:r w:rsidR="00F53E64" w:rsidRPr="00147489">
        <w:rPr>
          <w:rFonts w:ascii="Times New Roman" w:hAnsi="Times New Roman" w:cs="Times New Roman"/>
          <w:sz w:val="22"/>
        </w:rPr>
        <w:t>relate to</w:t>
      </w:r>
      <w:r w:rsidRPr="00147489">
        <w:rPr>
          <w:rFonts w:ascii="Times New Roman" w:hAnsi="Times New Roman" w:cs="Times New Roman"/>
          <w:sz w:val="22"/>
        </w:rPr>
        <w:t xml:space="preserve"> a trend line (neckline) that represents the key support level to watch for a breakdown and trend reversal. A Head and Shoulder Bottom – or Inverse Head and Shoulders – is simply the inverse of the Head and Shoulders Top with the neckline being a resistance level to watch for a breakout higher.</w:t>
      </w:r>
    </w:p>
    <w:p w14:paraId="6F51B61C" w14:textId="29C90C48" w:rsidR="00F53E64" w:rsidRDefault="00F53E64" w:rsidP="00147489">
      <w:pPr>
        <w:rPr>
          <w:rFonts w:ascii="Times New Roman" w:hAnsi="Times New Roman" w:cs="Times New Roman"/>
          <w:sz w:val="22"/>
        </w:rPr>
      </w:pPr>
    </w:p>
    <w:p w14:paraId="6B8DAEC1" w14:textId="3B1A71DF" w:rsidR="00066889" w:rsidRPr="00066889" w:rsidRDefault="00147489" w:rsidP="006872DC">
      <w:pPr>
        <w:jc w:val="center"/>
        <w:rPr>
          <w:rFonts w:ascii="Times New Roman" w:hAnsi="Times New Roman" w:cs="Times New Roman" w:hint="eastAsia"/>
          <w:sz w:val="22"/>
        </w:rPr>
      </w:pPr>
      <w:r>
        <w:rPr>
          <w:noProof/>
        </w:rPr>
        <w:drawing>
          <wp:inline distT="0" distB="0" distL="0" distR="0" wp14:anchorId="2537E80B" wp14:editId="6CAA7832">
            <wp:extent cx="4598080" cy="1946084"/>
            <wp:effectExtent l="0" t="0" r="0" b="0"/>
            <wp:docPr id="4" name="图片 4" descr="https://i.investopedia.com/content/technical_analysis_/22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nvestopedia.com/content/technical_analysis_/22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502" cy="1959383"/>
                    </a:xfrm>
                    <a:prstGeom prst="rect">
                      <a:avLst/>
                    </a:prstGeom>
                    <a:noFill/>
                    <a:ln>
                      <a:noFill/>
                    </a:ln>
                  </pic:spPr>
                </pic:pic>
              </a:graphicData>
            </a:graphic>
          </wp:inline>
        </w:drawing>
      </w:r>
    </w:p>
    <w:p w14:paraId="5646E92B" w14:textId="452DB296" w:rsidR="004B328D" w:rsidRDefault="00147489" w:rsidP="006872DC">
      <w:pPr>
        <w:jc w:val="center"/>
        <w:rPr>
          <w:rFonts w:ascii="Times New Roman" w:hAnsi="Times New Roman" w:cs="Times New Roman"/>
          <w:sz w:val="22"/>
          <w:vertAlign w:val="superscript"/>
        </w:rPr>
      </w:pPr>
      <w:r>
        <w:rPr>
          <w:rFonts w:ascii="Times New Roman" w:hAnsi="Times New Roman" w:cs="Times New Roman" w:hint="eastAsia"/>
          <w:sz w:val="22"/>
        </w:rPr>
        <w:t>F</w:t>
      </w:r>
      <w:r>
        <w:rPr>
          <w:rFonts w:ascii="Times New Roman" w:hAnsi="Times New Roman" w:cs="Times New Roman"/>
          <w:sz w:val="22"/>
        </w:rPr>
        <w:t>igure 3 – Head and Shoulders</w:t>
      </w:r>
      <w:r w:rsidR="00461EC7">
        <w:rPr>
          <w:rFonts w:ascii="Times New Roman" w:hAnsi="Times New Roman" w:cs="Times New Roman"/>
          <w:sz w:val="22"/>
        </w:rPr>
        <w:t xml:space="preserve"> Top</w:t>
      </w:r>
      <w:r w:rsidR="00644CC3">
        <w:rPr>
          <w:rFonts w:ascii="Times New Roman" w:hAnsi="Times New Roman" w:cs="Times New Roman"/>
          <w:sz w:val="22"/>
          <w:vertAlign w:val="superscript"/>
        </w:rPr>
        <w:t>6</w:t>
      </w:r>
    </w:p>
    <w:p w14:paraId="76E27F1F" w14:textId="2DAEA602" w:rsidR="00F53E64" w:rsidRDefault="00F53E64" w:rsidP="006872DC">
      <w:pPr>
        <w:jc w:val="center"/>
        <w:rPr>
          <w:rFonts w:ascii="Times New Roman" w:hAnsi="Times New Roman" w:cs="Times New Roman"/>
          <w:sz w:val="22"/>
        </w:rPr>
      </w:pPr>
    </w:p>
    <w:p w14:paraId="229197F9" w14:textId="47688000" w:rsidR="00F53E64" w:rsidRPr="00147489" w:rsidRDefault="00F53E64" w:rsidP="00F53E64">
      <w:pPr>
        <w:rPr>
          <w:rFonts w:ascii="Times New Roman" w:hAnsi="Times New Roman" w:cs="Times New Roman" w:hint="eastAsia"/>
          <w:sz w:val="22"/>
        </w:rPr>
      </w:pPr>
      <w:r>
        <w:rPr>
          <w:rFonts w:ascii="Times New Roman" w:hAnsi="Times New Roman" w:cs="Times New Roman" w:hint="eastAsia"/>
          <w:sz w:val="22"/>
        </w:rPr>
        <w:lastRenderedPageBreak/>
        <w:t>T</w:t>
      </w:r>
      <w:r>
        <w:rPr>
          <w:rFonts w:ascii="Times New Roman" w:hAnsi="Times New Roman" w:cs="Times New Roman"/>
          <w:sz w:val="22"/>
        </w:rPr>
        <w:t>here are two little peaks in the volumes</w:t>
      </w:r>
      <w:r w:rsidR="00D52A1A">
        <w:rPr>
          <w:rFonts w:ascii="Times New Roman" w:hAnsi="Times New Roman" w:cs="Times New Roman"/>
          <w:sz w:val="22"/>
        </w:rPr>
        <w:t xml:space="preserve"> in figure 3</w:t>
      </w:r>
      <w:r>
        <w:rPr>
          <w:rFonts w:ascii="Times New Roman" w:hAnsi="Times New Roman" w:cs="Times New Roman"/>
          <w:sz w:val="22"/>
        </w:rPr>
        <w:t xml:space="preserve">, which are </w:t>
      </w:r>
      <w:r>
        <w:rPr>
          <w:rFonts w:ascii="Times New Roman" w:hAnsi="Times New Roman" w:cs="Times New Roman" w:hint="eastAsia"/>
          <w:sz w:val="22"/>
        </w:rPr>
        <w:t>co</w:t>
      </w:r>
      <w:r>
        <w:rPr>
          <w:rFonts w:ascii="Times New Roman" w:hAnsi="Times New Roman" w:cs="Times New Roman"/>
          <w:sz w:val="22"/>
        </w:rPr>
        <w:t>rresponding to the two shoulders respectively,</w:t>
      </w:r>
      <w:r>
        <w:rPr>
          <w:rFonts w:ascii="Times New Roman" w:hAnsi="Times New Roman" w:cs="Times New Roman" w:hint="eastAsia"/>
          <w:sz w:val="22"/>
        </w:rPr>
        <w:t xml:space="preserve"> </w:t>
      </w:r>
      <w:r>
        <w:rPr>
          <w:rFonts w:ascii="Times New Roman" w:hAnsi="Times New Roman" w:cs="Times New Roman"/>
          <w:sz w:val="22"/>
        </w:rPr>
        <w:t>and the trough of volumes is corresponding to the head.</w:t>
      </w:r>
    </w:p>
    <w:p w14:paraId="5EE63AF9" w14:textId="77777777" w:rsidR="00F53E64" w:rsidRDefault="00F53E64" w:rsidP="00F53E64">
      <w:pPr>
        <w:rPr>
          <w:rFonts w:ascii="Times New Roman" w:hAnsi="Times New Roman" w:cs="Times New Roman" w:hint="eastAsia"/>
          <w:sz w:val="22"/>
        </w:rPr>
      </w:pPr>
    </w:p>
    <w:p w14:paraId="472E142A" w14:textId="1109DC81" w:rsidR="00651961" w:rsidRPr="006F72B7" w:rsidRDefault="00BB4D81" w:rsidP="00651961">
      <w:pPr>
        <w:rPr>
          <w:rFonts w:ascii="Times New Roman" w:hAnsi="Times New Roman" w:cs="Times New Roman"/>
          <w:b/>
          <w:sz w:val="24"/>
        </w:rPr>
      </w:pPr>
      <w:r>
        <w:rPr>
          <w:rFonts w:ascii="Times New Roman" w:hAnsi="Times New Roman" w:cs="Times New Roman"/>
          <w:b/>
          <w:sz w:val="24"/>
        </w:rPr>
        <w:t xml:space="preserve">4.2 </w:t>
      </w:r>
      <w:bookmarkStart w:id="0" w:name="_GoBack"/>
      <w:bookmarkEnd w:id="0"/>
      <w:r w:rsidR="00651961" w:rsidRPr="006F72B7">
        <w:rPr>
          <w:rFonts w:ascii="Times New Roman" w:hAnsi="Times New Roman" w:cs="Times New Roman"/>
          <w:b/>
          <w:sz w:val="24"/>
        </w:rPr>
        <w:t>Triangles</w:t>
      </w:r>
    </w:p>
    <w:p w14:paraId="79FE223A" w14:textId="1BC15FD9" w:rsidR="00651961" w:rsidRDefault="00651961" w:rsidP="00651961">
      <w:pPr>
        <w:rPr>
          <w:rFonts w:ascii="Times New Roman" w:hAnsi="Times New Roman" w:cs="Times New Roman"/>
          <w:sz w:val="22"/>
        </w:rPr>
      </w:pPr>
      <w:r w:rsidRPr="00651961">
        <w:rPr>
          <w:rFonts w:ascii="Times New Roman" w:hAnsi="Times New Roman" w:cs="Times New Roman"/>
          <w:sz w:val="22"/>
        </w:rPr>
        <w:t>Triangles are among the most popular chart patterns used in technical analysis since they occur frequently compared to other patterns. The three most common types of triangles are symmetrical triangles, ascending triangles, and descending triangles. These chart patterns can last anywhere from a couple weeks to several months.</w:t>
      </w:r>
    </w:p>
    <w:p w14:paraId="6486CC64" w14:textId="210506D9" w:rsidR="00902D05" w:rsidRDefault="00902D05" w:rsidP="00651961">
      <w:pPr>
        <w:rPr>
          <w:rFonts w:ascii="Times New Roman" w:hAnsi="Times New Roman" w:cs="Times New Roman"/>
          <w:sz w:val="22"/>
        </w:rPr>
      </w:pPr>
    </w:p>
    <w:p w14:paraId="1468648A" w14:textId="0D4DBC4E" w:rsidR="00995366" w:rsidRDefault="00995366" w:rsidP="00651961">
      <w:pPr>
        <w:rPr>
          <w:rFonts w:ascii="Times New Roman" w:hAnsi="Times New Roman" w:cs="Times New Roman"/>
          <w:sz w:val="22"/>
        </w:rPr>
      </w:pPr>
      <w:r>
        <w:rPr>
          <w:rFonts w:ascii="Times New Roman" w:hAnsi="Times New Roman" w:cs="Times New Roman"/>
          <w:sz w:val="22"/>
        </w:rPr>
        <w:t>Look</w:t>
      </w:r>
      <w:r w:rsidR="00902D05">
        <w:rPr>
          <w:rFonts w:ascii="Times New Roman" w:hAnsi="Times New Roman" w:cs="Times New Roman"/>
          <w:sz w:val="22"/>
        </w:rPr>
        <w:t xml:space="preserve"> at figure 4, a symmetrical triangle example. </w:t>
      </w:r>
      <w:r>
        <w:rPr>
          <w:rFonts w:ascii="Times New Roman" w:hAnsi="Times New Roman" w:cs="Times New Roman"/>
          <w:sz w:val="22"/>
        </w:rPr>
        <w:t>With the extension of the symmetrical triangle and contraction of the trading range, we can see that the volumes start to decrease.</w:t>
      </w:r>
      <w:r w:rsidR="009B401F">
        <w:rPr>
          <w:rFonts w:ascii="Times New Roman" w:hAnsi="Times New Roman" w:cs="Times New Roman"/>
          <w:sz w:val="22"/>
        </w:rPr>
        <w:t xml:space="preserve"> The traders may</w:t>
      </w:r>
      <w:r w:rsidR="007D2A46">
        <w:rPr>
          <w:rFonts w:ascii="Times New Roman" w:hAnsi="Times New Roman" w:cs="Times New Roman"/>
          <w:sz w:val="22"/>
        </w:rPr>
        <w:t xml:space="preserve"> </w:t>
      </w:r>
      <w:r w:rsidR="009B401F">
        <w:rPr>
          <w:rFonts w:ascii="Times New Roman" w:hAnsi="Times New Roman" w:cs="Times New Roman"/>
          <w:sz w:val="22"/>
        </w:rPr>
        <w:t>be waiting to see what will really happen next.</w:t>
      </w:r>
    </w:p>
    <w:p w14:paraId="257407C1" w14:textId="77777777" w:rsidR="00651961" w:rsidRPr="00651961" w:rsidRDefault="00651961" w:rsidP="00651961">
      <w:pPr>
        <w:rPr>
          <w:rFonts w:ascii="Times New Roman" w:hAnsi="Times New Roman" w:cs="Times New Roman"/>
          <w:sz w:val="22"/>
        </w:rPr>
      </w:pPr>
    </w:p>
    <w:p w14:paraId="4A82EC3E" w14:textId="453D928E" w:rsidR="00651961" w:rsidRDefault="00651961" w:rsidP="00651961">
      <w:pPr>
        <w:jc w:val="center"/>
        <w:rPr>
          <w:rFonts w:ascii="Times New Roman" w:hAnsi="Times New Roman" w:cs="Times New Roman"/>
          <w:sz w:val="22"/>
        </w:rPr>
      </w:pPr>
      <w:r>
        <w:rPr>
          <w:noProof/>
        </w:rPr>
        <w:drawing>
          <wp:inline distT="0" distB="0" distL="0" distR="0" wp14:anchorId="0E309EBB" wp14:editId="01A22A4E">
            <wp:extent cx="5274310" cy="2344026"/>
            <wp:effectExtent l="0" t="0" r="2540" b="0"/>
            <wp:docPr id="5" name="图片 5" descr="https://i.investopedia.com/content/technical_analysis_/25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nvestopedia.com/content/technical_analysis_/25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44026"/>
                    </a:xfrm>
                    <a:prstGeom prst="rect">
                      <a:avLst/>
                    </a:prstGeom>
                    <a:noFill/>
                    <a:ln>
                      <a:noFill/>
                    </a:ln>
                  </pic:spPr>
                </pic:pic>
              </a:graphicData>
            </a:graphic>
          </wp:inline>
        </w:drawing>
      </w:r>
    </w:p>
    <w:p w14:paraId="662C2F78" w14:textId="1A4DFD3D" w:rsidR="00651961" w:rsidRDefault="00651961" w:rsidP="00651961">
      <w:pPr>
        <w:jc w:val="cente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igure 4 – Symmetrical Triangle Example</w:t>
      </w:r>
      <w:r w:rsidR="00644CC3">
        <w:rPr>
          <w:rFonts w:ascii="Times New Roman" w:hAnsi="Times New Roman" w:cs="Times New Roman"/>
          <w:sz w:val="22"/>
          <w:vertAlign w:val="superscript"/>
        </w:rPr>
        <w:t>6</w:t>
      </w:r>
    </w:p>
    <w:p w14:paraId="7762CE84" w14:textId="249997F0" w:rsidR="00651961" w:rsidRDefault="00651961" w:rsidP="00651961">
      <w:pPr>
        <w:rPr>
          <w:rFonts w:ascii="Times New Roman" w:hAnsi="Times New Roman" w:cs="Times New Roman"/>
          <w:sz w:val="22"/>
        </w:rPr>
      </w:pPr>
    </w:p>
    <w:p w14:paraId="54B19520" w14:textId="77777777" w:rsidR="006F72B7" w:rsidRPr="00651961" w:rsidRDefault="006F72B7" w:rsidP="00651961">
      <w:pPr>
        <w:rPr>
          <w:rFonts w:ascii="Times New Roman" w:hAnsi="Times New Roman" w:cs="Times New Roman" w:hint="eastAsia"/>
          <w:sz w:val="22"/>
        </w:rPr>
      </w:pPr>
    </w:p>
    <w:p w14:paraId="466B9FDA" w14:textId="18D2ECD7" w:rsidR="00612B91" w:rsidRPr="006F72B7" w:rsidRDefault="00DA45E9" w:rsidP="00612B91">
      <w:pPr>
        <w:rPr>
          <w:rFonts w:ascii="Times New Roman" w:hAnsi="Times New Roman" w:cs="Times New Roman" w:hint="eastAsia"/>
          <w:b/>
          <w:sz w:val="28"/>
          <w:szCs w:val="28"/>
        </w:rPr>
      </w:pPr>
      <w:r>
        <w:rPr>
          <w:rFonts w:ascii="Times New Roman" w:hAnsi="Times New Roman" w:cs="Times New Roman"/>
          <w:b/>
          <w:sz w:val="28"/>
          <w:szCs w:val="28"/>
        </w:rPr>
        <w:t xml:space="preserve">5 </w:t>
      </w:r>
      <w:r w:rsidR="00E15580" w:rsidRPr="006F72B7">
        <w:rPr>
          <w:rFonts w:ascii="Times New Roman" w:hAnsi="Times New Roman" w:cs="Times New Roman" w:hint="eastAsia"/>
          <w:b/>
          <w:sz w:val="28"/>
          <w:szCs w:val="28"/>
        </w:rPr>
        <w:t>I</w:t>
      </w:r>
      <w:r w:rsidR="00E15580" w:rsidRPr="006F72B7">
        <w:rPr>
          <w:rFonts w:ascii="Times New Roman" w:hAnsi="Times New Roman" w:cs="Times New Roman"/>
          <w:b/>
          <w:sz w:val="28"/>
          <w:szCs w:val="28"/>
        </w:rPr>
        <w:t>ndicators</w:t>
      </w:r>
      <w:r w:rsidR="00644CC3">
        <w:rPr>
          <w:rFonts w:ascii="Times New Roman" w:hAnsi="Times New Roman" w:cs="Times New Roman"/>
          <w:b/>
          <w:sz w:val="28"/>
          <w:szCs w:val="28"/>
          <w:vertAlign w:val="superscript"/>
        </w:rPr>
        <w:t>7</w:t>
      </w:r>
    </w:p>
    <w:p w14:paraId="60F9E714" w14:textId="77777777" w:rsidR="00B56938" w:rsidRPr="00B56938" w:rsidRDefault="00B56938" w:rsidP="00B56938">
      <w:pPr>
        <w:rPr>
          <w:rFonts w:ascii="Times New Roman" w:hAnsi="Times New Roman" w:cs="Times New Roman"/>
          <w:sz w:val="22"/>
        </w:rPr>
      </w:pPr>
      <w:r w:rsidRPr="00B56938">
        <w:rPr>
          <w:rFonts w:ascii="Times New Roman" w:hAnsi="Times New Roman" w:cs="Times New Roman"/>
          <w:sz w:val="22"/>
        </w:rPr>
        <w:t>Indicators represent a statistical approach to technical analysis as opposed to a subjective approach. By looking at money flow, trends, volatility, and momentum, they provide a secondary measure to actual price movements and help traders confirm the quality of chart patterns or form their own buy or sell signals.</w:t>
      </w:r>
    </w:p>
    <w:p w14:paraId="6E22D82F" w14:textId="77777777" w:rsidR="00B56938" w:rsidRPr="00B56938" w:rsidRDefault="00B56938" w:rsidP="00B56938">
      <w:pPr>
        <w:rPr>
          <w:rFonts w:ascii="Times New Roman" w:hAnsi="Times New Roman" w:cs="Times New Roman"/>
          <w:sz w:val="22"/>
        </w:rPr>
      </w:pPr>
    </w:p>
    <w:p w14:paraId="08F1575D" w14:textId="00D8735B" w:rsidR="00293A15" w:rsidRPr="006F72B7" w:rsidRDefault="00EB5DD1" w:rsidP="00293A15">
      <w:pPr>
        <w:rPr>
          <w:rFonts w:ascii="Times New Roman" w:hAnsi="Times New Roman" w:cs="Times New Roman"/>
          <w:b/>
          <w:sz w:val="24"/>
        </w:rPr>
      </w:pPr>
      <w:r>
        <w:rPr>
          <w:rFonts w:ascii="Times New Roman" w:hAnsi="Times New Roman" w:cs="Times New Roman"/>
          <w:b/>
          <w:sz w:val="24"/>
        </w:rPr>
        <w:t xml:space="preserve">5.1 </w:t>
      </w:r>
      <w:r w:rsidR="00293A15" w:rsidRPr="006F72B7">
        <w:rPr>
          <w:rFonts w:ascii="Times New Roman" w:hAnsi="Times New Roman" w:cs="Times New Roman"/>
          <w:b/>
          <w:sz w:val="24"/>
        </w:rPr>
        <w:t>Accumulation/Distribution Line</w:t>
      </w:r>
    </w:p>
    <w:p w14:paraId="2DB14C46" w14:textId="777777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t>The accumulation/distribution line is one of the most popular volume indicators that measures money flow in a security. The indicator attempts to measure the ratio of buying and selling by comparing the price movement of a period to the volume for that period.</w:t>
      </w:r>
    </w:p>
    <w:p w14:paraId="05C7E9D5" w14:textId="77777777" w:rsidR="00293A15" w:rsidRPr="00293A15" w:rsidRDefault="00293A15" w:rsidP="00293A15">
      <w:pPr>
        <w:rPr>
          <w:rFonts w:ascii="Times New Roman" w:hAnsi="Times New Roman" w:cs="Times New Roman"/>
          <w:sz w:val="22"/>
        </w:rPr>
      </w:pPr>
    </w:p>
    <w:p w14:paraId="61624008" w14:textId="777777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t>The calculation is:</w:t>
      </w:r>
    </w:p>
    <w:p w14:paraId="113F60D4" w14:textId="77777777" w:rsidR="00293A15" w:rsidRPr="00293A15" w:rsidRDefault="00293A15" w:rsidP="00293A15">
      <w:pPr>
        <w:rPr>
          <w:rFonts w:ascii="Times New Roman" w:hAnsi="Times New Roman" w:cs="Times New Roman"/>
          <w:sz w:val="22"/>
        </w:rPr>
      </w:pPr>
    </w:p>
    <w:p w14:paraId="47726A66" w14:textId="77777777" w:rsidR="00293A15" w:rsidRPr="009F14D2" w:rsidRDefault="00293A15" w:rsidP="00293A15">
      <w:pPr>
        <w:rPr>
          <w:rFonts w:ascii="Times New Roman" w:hAnsi="Times New Roman" w:cs="Times New Roman"/>
          <w:i/>
          <w:sz w:val="22"/>
        </w:rPr>
      </w:pPr>
      <w:proofErr w:type="spellStart"/>
      <w:r w:rsidRPr="009F14D2">
        <w:rPr>
          <w:rFonts w:ascii="Times New Roman" w:hAnsi="Times New Roman" w:cs="Times New Roman"/>
          <w:i/>
          <w:sz w:val="22"/>
        </w:rPr>
        <w:t>Acc</w:t>
      </w:r>
      <w:proofErr w:type="spellEnd"/>
      <w:r w:rsidRPr="009F14D2">
        <w:rPr>
          <w:rFonts w:ascii="Times New Roman" w:hAnsi="Times New Roman" w:cs="Times New Roman"/>
          <w:i/>
          <w:sz w:val="22"/>
        </w:rPr>
        <w:t>/</w:t>
      </w:r>
      <w:proofErr w:type="spellStart"/>
      <w:r w:rsidRPr="009F14D2">
        <w:rPr>
          <w:rFonts w:ascii="Times New Roman" w:hAnsi="Times New Roman" w:cs="Times New Roman"/>
          <w:i/>
          <w:sz w:val="22"/>
        </w:rPr>
        <w:t>Dist</w:t>
      </w:r>
      <w:proofErr w:type="spellEnd"/>
      <w:r w:rsidRPr="009F14D2">
        <w:rPr>
          <w:rFonts w:ascii="Times New Roman" w:hAnsi="Times New Roman" w:cs="Times New Roman"/>
          <w:i/>
          <w:sz w:val="22"/>
        </w:rPr>
        <w:t xml:space="preserve"> = ((Close – Low) – (High – Close)) / (High – Low) * Period’s Volume</w:t>
      </w:r>
    </w:p>
    <w:p w14:paraId="0B68AC8A" w14:textId="77777777" w:rsidR="00293A15" w:rsidRPr="00293A15" w:rsidRDefault="00293A15" w:rsidP="00293A15">
      <w:pPr>
        <w:rPr>
          <w:rFonts w:ascii="Times New Roman" w:hAnsi="Times New Roman" w:cs="Times New Roman"/>
          <w:sz w:val="22"/>
        </w:rPr>
      </w:pPr>
    </w:p>
    <w:p w14:paraId="49AFE9AC" w14:textId="777777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lastRenderedPageBreak/>
        <w:t xml:space="preserve">Traders use the indicator to gain insight into the amount of buying compared to selling </w:t>
      </w:r>
      <w:proofErr w:type="gramStart"/>
      <w:r w:rsidRPr="00293A15">
        <w:rPr>
          <w:rFonts w:ascii="Times New Roman" w:hAnsi="Times New Roman" w:cs="Times New Roman"/>
          <w:sz w:val="22"/>
        </w:rPr>
        <w:t>in a given</w:t>
      </w:r>
      <w:proofErr w:type="gramEnd"/>
      <w:r w:rsidRPr="00293A15">
        <w:rPr>
          <w:rFonts w:ascii="Times New Roman" w:hAnsi="Times New Roman" w:cs="Times New Roman"/>
          <w:sz w:val="22"/>
        </w:rPr>
        <w:t xml:space="preserve"> security. If the accumulation/distribution line is trending upward, it’s a sign that there is more buying than selling and vice versa.</w:t>
      </w:r>
    </w:p>
    <w:p w14:paraId="7CA44685" w14:textId="77777777" w:rsidR="00293A15" w:rsidRPr="00293A15" w:rsidRDefault="00293A15" w:rsidP="00293A15">
      <w:pPr>
        <w:rPr>
          <w:rFonts w:ascii="Times New Roman" w:hAnsi="Times New Roman" w:cs="Times New Roman"/>
          <w:sz w:val="22"/>
        </w:rPr>
      </w:pPr>
    </w:p>
    <w:p w14:paraId="3D8F35EF" w14:textId="66297D10" w:rsidR="009F14D2" w:rsidRPr="006F72B7" w:rsidRDefault="00EB5DD1" w:rsidP="009F14D2">
      <w:pPr>
        <w:rPr>
          <w:rFonts w:ascii="Times New Roman" w:hAnsi="Times New Roman" w:cs="Times New Roman"/>
          <w:b/>
          <w:sz w:val="24"/>
        </w:rPr>
      </w:pPr>
      <w:r>
        <w:rPr>
          <w:rFonts w:ascii="Times New Roman" w:hAnsi="Times New Roman" w:cs="Times New Roman"/>
          <w:b/>
          <w:sz w:val="24"/>
        </w:rPr>
        <w:t xml:space="preserve">5.2 </w:t>
      </w:r>
      <w:proofErr w:type="spellStart"/>
      <w:r w:rsidR="009F14D2" w:rsidRPr="006F72B7">
        <w:rPr>
          <w:rFonts w:ascii="Times New Roman" w:hAnsi="Times New Roman" w:cs="Times New Roman"/>
          <w:b/>
          <w:sz w:val="24"/>
        </w:rPr>
        <w:t>Aroon</w:t>
      </w:r>
      <w:proofErr w:type="spellEnd"/>
    </w:p>
    <w:p w14:paraId="3A14F541" w14:textId="77777777" w:rsidR="009F14D2" w:rsidRPr="009F14D2" w:rsidRDefault="009F14D2" w:rsidP="009F14D2">
      <w:pPr>
        <w:rPr>
          <w:rFonts w:ascii="Times New Roman" w:hAnsi="Times New Roman" w:cs="Times New Roman"/>
          <w:sz w:val="22"/>
        </w:rPr>
      </w:pPr>
      <w:r w:rsidRPr="009F14D2">
        <w:rPr>
          <w:rFonts w:ascii="Times New Roman" w:hAnsi="Times New Roman" w:cs="Times New Roman"/>
          <w:sz w:val="22"/>
        </w:rPr>
        <w:t xml:space="preserve">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indicator measures whether a security is trending higher or lower as well as the magnitude of that trend. In addition, the indicator can be used to predict when a trend is just beginning to help traders capitalize on the movement.</w:t>
      </w:r>
    </w:p>
    <w:p w14:paraId="511199E0" w14:textId="77777777" w:rsidR="009F14D2" w:rsidRPr="009F14D2" w:rsidRDefault="009F14D2" w:rsidP="009F14D2">
      <w:pPr>
        <w:rPr>
          <w:rFonts w:ascii="Times New Roman" w:hAnsi="Times New Roman" w:cs="Times New Roman"/>
          <w:sz w:val="22"/>
        </w:rPr>
      </w:pPr>
    </w:p>
    <w:p w14:paraId="2B49095B" w14:textId="77777777" w:rsidR="009F14D2" w:rsidRPr="009F14D2" w:rsidRDefault="009F14D2" w:rsidP="009F14D2">
      <w:pPr>
        <w:rPr>
          <w:rFonts w:ascii="Times New Roman" w:hAnsi="Times New Roman" w:cs="Times New Roman"/>
          <w:sz w:val="22"/>
        </w:rPr>
      </w:pPr>
      <w:r w:rsidRPr="009F14D2">
        <w:rPr>
          <w:rFonts w:ascii="Times New Roman" w:hAnsi="Times New Roman" w:cs="Times New Roman"/>
          <w:sz w:val="22"/>
        </w:rPr>
        <w:t>The indicator is comprised of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Up’ blue line and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Down’ red line.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Up line measures the amount of time that has passed since the highest price during the </w:t>
      </w:r>
      <w:proofErr w:type="gramStart"/>
      <w:r w:rsidRPr="009F14D2">
        <w:rPr>
          <w:rFonts w:ascii="Times New Roman" w:hAnsi="Times New Roman" w:cs="Times New Roman"/>
          <w:sz w:val="22"/>
        </w:rPr>
        <w:t>time period</w:t>
      </w:r>
      <w:proofErr w:type="gramEnd"/>
      <w:r w:rsidRPr="009F14D2">
        <w:rPr>
          <w:rFonts w:ascii="Times New Roman" w:hAnsi="Times New Roman" w:cs="Times New Roman"/>
          <w:sz w:val="22"/>
        </w:rPr>
        <w:t xml:space="preserve">.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Down line, on the other hand, measures the time that has passed since the lowest price during the </w:t>
      </w:r>
      <w:proofErr w:type="gramStart"/>
      <w:r w:rsidRPr="009F14D2">
        <w:rPr>
          <w:rFonts w:ascii="Times New Roman" w:hAnsi="Times New Roman" w:cs="Times New Roman"/>
          <w:sz w:val="22"/>
        </w:rPr>
        <w:t>time period</w:t>
      </w:r>
      <w:proofErr w:type="gramEnd"/>
      <w:r w:rsidRPr="009F14D2">
        <w:rPr>
          <w:rFonts w:ascii="Times New Roman" w:hAnsi="Times New Roman" w:cs="Times New Roman"/>
          <w:sz w:val="22"/>
        </w:rPr>
        <w:t>. The number of periods used in the calculation depends on the timeframe that the trader wants to analyze.</w:t>
      </w:r>
    </w:p>
    <w:p w14:paraId="2BF8BFE0" w14:textId="77777777" w:rsidR="009F14D2" w:rsidRPr="009F14D2" w:rsidRDefault="009F14D2" w:rsidP="009F14D2">
      <w:pPr>
        <w:rPr>
          <w:rFonts w:ascii="Times New Roman" w:hAnsi="Times New Roman" w:cs="Times New Roman"/>
          <w:sz w:val="22"/>
        </w:rPr>
      </w:pPr>
    </w:p>
    <w:p w14:paraId="2DF38C1B" w14:textId="67E6B94D" w:rsidR="00D03DB2" w:rsidRPr="006504D5" w:rsidRDefault="009F14D2" w:rsidP="009F14D2">
      <w:pPr>
        <w:jc w:val="center"/>
        <w:rPr>
          <w:rFonts w:ascii="Times New Roman" w:hAnsi="Times New Roman" w:cs="Times New Roman"/>
          <w:sz w:val="22"/>
        </w:rPr>
      </w:pPr>
      <w:r>
        <w:rPr>
          <w:noProof/>
        </w:rPr>
        <w:drawing>
          <wp:inline distT="0" distB="0" distL="0" distR="0" wp14:anchorId="109B0AA5" wp14:editId="050FDD34">
            <wp:extent cx="4259348" cy="2551390"/>
            <wp:effectExtent l="0" t="0" r="8255" b="1905"/>
            <wp:docPr id="7" name="图片 7" descr="https://i.investopedia.com/content/technical_analysis_/18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nvestopedia.com/content/technical_analysis_/18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417" cy="2565807"/>
                    </a:xfrm>
                    <a:prstGeom prst="rect">
                      <a:avLst/>
                    </a:prstGeom>
                    <a:noFill/>
                    <a:ln>
                      <a:noFill/>
                    </a:ln>
                  </pic:spPr>
                </pic:pic>
              </a:graphicData>
            </a:graphic>
          </wp:inline>
        </w:drawing>
      </w:r>
    </w:p>
    <w:p w14:paraId="4643CCDA" w14:textId="0B74EE77" w:rsidR="00D03DB2" w:rsidRPr="006504D5" w:rsidRDefault="009F14D2" w:rsidP="009F14D2">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6 – </w:t>
      </w:r>
      <w:proofErr w:type="spellStart"/>
      <w:r>
        <w:rPr>
          <w:rFonts w:ascii="Times New Roman" w:hAnsi="Times New Roman" w:cs="Times New Roman"/>
          <w:sz w:val="22"/>
        </w:rPr>
        <w:t>Aroon</w:t>
      </w:r>
      <w:proofErr w:type="spellEnd"/>
      <w:r>
        <w:rPr>
          <w:rFonts w:ascii="Times New Roman" w:hAnsi="Times New Roman" w:cs="Times New Roman"/>
          <w:sz w:val="22"/>
        </w:rPr>
        <w:t xml:space="preserve"> Indicator</w:t>
      </w:r>
      <w:r w:rsidR="00BB00DE">
        <w:rPr>
          <w:rFonts w:ascii="Times New Roman" w:hAnsi="Times New Roman" w:cs="Times New Roman"/>
          <w:sz w:val="22"/>
          <w:vertAlign w:val="superscript"/>
        </w:rPr>
        <w:t>7</w:t>
      </w:r>
    </w:p>
    <w:p w14:paraId="74EBD6AB" w14:textId="77777777" w:rsidR="00A05FCD" w:rsidRDefault="00A05FCD" w:rsidP="00D03DB2">
      <w:pPr>
        <w:rPr>
          <w:rFonts w:ascii="Times New Roman" w:hAnsi="Times New Roman" w:cs="Times New Roman"/>
          <w:b/>
          <w:sz w:val="24"/>
        </w:rPr>
      </w:pPr>
    </w:p>
    <w:p w14:paraId="280D34E0" w14:textId="42E37D8F" w:rsidR="00D03DB2" w:rsidRPr="00A05FCD"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6 </w:t>
      </w:r>
      <w:r w:rsidR="00512987" w:rsidRPr="00A05FCD">
        <w:rPr>
          <w:rFonts w:ascii="Times New Roman" w:hAnsi="Times New Roman" w:cs="Times New Roman" w:hint="eastAsia"/>
          <w:b/>
          <w:sz w:val="28"/>
          <w:szCs w:val="28"/>
        </w:rPr>
        <w:t>C</w:t>
      </w:r>
      <w:r w:rsidR="00512987" w:rsidRPr="00A05FCD">
        <w:rPr>
          <w:rFonts w:ascii="Times New Roman" w:hAnsi="Times New Roman" w:cs="Times New Roman"/>
          <w:b/>
          <w:sz w:val="28"/>
          <w:szCs w:val="28"/>
        </w:rPr>
        <w:t>onclusion</w:t>
      </w:r>
    </w:p>
    <w:p w14:paraId="71A9B0B9" w14:textId="2F8031CD" w:rsidR="00CB7A4C" w:rsidRPr="00516327" w:rsidRDefault="003604C8" w:rsidP="00D03DB2">
      <w:pPr>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s mentioned in the beginning, t</w:t>
      </w:r>
      <w:r w:rsidR="00960844" w:rsidRPr="006504D5">
        <w:rPr>
          <w:rFonts w:ascii="Times New Roman" w:hAnsi="Times New Roman" w:cs="Times New Roman"/>
          <w:sz w:val="22"/>
        </w:rPr>
        <w:t xml:space="preserve">he technical analysts believe that </w:t>
      </w:r>
      <w:r w:rsidR="00DA630D">
        <w:rPr>
          <w:rFonts w:ascii="Times New Roman" w:hAnsi="Times New Roman" w:cs="Times New Roman"/>
          <w:sz w:val="22"/>
        </w:rPr>
        <w:t>we can find all the answer</w:t>
      </w:r>
      <w:r w:rsidR="00DE728A">
        <w:rPr>
          <w:rFonts w:ascii="Times New Roman" w:hAnsi="Times New Roman" w:cs="Times New Roman"/>
          <w:sz w:val="22"/>
        </w:rPr>
        <w:t>s</w:t>
      </w:r>
      <w:r w:rsidR="00DA630D">
        <w:rPr>
          <w:rFonts w:ascii="Times New Roman" w:hAnsi="Times New Roman" w:cs="Times New Roman"/>
          <w:sz w:val="22"/>
        </w:rPr>
        <w:t xml:space="preserve"> of a stock from the stock prices. </w:t>
      </w:r>
      <w:r w:rsidR="00C2422A">
        <w:rPr>
          <w:rFonts w:ascii="Times New Roman" w:hAnsi="Times New Roman" w:cs="Times New Roman"/>
          <w:sz w:val="22"/>
        </w:rPr>
        <w:t xml:space="preserve">After discussing the patterns and indicators above, I come to </w:t>
      </w:r>
      <w:r w:rsidR="009605CD">
        <w:rPr>
          <w:rFonts w:ascii="Times New Roman" w:hAnsi="Times New Roman" w:cs="Times New Roman"/>
          <w:sz w:val="22"/>
        </w:rPr>
        <w:t xml:space="preserve">believe that it’s possible to </w:t>
      </w:r>
      <w:r w:rsidR="00335782">
        <w:rPr>
          <w:rFonts w:ascii="Times New Roman" w:hAnsi="Times New Roman" w:cs="Times New Roman"/>
          <w:sz w:val="22"/>
        </w:rPr>
        <w:t>observe and exploit useful regularities, just like the chaos theory saying</w:t>
      </w:r>
      <w:r w:rsidR="0022695F">
        <w:rPr>
          <w:rFonts w:ascii="Times New Roman" w:hAnsi="Times New Roman" w:cs="Times New Roman"/>
          <w:sz w:val="22"/>
        </w:rPr>
        <w:t>, seemingly random processes may</w:t>
      </w:r>
      <w:r w:rsidR="00252B2C">
        <w:rPr>
          <w:rFonts w:ascii="Times New Roman" w:hAnsi="Times New Roman" w:cs="Times New Roman"/>
          <w:sz w:val="22"/>
        </w:rPr>
        <w:t>,</w:t>
      </w:r>
      <w:r w:rsidR="0022695F">
        <w:rPr>
          <w:rFonts w:ascii="Times New Roman" w:hAnsi="Times New Roman" w:cs="Times New Roman"/>
          <w:sz w:val="22"/>
        </w:rPr>
        <w:t xml:space="preserve"> in fact</w:t>
      </w:r>
      <w:r w:rsidR="00252B2C">
        <w:rPr>
          <w:rFonts w:ascii="Times New Roman" w:hAnsi="Times New Roman" w:cs="Times New Roman"/>
          <w:sz w:val="22"/>
        </w:rPr>
        <w:t>,</w:t>
      </w:r>
      <w:r w:rsidR="0022695F">
        <w:rPr>
          <w:rFonts w:ascii="Times New Roman" w:hAnsi="Times New Roman" w:cs="Times New Roman"/>
          <w:sz w:val="22"/>
        </w:rPr>
        <w:t xml:space="preserve"> have been generated by a deterministic function that is not random</w:t>
      </w:r>
      <w:r w:rsidR="00516327">
        <w:rPr>
          <w:rFonts w:ascii="Times New Roman" w:hAnsi="Times New Roman" w:cs="Times New Roman"/>
          <w:sz w:val="22"/>
        </w:rPr>
        <w:t xml:space="preserve"> [Bao, </w:t>
      </w:r>
      <w:r w:rsidR="00C16411">
        <w:rPr>
          <w:rFonts w:ascii="Times New Roman" w:hAnsi="Times New Roman" w:cs="Times New Roman"/>
          <w:sz w:val="22"/>
        </w:rPr>
        <w:t>et al.</w:t>
      </w:r>
      <w:r w:rsidR="00516327">
        <w:rPr>
          <w:rFonts w:ascii="Times New Roman" w:hAnsi="Times New Roman" w:cs="Times New Roman"/>
          <w:sz w:val="22"/>
        </w:rPr>
        <w:t xml:space="preserve"> 2004]</w:t>
      </w:r>
      <w:r w:rsidR="0022695F">
        <w:rPr>
          <w:rFonts w:ascii="Times New Roman" w:hAnsi="Times New Roman" w:cs="Times New Roman"/>
          <w:sz w:val="22"/>
        </w:rPr>
        <w:t>.</w:t>
      </w:r>
      <w:r w:rsidR="00516327" w:rsidRPr="00516327">
        <w:rPr>
          <w:rFonts w:ascii="Times New Roman" w:hAnsi="Times New Roman" w:cs="Times New Roman"/>
          <w:sz w:val="22"/>
          <w:vertAlign w:val="superscript"/>
        </w:rPr>
        <w:t>8</w:t>
      </w:r>
      <w:r w:rsidR="00516327">
        <w:rPr>
          <w:rFonts w:ascii="Times New Roman" w:hAnsi="Times New Roman" w:cs="Times New Roman"/>
          <w:sz w:val="22"/>
        </w:rPr>
        <w:t xml:space="preserve"> </w:t>
      </w:r>
      <w:r w:rsidR="00786D33">
        <w:rPr>
          <w:rFonts w:ascii="Times New Roman" w:hAnsi="Times New Roman" w:cs="Times New Roman"/>
          <w:sz w:val="22"/>
        </w:rPr>
        <w:t>As a beginner of machine learning, I know how data</w:t>
      </w:r>
      <w:r w:rsidR="00DE728A">
        <w:rPr>
          <w:rFonts w:ascii="Times New Roman" w:hAnsi="Times New Roman" w:cs="Times New Roman"/>
          <w:sz w:val="22"/>
        </w:rPr>
        <w:t xml:space="preserve"> and features</w:t>
      </w:r>
      <w:r w:rsidR="00786D33">
        <w:rPr>
          <w:rFonts w:ascii="Times New Roman" w:hAnsi="Times New Roman" w:cs="Times New Roman"/>
          <w:sz w:val="22"/>
        </w:rPr>
        <w:t xml:space="preserve"> </w:t>
      </w:r>
      <w:r w:rsidR="00DE728A">
        <w:rPr>
          <w:rFonts w:ascii="Times New Roman" w:hAnsi="Times New Roman" w:cs="Times New Roman"/>
          <w:sz w:val="22"/>
        </w:rPr>
        <w:t>are</w:t>
      </w:r>
      <w:r w:rsidR="00786D33">
        <w:rPr>
          <w:rFonts w:ascii="Times New Roman" w:hAnsi="Times New Roman" w:cs="Times New Roman"/>
          <w:sz w:val="22"/>
        </w:rPr>
        <w:t xml:space="preserve"> importan</w:t>
      </w:r>
      <w:r w:rsidR="00DE728A">
        <w:rPr>
          <w:rFonts w:ascii="Times New Roman" w:hAnsi="Times New Roman" w:cs="Times New Roman"/>
          <w:sz w:val="22"/>
        </w:rPr>
        <w:t>t</w:t>
      </w:r>
      <w:r w:rsidR="002D15BF">
        <w:rPr>
          <w:rFonts w:ascii="Times New Roman" w:hAnsi="Times New Roman" w:cs="Times New Roman"/>
          <w:sz w:val="22"/>
        </w:rPr>
        <w:t xml:space="preserve">. These patterns and indicators provide powerful support for those machine learning algorithms because they </w:t>
      </w:r>
      <w:proofErr w:type="gramStart"/>
      <w:r w:rsidR="002D15BF">
        <w:rPr>
          <w:rFonts w:ascii="Times New Roman" w:hAnsi="Times New Roman" w:cs="Times New Roman"/>
          <w:sz w:val="22"/>
        </w:rPr>
        <w:t>can be seen as</w:t>
      </w:r>
      <w:proofErr w:type="gramEnd"/>
      <w:r w:rsidR="002D15BF">
        <w:rPr>
          <w:rFonts w:ascii="Times New Roman" w:hAnsi="Times New Roman" w:cs="Times New Roman"/>
          <w:sz w:val="22"/>
        </w:rPr>
        <w:t xml:space="preserve"> features of a training set, instead of using the prices</w:t>
      </w:r>
      <w:r w:rsidR="00482936">
        <w:rPr>
          <w:rFonts w:ascii="Times New Roman" w:hAnsi="Times New Roman" w:cs="Times New Roman"/>
          <w:sz w:val="22"/>
        </w:rPr>
        <w:t xml:space="preserve"> directly</w:t>
      </w:r>
      <w:r w:rsidR="002D15BF">
        <w:rPr>
          <w:rFonts w:ascii="Times New Roman" w:hAnsi="Times New Roman" w:cs="Times New Roman"/>
          <w:sz w:val="22"/>
        </w:rPr>
        <w:t>.</w:t>
      </w:r>
    </w:p>
    <w:p w14:paraId="59AB7157" w14:textId="2127EBE0" w:rsidR="00CB7A4C" w:rsidRPr="00252B2C" w:rsidRDefault="00CB7A4C" w:rsidP="00D03DB2">
      <w:pPr>
        <w:rPr>
          <w:rFonts w:ascii="Times New Roman" w:hAnsi="Times New Roman" w:cs="Times New Roman"/>
          <w:sz w:val="22"/>
        </w:rPr>
      </w:pPr>
    </w:p>
    <w:p w14:paraId="1390BEFA" w14:textId="32FB450D" w:rsidR="00CB7A4C" w:rsidRDefault="00CB7A4C" w:rsidP="00D03DB2">
      <w:pPr>
        <w:rPr>
          <w:rFonts w:ascii="Times New Roman" w:hAnsi="Times New Roman" w:cs="Times New Roman"/>
          <w:sz w:val="22"/>
        </w:rPr>
      </w:pPr>
    </w:p>
    <w:p w14:paraId="6C94E175" w14:textId="269A2843" w:rsidR="00CB7A4C" w:rsidRDefault="00CB7A4C" w:rsidP="00D03DB2">
      <w:pPr>
        <w:rPr>
          <w:rFonts w:ascii="Times New Roman" w:hAnsi="Times New Roman" w:cs="Times New Roman"/>
          <w:sz w:val="22"/>
        </w:rPr>
      </w:pPr>
    </w:p>
    <w:p w14:paraId="03075568" w14:textId="4B6419B3" w:rsidR="00CB7A4C" w:rsidRDefault="00CB7A4C" w:rsidP="00D03DB2">
      <w:pPr>
        <w:rPr>
          <w:rFonts w:ascii="Times New Roman" w:hAnsi="Times New Roman" w:cs="Times New Roman"/>
          <w:sz w:val="22"/>
        </w:rPr>
      </w:pPr>
    </w:p>
    <w:p w14:paraId="04466279" w14:textId="1CF1C698" w:rsidR="00D03DB2" w:rsidRPr="003B0E85" w:rsidRDefault="00EB5DD1" w:rsidP="00D03DB2">
      <w:pPr>
        <w:rPr>
          <w:rFonts w:ascii="Times New Roman" w:hAnsi="Times New Roman" w:cs="Times New Roman"/>
          <w:b/>
          <w:sz w:val="28"/>
          <w:szCs w:val="28"/>
        </w:rPr>
      </w:pPr>
      <w:r>
        <w:rPr>
          <w:rFonts w:ascii="Times New Roman" w:hAnsi="Times New Roman" w:cs="Times New Roman"/>
          <w:b/>
          <w:sz w:val="28"/>
          <w:szCs w:val="28"/>
        </w:rPr>
        <w:lastRenderedPageBreak/>
        <w:t xml:space="preserve">7 </w:t>
      </w:r>
      <w:r w:rsidR="00D03DB2" w:rsidRPr="003B0E85">
        <w:rPr>
          <w:rFonts w:ascii="Times New Roman" w:hAnsi="Times New Roman" w:cs="Times New Roman" w:hint="eastAsia"/>
          <w:b/>
          <w:sz w:val="28"/>
          <w:szCs w:val="28"/>
        </w:rPr>
        <w:t>R</w:t>
      </w:r>
      <w:r w:rsidR="00D03DB2" w:rsidRPr="003B0E85">
        <w:rPr>
          <w:rFonts w:ascii="Times New Roman" w:hAnsi="Times New Roman" w:cs="Times New Roman"/>
          <w:b/>
          <w:sz w:val="28"/>
          <w:szCs w:val="28"/>
        </w:rPr>
        <w:t>eference</w:t>
      </w:r>
      <w:r w:rsidR="003B0E85">
        <w:rPr>
          <w:rFonts w:ascii="Times New Roman" w:hAnsi="Times New Roman" w:cs="Times New Roman"/>
          <w:b/>
          <w:sz w:val="28"/>
          <w:szCs w:val="28"/>
        </w:rPr>
        <w:t>s</w:t>
      </w:r>
      <w:r w:rsidR="00D03DB2" w:rsidRPr="003B0E85">
        <w:rPr>
          <w:rFonts w:ascii="Times New Roman" w:hAnsi="Times New Roman" w:cs="Times New Roman"/>
          <w:b/>
          <w:sz w:val="28"/>
          <w:szCs w:val="28"/>
        </w:rPr>
        <w:t>:</w:t>
      </w:r>
    </w:p>
    <w:p w14:paraId="5F45F246" w14:textId="1DB59292" w:rsidR="00D03DB2" w:rsidRPr="006504D5" w:rsidRDefault="00D03DB2" w:rsidP="00D03DB2">
      <w:pPr>
        <w:rPr>
          <w:rFonts w:ascii="Times New Roman" w:hAnsi="Times New Roman" w:cs="Times New Roman"/>
          <w:sz w:val="22"/>
        </w:rPr>
      </w:pPr>
      <w:r w:rsidRPr="006504D5">
        <w:rPr>
          <w:rFonts w:ascii="Times New Roman" w:hAnsi="Times New Roman" w:cs="Times New Roman" w:hint="eastAsia"/>
          <w:sz w:val="22"/>
        </w:rPr>
        <w:t>[</w:t>
      </w:r>
      <w:r w:rsidRPr="006504D5">
        <w:rPr>
          <w:rFonts w:ascii="Times New Roman" w:hAnsi="Times New Roman" w:cs="Times New Roman"/>
          <w:sz w:val="22"/>
        </w:rPr>
        <w:t xml:space="preserve">1]: Basics </w:t>
      </w:r>
      <w:proofErr w:type="gramStart"/>
      <w:r w:rsidRPr="006504D5">
        <w:rPr>
          <w:rFonts w:ascii="Times New Roman" w:hAnsi="Times New Roman" w:cs="Times New Roman"/>
          <w:sz w:val="22"/>
        </w:rPr>
        <w:t>Of</w:t>
      </w:r>
      <w:proofErr w:type="gramEnd"/>
      <w:r w:rsidRPr="006504D5">
        <w:rPr>
          <w:rFonts w:ascii="Times New Roman" w:hAnsi="Times New Roman" w:cs="Times New Roman"/>
          <w:sz w:val="22"/>
        </w:rPr>
        <w:t xml:space="preserve"> Technical Analysis, https://www.investopedia.com/university/technical/</w:t>
      </w:r>
    </w:p>
    <w:p w14:paraId="7F65E6AC" w14:textId="0FD21619" w:rsidR="00705D5A" w:rsidRDefault="00E335A8" w:rsidP="00E335A8">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2]: </w:t>
      </w:r>
      <w:r w:rsidRPr="00E335A8">
        <w:rPr>
          <w:rFonts w:ascii="Times New Roman" w:hAnsi="Times New Roman" w:cs="Times New Roman"/>
          <w:sz w:val="22"/>
        </w:rPr>
        <w:t>Technical</w:t>
      </w:r>
      <w:r w:rsidR="002F6665">
        <w:rPr>
          <w:rFonts w:ascii="Times New Roman" w:hAnsi="Times New Roman" w:cs="Times New Roman"/>
          <w:sz w:val="22"/>
        </w:rPr>
        <w:t xml:space="preserve"> </w:t>
      </w:r>
      <w:r w:rsidRPr="00E335A8">
        <w:rPr>
          <w:rFonts w:ascii="Times New Roman" w:hAnsi="Times New Roman" w:cs="Times New Roman"/>
          <w:sz w:val="22"/>
        </w:rPr>
        <w:t xml:space="preserve">Analysis: The Use </w:t>
      </w:r>
      <w:proofErr w:type="gramStart"/>
      <w:r w:rsidRPr="00E335A8">
        <w:rPr>
          <w:rFonts w:ascii="Times New Roman" w:hAnsi="Times New Roman" w:cs="Times New Roman"/>
          <w:sz w:val="22"/>
        </w:rPr>
        <w:t>Of</w:t>
      </w:r>
      <w:proofErr w:type="gramEnd"/>
      <w:r w:rsidRPr="00E335A8">
        <w:rPr>
          <w:rFonts w:ascii="Times New Roman" w:hAnsi="Times New Roman" w:cs="Times New Roman"/>
          <w:sz w:val="22"/>
        </w:rPr>
        <w:t xml:space="preserve"> Trend</w:t>
      </w:r>
      <w:r>
        <w:rPr>
          <w:rFonts w:ascii="Times New Roman" w:hAnsi="Times New Roman" w:cs="Times New Roman"/>
          <w:sz w:val="22"/>
        </w:rPr>
        <w:t>,</w:t>
      </w:r>
    </w:p>
    <w:p w14:paraId="59C49C91" w14:textId="1684A946" w:rsidR="00BE4303" w:rsidRPr="006504D5" w:rsidRDefault="00E335A8" w:rsidP="00E335A8">
      <w:pPr>
        <w:rPr>
          <w:rFonts w:ascii="Times New Roman" w:hAnsi="Times New Roman" w:cs="Times New Roman" w:hint="eastAsia"/>
          <w:sz w:val="22"/>
        </w:rPr>
      </w:pPr>
      <w:r>
        <w:rPr>
          <w:rFonts w:ascii="Times New Roman" w:hAnsi="Times New Roman" w:cs="Times New Roman"/>
          <w:sz w:val="22"/>
        </w:rPr>
        <w:t xml:space="preserve"> </w:t>
      </w:r>
      <w:r w:rsidR="00705D5A">
        <w:rPr>
          <w:rFonts w:ascii="Times New Roman" w:hAnsi="Times New Roman" w:cs="Times New Roman"/>
          <w:sz w:val="22"/>
        </w:rPr>
        <w:t xml:space="preserve">  </w:t>
      </w:r>
      <w:r w:rsidRPr="00E335A8">
        <w:rPr>
          <w:rFonts w:ascii="Times New Roman" w:hAnsi="Times New Roman" w:cs="Times New Roman"/>
          <w:sz w:val="22"/>
        </w:rPr>
        <w:t>https://www.investopedia.com/university/technical/techanalysis3.asp</w:t>
      </w:r>
    </w:p>
    <w:p w14:paraId="080C3111" w14:textId="43891D8A" w:rsidR="00D03DB2" w:rsidRDefault="00974CB3" w:rsidP="00D03DB2">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3]: Trend Lines, </w:t>
      </w:r>
      <w:r w:rsidRPr="00974CB3">
        <w:rPr>
          <w:rFonts w:ascii="Times New Roman" w:hAnsi="Times New Roman" w:cs="Times New Roman"/>
          <w:sz w:val="22"/>
        </w:rPr>
        <w:t>https://learn.tradimo.com/technical-analysis/trend-lines</w:t>
      </w:r>
    </w:p>
    <w:p w14:paraId="7E3F049B" w14:textId="125048E3" w:rsidR="00043D0A" w:rsidRPr="00D53980" w:rsidRDefault="00043D0A" w:rsidP="00D03DB2">
      <w:pPr>
        <w:rPr>
          <w:rFonts w:ascii="Times New Roman" w:hAnsi="Times New Roman" w:cs="Times New Roman" w:hint="eastAsia"/>
          <w:sz w:val="22"/>
        </w:rPr>
      </w:pPr>
      <w:r>
        <w:rPr>
          <w:rFonts w:ascii="Times New Roman" w:hAnsi="Times New Roman" w:cs="Times New Roman"/>
          <w:sz w:val="22"/>
        </w:rPr>
        <w:t xml:space="preserve">[4]: </w:t>
      </w:r>
      <w:r w:rsidR="00324D70">
        <w:rPr>
          <w:rFonts w:ascii="Times New Roman" w:hAnsi="Times New Roman" w:cs="Times New Roman"/>
          <w:sz w:val="22"/>
        </w:rPr>
        <w:t xml:space="preserve">Yahoo Finance, </w:t>
      </w:r>
      <w:r>
        <w:rPr>
          <w:rFonts w:ascii="Times New Roman" w:hAnsi="Times New Roman" w:cs="Times New Roman"/>
          <w:sz w:val="22"/>
        </w:rPr>
        <w:t>GOOG</w:t>
      </w:r>
      <w:r w:rsidR="00324D70">
        <w:rPr>
          <w:rFonts w:ascii="Times New Roman" w:hAnsi="Times New Roman" w:cs="Times New Roman"/>
          <w:sz w:val="22"/>
        </w:rPr>
        <w:t>LE</w:t>
      </w:r>
      <w:r>
        <w:rPr>
          <w:rFonts w:ascii="Times New Roman" w:hAnsi="Times New Roman" w:cs="Times New Roman"/>
          <w:sz w:val="22"/>
        </w:rPr>
        <w:t xml:space="preserve"> </w:t>
      </w:r>
      <w:r w:rsidR="00324D70">
        <w:rPr>
          <w:rFonts w:ascii="Times New Roman" w:hAnsi="Times New Roman" w:cs="Times New Roman"/>
          <w:sz w:val="22"/>
        </w:rPr>
        <w:t>stock</w:t>
      </w:r>
      <w:r>
        <w:rPr>
          <w:rFonts w:ascii="Times New Roman" w:hAnsi="Times New Roman" w:cs="Times New Roman"/>
          <w:sz w:val="22"/>
        </w:rPr>
        <w:t xml:space="preserve">, </w:t>
      </w:r>
      <w:r w:rsidRPr="003424CC">
        <w:rPr>
          <w:rFonts w:ascii="Times New Roman" w:hAnsi="Times New Roman" w:cs="Times New Roman"/>
          <w:sz w:val="22"/>
        </w:rPr>
        <w:t>https://finance.yahoo.com/chart/GOOG</w:t>
      </w:r>
    </w:p>
    <w:p w14:paraId="268B0235" w14:textId="7056782E" w:rsidR="001A24AA" w:rsidRDefault="001A24AA" w:rsidP="00D03DB2">
      <w:pPr>
        <w:rPr>
          <w:rFonts w:ascii="Times New Roman" w:hAnsi="Times New Roman" w:cs="Times New Roman"/>
          <w:sz w:val="22"/>
        </w:rPr>
      </w:pPr>
      <w:r>
        <w:rPr>
          <w:rFonts w:ascii="Times New Roman" w:hAnsi="Times New Roman" w:cs="Times New Roman" w:hint="eastAsia"/>
          <w:sz w:val="22"/>
        </w:rPr>
        <w:t>[</w:t>
      </w:r>
      <w:r w:rsidR="00F53E64">
        <w:rPr>
          <w:rFonts w:ascii="Times New Roman" w:hAnsi="Times New Roman" w:cs="Times New Roman"/>
          <w:sz w:val="22"/>
        </w:rPr>
        <w:t>5</w:t>
      </w:r>
      <w:r>
        <w:rPr>
          <w:rFonts w:ascii="Times New Roman" w:hAnsi="Times New Roman" w:cs="Times New Roman"/>
          <w:sz w:val="22"/>
        </w:rPr>
        <w:t xml:space="preserve">]: </w:t>
      </w:r>
      <w:r w:rsidRPr="001A24AA">
        <w:rPr>
          <w:rFonts w:ascii="Times New Roman" w:hAnsi="Times New Roman" w:cs="Times New Roman"/>
          <w:sz w:val="22"/>
        </w:rPr>
        <w:t xml:space="preserve">Technical Analysis: Support </w:t>
      </w:r>
      <w:proofErr w:type="gramStart"/>
      <w:r w:rsidRPr="001A24AA">
        <w:rPr>
          <w:rFonts w:ascii="Times New Roman" w:hAnsi="Times New Roman" w:cs="Times New Roman"/>
          <w:sz w:val="22"/>
        </w:rPr>
        <w:t>And</w:t>
      </w:r>
      <w:proofErr w:type="gramEnd"/>
      <w:r w:rsidRPr="001A24AA">
        <w:rPr>
          <w:rFonts w:ascii="Times New Roman" w:hAnsi="Times New Roman" w:cs="Times New Roman"/>
          <w:sz w:val="22"/>
        </w:rPr>
        <w:t xml:space="preserve"> Resistance</w:t>
      </w:r>
      <w:r>
        <w:rPr>
          <w:rFonts w:ascii="Times New Roman" w:hAnsi="Times New Roman" w:cs="Times New Roman"/>
          <w:sz w:val="22"/>
        </w:rPr>
        <w:t>,</w:t>
      </w:r>
    </w:p>
    <w:p w14:paraId="58B386E9" w14:textId="7665F344" w:rsidR="00110A41" w:rsidRDefault="001A24AA" w:rsidP="001A24AA">
      <w:pPr>
        <w:ind w:firstLineChars="100" w:firstLine="220"/>
        <w:rPr>
          <w:rFonts w:ascii="Times New Roman" w:hAnsi="Times New Roman" w:cs="Times New Roman"/>
          <w:sz w:val="22"/>
        </w:rPr>
      </w:pPr>
      <w:r>
        <w:rPr>
          <w:rFonts w:ascii="Times New Roman" w:hAnsi="Times New Roman" w:cs="Times New Roman"/>
          <w:sz w:val="22"/>
        </w:rPr>
        <w:t xml:space="preserve"> </w:t>
      </w:r>
      <w:r w:rsidRPr="001A24AA">
        <w:rPr>
          <w:rFonts w:ascii="Times New Roman" w:hAnsi="Times New Roman" w:cs="Times New Roman"/>
          <w:sz w:val="22"/>
        </w:rPr>
        <w:t>https://www.investopedia.com/university/technical/techanalysis4.asp</w:t>
      </w:r>
    </w:p>
    <w:p w14:paraId="0EE1B969" w14:textId="00BA721C" w:rsidR="00F53B53" w:rsidRDefault="00F53B53" w:rsidP="001815BF">
      <w:pPr>
        <w:rPr>
          <w:rFonts w:ascii="Times New Roman" w:hAnsi="Times New Roman" w:cs="Times New Roman"/>
          <w:sz w:val="22"/>
        </w:rPr>
      </w:pPr>
      <w:r>
        <w:rPr>
          <w:rFonts w:ascii="Times New Roman" w:hAnsi="Times New Roman" w:cs="Times New Roman" w:hint="eastAsia"/>
          <w:sz w:val="22"/>
        </w:rPr>
        <w:t>[</w:t>
      </w:r>
      <w:r w:rsidR="00F53E64">
        <w:rPr>
          <w:rFonts w:ascii="Times New Roman" w:hAnsi="Times New Roman" w:cs="Times New Roman"/>
          <w:sz w:val="22"/>
        </w:rPr>
        <w:t>6</w:t>
      </w:r>
      <w:r>
        <w:rPr>
          <w:rFonts w:ascii="Times New Roman" w:hAnsi="Times New Roman" w:cs="Times New Roman"/>
          <w:sz w:val="22"/>
        </w:rPr>
        <w:t xml:space="preserve">]: </w:t>
      </w:r>
      <w:r w:rsidRPr="00F53B53">
        <w:rPr>
          <w:rFonts w:ascii="Times New Roman" w:hAnsi="Times New Roman" w:cs="Times New Roman"/>
          <w:sz w:val="22"/>
        </w:rPr>
        <w:t>Technical Analysis: Chart Patterns</w:t>
      </w:r>
      <w:r>
        <w:rPr>
          <w:rFonts w:ascii="Times New Roman" w:hAnsi="Times New Roman" w:cs="Times New Roman"/>
          <w:sz w:val="22"/>
        </w:rPr>
        <w:t>,</w:t>
      </w:r>
    </w:p>
    <w:p w14:paraId="1B04FCC9" w14:textId="0492ABF8" w:rsidR="00F53B53" w:rsidRDefault="00F53B53" w:rsidP="00F53B53">
      <w:pPr>
        <w:ind w:firstLineChars="100" w:firstLine="220"/>
        <w:rPr>
          <w:rFonts w:ascii="Times New Roman" w:hAnsi="Times New Roman" w:cs="Times New Roman"/>
          <w:sz w:val="22"/>
        </w:rPr>
      </w:pPr>
      <w:r>
        <w:rPr>
          <w:rFonts w:ascii="Times New Roman" w:hAnsi="Times New Roman" w:cs="Times New Roman"/>
          <w:sz w:val="22"/>
        </w:rPr>
        <w:t xml:space="preserve"> </w:t>
      </w:r>
      <w:r w:rsidRPr="00F53B53">
        <w:rPr>
          <w:rFonts w:ascii="Times New Roman" w:hAnsi="Times New Roman" w:cs="Times New Roman"/>
          <w:sz w:val="22"/>
        </w:rPr>
        <w:t>https://www.investopedia.com/university/technical/techanalysis8.asp</w:t>
      </w:r>
    </w:p>
    <w:p w14:paraId="3DF85422" w14:textId="54B5D9B1" w:rsidR="00B56938" w:rsidRDefault="00B56938" w:rsidP="00F53B53">
      <w:pPr>
        <w:rPr>
          <w:rFonts w:ascii="Times New Roman" w:hAnsi="Times New Roman" w:cs="Times New Roman"/>
          <w:sz w:val="22"/>
        </w:rPr>
      </w:pPr>
      <w:r>
        <w:rPr>
          <w:rFonts w:ascii="Times New Roman" w:hAnsi="Times New Roman" w:cs="Times New Roman" w:hint="eastAsia"/>
          <w:sz w:val="22"/>
        </w:rPr>
        <w:t>[</w:t>
      </w:r>
      <w:r w:rsidR="00F53E64">
        <w:rPr>
          <w:rFonts w:ascii="Times New Roman" w:hAnsi="Times New Roman" w:cs="Times New Roman"/>
          <w:sz w:val="22"/>
        </w:rPr>
        <w:t>7</w:t>
      </w:r>
      <w:r>
        <w:rPr>
          <w:rFonts w:ascii="Times New Roman" w:hAnsi="Times New Roman" w:cs="Times New Roman"/>
          <w:sz w:val="22"/>
        </w:rPr>
        <w:t xml:space="preserve">]: </w:t>
      </w:r>
      <w:r w:rsidRPr="00B56938">
        <w:rPr>
          <w:rFonts w:ascii="Times New Roman" w:hAnsi="Times New Roman" w:cs="Times New Roman"/>
          <w:sz w:val="22"/>
        </w:rPr>
        <w:t xml:space="preserve">Technical Analysis: Indicators </w:t>
      </w:r>
      <w:proofErr w:type="gramStart"/>
      <w:r w:rsidRPr="00B56938">
        <w:rPr>
          <w:rFonts w:ascii="Times New Roman" w:hAnsi="Times New Roman" w:cs="Times New Roman"/>
          <w:sz w:val="22"/>
        </w:rPr>
        <w:t>And</w:t>
      </w:r>
      <w:proofErr w:type="gramEnd"/>
      <w:r w:rsidRPr="00B56938">
        <w:rPr>
          <w:rFonts w:ascii="Times New Roman" w:hAnsi="Times New Roman" w:cs="Times New Roman"/>
          <w:sz w:val="22"/>
        </w:rPr>
        <w:t xml:space="preserve"> Oscillators</w:t>
      </w:r>
      <w:r>
        <w:rPr>
          <w:rFonts w:ascii="Times New Roman" w:hAnsi="Times New Roman" w:cs="Times New Roman"/>
          <w:sz w:val="22"/>
        </w:rPr>
        <w:t>,</w:t>
      </w:r>
    </w:p>
    <w:p w14:paraId="63EA5E93" w14:textId="38FFFFF7" w:rsidR="00960844" w:rsidRPr="0020694D" w:rsidRDefault="00B56938" w:rsidP="00960844">
      <w:pPr>
        <w:ind w:firstLineChars="150" w:firstLine="330"/>
        <w:rPr>
          <w:rFonts w:ascii="Times New Roman" w:hAnsi="Times New Roman" w:cs="Times New Roman"/>
          <w:sz w:val="22"/>
        </w:rPr>
      </w:pPr>
      <w:r w:rsidRPr="00B56938">
        <w:rPr>
          <w:rFonts w:ascii="Times New Roman" w:hAnsi="Times New Roman" w:cs="Times New Roman"/>
          <w:sz w:val="22"/>
        </w:rPr>
        <w:t>https://www.investopedia.com/university/technical/techanalysis10.asp</w:t>
      </w:r>
    </w:p>
    <w:p w14:paraId="798E1BBA" w14:textId="12C920AB" w:rsidR="0020694D" w:rsidRPr="0020694D" w:rsidRDefault="00516327" w:rsidP="00516327">
      <w:pPr>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sz w:val="22"/>
        </w:rPr>
        <w:t xml:space="preserve">8]: </w:t>
      </w:r>
      <w:r w:rsidR="00C16411">
        <w:rPr>
          <w:rFonts w:ascii="Times New Roman" w:hAnsi="Times New Roman" w:cs="Times New Roman"/>
          <w:sz w:val="22"/>
        </w:rPr>
        <w:t xml:space="preserve">Software Engineering, Ivan </w:t>
      </w:r>
      <w:proofErr w:type="spellStart"/>
      <w:r w:rsidR="00C16411">
        <w:rPr>
          <w:rFonts w:ascii="Times New Roman" w:hAnsi="Times New Roman" w:cs="Times New Roman"/>
          <w:sz w:val="22"/>
        </w:rPr>
        <w:t>Marsic</w:t>
      </w:r>
      <w:proofErr w:type="spellEnd"/>
      <w:r w:rsidR="00C16411">
        <w:rPr>
          <w:rFonts w:ascii="Times New Roman" w:hAnsi="Times New Roman" w:cs="Times New Roman"/>
          <w:sz w:val="22"/>
        </w:rPr>
        <w:t>, Page 35-36</w:t>
      </w:r>
    </w:p>
    <w:sectPr w:rsidR="0020694D" w:rsidRPr="0020694D" w:rsidSect="007B6D42">
      <w:headerReference w:type="default"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3C673" w14:textId="77777777" w:rsidR="00233ABA" w:rsidRDefault="00233ABA" w:rsidP="00EA6171">
      <w:r>
        <w:separator/>
      </w:r>
    </w:p>
  </w:endnote>
  <w:endnote w:type="continuationSeparator" w:id="0">
    <w:p w14:paraId="52676FCA" w14:textId="77777777" w:rsidR="00233ABA" w:rsidRDefault="00233ABA" w:rsidP="00EA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863692"/>
      <w:docPartObj>
        <w:docPartGallery w:val="Page Numbers (Bottom of Page)"/>
        <w:docPartUnique/>
      </w:docPartObj>
    </w:sdtPr>
    <w:sdtContent>
      <w:p w14:paraId="31C1896F" w14:textId="258EEEC2" w:rsidR="00DB1E91" w:rsidRDefault="00DB1E91">
        <w:pPr>
          <w:pStyle w:val="a7"/>
          <w:jc w:val="right"/>
        </w:pPr>
        <w:r>
          <w:fldChar w:fldCharType="begin"/>
        </w:r>
        <w:r>
          <w:instrText>PAGE   \* MERGEFORMAT</w:instrText>
        </w:r>
        <w:r>
          <w:fldChar w:fldCharType="separate"/>
        </w:r>
        <w:r w:rsidR="00BB4D81" w:rsidRPr="00BB4D81">
          <w:rPr>
            <w:noProof/>
            <w:lang w:val="zh-CN"/>
          </w:rPr>
          <w:t>6</w:t>
        </w:r>
        <w:r>
          <w:fldChar w:fldCharType="end"/>
        </w:r>
      </w:p>
    </w:sdtContent>
  </w:sdt>
  <w:p w14:paraId="0DA6B51A" w14:textId="2224A0A2" w:rsidR="00DB1E91" w:rsidRDefault="00DB1E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8B8BF" w14:textId="77777777" w:rsidR="00233ABA" w:rsidRDefault="00233ABA" w:rsidP="00EA6171">
      <w:r>
        <w:separator/>
      </w:r>
    </w:p>
  </w:footnote>
  <w:footnote w:type="continuationSeparator" w:id="0">
    <w:p w14:paraId="5EAED6DB" w14:textId="77777777" w:rsidR="00233ABA" w:rsidRDefault="00233ABA" w:rsidP="00EA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994B0" w14:textId="1C4C1624" w:rsidR="00DB1E91" w:rsidRDefault="00DB1E91" w:rsidP="00893137">
    <w:pPr>
      <w:pStyle w:val="a5"/>
      <w:jc w:val="left"/>
      <w:rPr>
        <w:rFonts w:hint="eastAsia"/>
      </w:rPr>
    </w:pPr>
    <w:r>
      <w:t xml:space="preserve">568 HW2 </w:t>
    </w:r>
    <w:proofErr w:type="spellStart"/>
    <w:r>
      <w:rPr>
        <w:rFonts w:hint="eastAsia"/>
      </w:rPr>
      <w:t>Zhongze</w:t>
    </w:r>
    <w:proofErr w:type="spellEnd"/>
    <w:r>
      <w:t xml:space="preserve"> Tang (zt67)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C4D0F"/>
    <w:multiLevelType w:val="hybridMultilevel"/>
    <w:tmpl w:val="D66C7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A0364C"/>
    <w:multiLevelType w:val="hybridMultilevel"/>
    <w:tmpl w:val="CE66D0AC"/>
    <w:lvl w:ilvl="0" w:tplc="C8E8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D4"/>
    <w:rsid w:val="00043D0A"/>
    <w:rsid w:val="00053C4E"/>
    <w:rsid w:val="000577DC"/>
    <w:rsid w:val="00066889"/>
    <w:rsid w:val="0010408D"/>
    <w:rsid w:val="00110A41"/>
    <w:rsid w:val="00130AF0"/>
    <w:rsid w:val="00137AD0"/>
    <w:rsid w:val="00147319"/>
    <w:rsid w:val="00147489"/>
    <w:rsid w:val="001526BC"/>
    <w:rsid w:val="001542A7"/>
    <w:rsid w:val="001815BF"/>
    <w:rsid w:val="0019061A"/>
    <w:rsid w:val="001A24AA"/>
    <w:rsid w:val="001C46EA"/>
    <w:rsid w:val="001C79E9"/>
    <w:rsid w:val="001F054F"/>
    <w:rsid w:val="001F13D9"/>
    <w:rsid w:val="0020694D"/>
    <w:rsid w:val="00220ED3"/>
    <w:rsid w:val="00221880"/>
    <w:rsid w:val="002243DC"/>
    <w:rsid w:val="0022695F"/>
    <w:rsid w:val="002336FE"/>
    <w:rsid w:val="00233ABA"/>
    <w:rsid w:val="00244B06"/>
    <w:rsid w:val="00252B2C"/>
    <w:rsid w:val="00293A15"/>
    <w:rsid w:val="00294220"/>
    <w:rsid w:val="002B0B83"/>
    <w:rsid w:val="002C3DA7"/>
    <w:rsid w:val="002D15BF"/>
    <w:rsid w:val="002E29B5"/>
    <w:rsid w:val="002F55AF"/>
    <w:rsid w:val="002F56D4"/>
    <w:rsid w:val="002F6665"/>
    <w:rsid w:val="00324D70"/>
    <w:rsid w:val="00335782"/>
    <w:rsid w:val="003424CC"/>
    <w:rsid w:val="00343FCC"/>
    <w:rsid w:val="003604C8"/>
    <w:rsid w:val="003B0E85"/>
    <w:rsid w:val="003B2AC7"/>
    <w:rsid w:val="003D2B06"/>
    <w:rsid w:val="00420143"/>
    <w:rsid w:val="00430962"/>
    <w:rsid w:val="004349BE"/>
    <w:rsid w:val="00437F1D"/>
    <w:rsid w:val="004513BA"/>
    <w:rsid w:val="00461EC7"/>
    <w:rsid w:val="00482936"/>
    <w:rsid w:val="004B328D"/>
    <w:rsid w:val="004F04E9"/>
    <w:rsid w:val="005030E8"/>
    <w:rsid w:val="00507E3F"/>
    <w:rsid w:val="00512987"/>
    <w:rsid w:val="00516327"/>
    <w:rsid w:val="005214E3"/>
    <w:rsid w:val="0053396A"/>
    <w:rsid w:val="005570EC"/>
    <w:rsid w:val="005733C3"/>
    <w:rsid w:val="005A1523"/>
    <w:rsid w:val="005B0DE5"/>
    <w:rsid w:val="005B1EB3"/>
    <w:rsid w:val="005B23FB"/>
    <w:rsid w:val="005B306D"/>
    <w:rsid w:val="005B59E1"/>
    <w:rsid w:val="005C1D6F"/>
    <w:rsid w:val="005D5664"/>
    <w:rsid w:val="005D6116"/>
    <w:rsid w:val="005E27EB"/>
    <w:rsid w:val="005F4F52"/>
    <w:rsid w:val="005F50A6"/>
    <w:rsid w:val="00612B91"/>
    <w:rsid w:val="00621DC5"/>
    <w:rsid w:val="00644CC3"/>
    <w:rsid w:val="006504D5"/>
    <w:rsid w:val="00651961"/>
    <w:rsid w:val="00661833"/>
    <w:rsid w:val="00666EB1"/>
    <w:rsid w:val="006872DC"/>
    <w:rsid w:val="00695DB7"/>
    <w:rsid w:val="006B2D34"/>
    <w:rsid w:val="006E2B89"/>
    <w:rsid w:val="006F72B7"/>
    <w:rsid w:val="00705D5A"/>
    <w:rsid w:val="00723443"/>
    <w:rsid w:val="00766FE9"/>
    <w:rsid w:val="00781101"/>
    <w:rsid w:val="00786D33"/>
    <w:rsid w:val="007B6D42"/>
    <w:rsid w:val="007C2D9D"/>
    <w:rsid w:val="007D2A46"/>
    <w:rsid w:val="007E2E0E"/>
    <w:rsid w:val="007E6BD9"/>
    <w:rsid w:val="007F20F9"/>
    <w:rsid w:val="00893137"/>
    <w:rsid w:val="008A07F4"/>
    <w:rsid w:val="008B3990"/>
    <w:rsid w:val="008E4B84"/>
    <w:rsid w:val="008F5EC9"/>
    <w:rsid w:val="00902D05"/>
    <w:rsid w:val="009605CD"/>
    <w:rsid w:val="00960844"/>
    <w:rsid w:val="00974CB3"/>
    <w:rsid w:val="00995366"/>
    <w:rsid w:val="009B401F"/>
    <w:rsid w:val="009D3D4A"/>
    <w:rsid w:val="009D63BB"/>
    <w:rsid w:val="009F14D2"/>
    <w:rsid w:val="00A03B31"/>
    <w:rsid w:val="00A05D93"/>
    <w:rsid w:val="00A05FCD"/>
    <w:rsid w:val="00A2639C"/>
    <w:rsid w:val="00A46020"/>
    <w:rsid w:val="00A503BF"/>
    <w:rsid w:val="00A5171F"/>
    <w:rsid w:val="00A57E39"/>
    <w:rsid w:val="00A752A3"/>
    <w:rsid w:val="00A97CFA"/>
    <w:rsid w:val="00AA495B"/>
    <w:rsid w:val="00B11741"/>
    <w:rsid w:val="00B14C64"/>
    <w:rsid w:val="00B3579B"/>
    <w:rsid w:val="00B42DFA"/>
    <w:rsid w:val="00B56938"/>
    <w:rsid w:val="00B57957"/>
    <w:rsid w:val="00BA6B09"/>
    <w:rsid w:val="00BB00DE"/>
    <w:rsid w:val="00BB4D81"/>
    <w:rsid w:val="00BB57E6"/>
    <w:rsid w:val="00BC3056"/>
    <w:rsid w:val="00BD0646"/>
    <w:rsid w:val="00BE4303"/>
    <w:rsid w:val="00C16411"/>
    <w:rsid w:val="00C2390D"/>
    <w:rsid w:val="00C2422A"/>
    <w:rsid w:val="00C26FF2"/>
    <w:rsid w:val="00C457CC"/>
    <w:rsid w:val="00C52F32"/>
    <w:rsid w:val="00CA2030"/>
    <w:rsid w:val="00CA719E"/>
    <w:rsid w:val="00CB5EF2"/>
    <w:rsid w:val="00CB7A4C"/>
    <w:rsid w:val="00CE6296"/>
    <w:rsid w:val="00CF1B97"/>
    <w:rsid w:val="00CF2AA8"/>
    <w:rsid w:val="00D03DB2"/>
    <w:rsid w:val="00D04539"/>
    <w:rsid w:val="00D225CB"/>
    <w:rsid w:val="00D43742"/>
    <w:rsid w:val="00D45EE6"/>
    <w:rsid w:val="00D52A1A"/>
    <w:rsid w:val="00D53980"/>
    <w:rsid w:val="00D60AF0"/>
    <w:rsid w:val="00DA45E9"/>
    <w:rsid w:val="00DA630D"/>
    <w:rsid w:val="00DB1E91"/>
    <w:rsid w:val="00DD0031"/>
    <w:rsid w:val="00DE4843"/>
    <w:rsid w:val="00DE728A"/>
    <w:rsid w:val="00E02A8C"/>
    <w:rsid w:val="00E15580"/>
    <w:rsid w:val="00E1733E"/>
    <w:rsid w:val="00E335A8"/>
    <w:rsid w:val="00E37685"/>
    <w:rsid w:val="00E40A33"/>
    <w:rsid w:val="00E41304"/>
    <w:rsid w:val="00E7300D"/>
    <w:rsid w:val="00E8163A"/>
    <w:rsid w:val="00EA6171"/>
    <w:rsid w:val="00EB5DD1"/>
    <w:rsid w:val="00EE210C"/>
    <w:rsid w:val="00F06101"/>
    <w:rsid w:val="00F12DE6"/>
    <w:rsid w:val="00F51776"/>
    <w:rsid w:val="00F53B53"/>
    <w:rsid w:val="00F53E64"/>
    <w:rsid w:val="00F842CF"/>
    <w:rsid w:val="00F9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D317"/>
  <w15:chartTrackingRefBased/>
  <w15:docId w15:val="{F4CFF666-EF68-4B39-8A60-6C4CA8BD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4303"/>
    <w:rPr>
      <w:color w:val="0563C1" w:themeColor="hyperlink"/>
      <w:u w:val="single"/>
    </w:rPr>
  </w:style>
  <w:style w:type="character" w:styleId="a4">
    <w:name w:val="Unresolved Mention"/>
    <w:basedOn w:val="a0"/>
    <w:uiPriority w:val="99"/>
    <w:semiHidden/>
    <w:unhideWhenUsed/>
    <w:rsid w:val="00BE4303"/>
    <w:rPr>
      <w:color w:val="808080"/>
      <w:shd w:val="clear" w:color="auto" w:fill="E6E6E6"/>
    </w:rPr>
  </w:style>
  <w:style w:type="paragraph" w:styleId="a5">
    <w:name w:val="header"/>
    <w:basedOn w:val="a"/>
    <w:link w:val="a6"/>
    <w:uiPriority w:val="99"/>
    <w:unhideWhenUsed/>
    <w:rsid w:val="00EA61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6171"/>
    <w:rPr>
      <w:sz w:val="18"/>
      <w:szCs w:val="18"/>
    </w:rPr>
  </w:style>
  <w:style w:type="paragraph" w:styleId="a7">
    <w:name w:val="footer"/>
    <w:basedOn w:val="a"/>
    <w:link w:val="a8"/>
    <w:uiPriority w:val="99"/>
    <w:unhideWhenUsed/>
    <w:rsid w:val="00EA6171"/>
    <w:pPr>
      <w:tabs>
        <w:tab w:val="center" w:pos="4153"/>
        <w:tab w:val="right" w:pos="8306"/>
      </w:tabs>
      <w:snapToGrid w:val="0"/>
      <w:jc w:val="left"/>
    </w:pPr>
    <w:rPr>
      <w:sz w:val="18"/>
      <w:szCs w:val="18"/>
    </w:rPr>
  </w:style>
  <w:style w:type="character" w:customStyle="1" w:styleId="a8">
    <w:name w:val="页脚 字符"/>
    <w:basedOn w:val="a0"/>
    <w:link w:val="a7"/>
    <w:uiPriority w:val="99"/>
    <w:rsid w:val="00EA6171"/>
    <w:rPr>
      <w:sz w:val="18"/>
      <w:szCs w:val="18"/>
    </w:rPr>
  </w:style>
  <w:style w:type="table" w:styleId="a9">
    <w:name w:val="Table Grid"/>
    <w:basedOn w:val="a1"/>
    <w:uiPriority w:val="39"/>
    <w:rsid w:val="002F5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74C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467757">
      <w:bodyDiv w:val="1"/>
      <w:marLeft w:val="0"/>
      <w:marRight w:val="0"/>
      <w:marTop w:val="0"/>
      <w:marBottom w:val="0"/>
      <w:divBdr>
        <w:top w:val="none" w:sz="0" w:space="0" w:color="auto"/>
        <w:left w:val="none" w:sz="0" w:space="0" w:color="auto"/>
        <w:bottom w:val="none" w:sz="0" w:space="0" w:color="auto"/>
        <w:right w:val="none" w:sz="0" w:space="0" w:color="auto"/>
      </w:divBdr>
    </w:div>
    <w:div w:id="508906498">
      <w:bodyDiv w:val="1"/>
      <w:marLeft w:val="0"/>
      <w:marRight w:val="0"/>
      <w:marTop w:val="0"/>
      <w:marBottom w:val="0"/>
      <w:divBdr>
        <w:top w:val="none" w:sz="0" w:space="0" w:color="auto"/>
        <w:left w:val="none" w:sz="0" w:space="0" w:color="auto"/>
        <w:bottom w:val="none" w:sz="0" w:space="0" w:color="auto"/>
        <w:right w:val="none" w:sz="0" w:space="0" w:color="auto"/>
      </w:divBdr>
    </w:div>
    <w:div w:id="20984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Tang</dc:creator>
  <cp:keywords/>
  <dc:description/>
  <cp:lastModifiedBy>Tb Tang</cp:lastModifiedBy>
  <cp:revision>154</cp:revision>
  <cp:lastPrinted>2018-02-09T21:09:00Z</cp:lastPrinted>
  <dcterms:created xsi:type="dcterms:W3CDTF">2018-02-09T14:56:00Z</dcterms:created>
  <dcterms:modified xsi:type="dcterms:W3CDTF">2018-02-09T21:34:00Z</dcterms:modified>
</cp:coreProperties>
</file>