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Nexus HSB 软件功能列表</w:t>
      </w:r>
    </w:p>
    <w:p>
      <w:pPr>
        <w:jc w:val="center"/>
      </w:pPr>
      <w:r>
        <w:rPr>
          <w:color w:val="555555"/>
          <w:sz w:val="28"/>
        </w:rPr>
        <w:t>医院服务总线 — 医疗信息集成平台</w:t>
      </w:r>
    </w:p>
    <w:p/>
    <w:p>
      <w:pPr>
        <w:pStyle w:val="Heading1"/>
      </w:pPr>
      <w:r>
        <w:t>1  运行总览</w:t>
      </w:r>
    </w:p>
    <w:p>
      <w:r>
        <w:t>运行总览页面显示系统当前的运行状态、组件状态、消息统计等核心指标，帮助运维人员快速了解平台健康状况。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7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系统状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1-1：系统运行总览页面</w:t>
      </w:r>
    </w:p>
    <w:p>
      <w:pPr>
        <w:pStyle w:val="Heading3"/>
      </w:pPr>
      <w:r>
        <w:t>系统状态数据</w:t>
      </w:r>
    </w:p>
    <w:p>
      <w:pPr>
        <w:pStyle w:val="ListBullet"/>
        <w:ind w:left="720"/>
      </w:pPr>
      <w:r>
        <w:rPr>
          <w:sz w:val="22"/>
        </w:rPr>
        <w:t>版本号：显示当前 HSB Server 版本</w:t>
      </w:r>
    </w:p>
    <w:p>
      <w:pPr>
        <w:pStyle w:val="ListBullet"/>
        <w:ind w:left="720"/>
      </w:pPr>
      <w:r>
        <w:rPr>
          <w:sz w:val="22"/>
        </w:rPr>
        <w:t>运行时长：系统启动至今的秒数</w:t>
      </w:r>
    </w:p>
    <w:p>
      <w:pPr>
        <w:pStyle w:val="ListBullet"/>
        <w:ind w:left="720"/>
      </w:pPr>
      <w:r>
        <w:rPr>
          <w:sz w:val="22"/>
        </w:rPr>
        <w:t>活跃路由数 / 活跃端点数</w:t>
      </w:r>
    </w:p>
    <w:p>
      <w:pPr>
        <w:pStyle w:val="ListBullet"/>
        <w:ind w:left="720"/>
      </w:pPr>
      <w:r>
        <w:rPr>
          <w:sz w:val="22"/>
        </w:rPr>
        <w:t>死信队列大小</w:t>
      </w:r>
    </w:p>
    <w:p>
      <w:pPr>
        <w:pStyle w:val="ListBullet"/>
        <w:ind w:left="720"/>
      </w:pPr>
      <w:r>
        <w:rPr>
          <w:sz w:val="22"/>
        </w:rPr>
        <w:t>消息统计：已接收 / 已发送 / 失败数</w:t>
      </w:r>
    </w:p>
    <w:p>
      <w:pPr>
        <w:pStyle w:val="Heading1"/>
      </w:pPr>
      <w:r>
        <w:t>2  端点管理</w:t>
      </w:r>
    </w:p>
    <w:p>
      <w:r>
        <w:t>端点管理用于配置和维护外部系统的连接信息，包括主机地址、端口、协议、认证方式等。每个端点代表一个具体的业务系统连接。</w:t>
      </w:r>
    </w:p>
    <w:p>
      <w:pPr>
        <w:pStyle w:val="Heading2"/>
      </w:pPr>
      <w:r>
        <w:t>主要功能</w:t>
      </w:r>
    </w:p>
    <w:p>
      <w:pPr>
        <w:pStyle w:val="ListBullet"/>
        <w:ind w:left="720"/>
      </w:pPr>
      <w:r>
        <w:rPr>
          <w:sz w:val="22"/>
        </w:rPr>
        <w:t>创建端点：配置连接参数、认证信息、安全策略</w:t>
      </w:r>
    </w:p>
    <w:p>
      <w:pPr>
        <w:pStyle w:val="ListBullet"/>
        <w:ind w:left="720"/>
      </w:pPr>
      <w:r>
        <w:rPr>
          <w:sz w:val="22"/>
        </w:rPr>
        <w:t>查询端点：按系统类型、协议等条件查询</w:t>
      </w:r>
    </w:p>
    <w:p>
      <w:pPr>
        <w:pStyle w:val="ListBullet"/>
        <w:ind w:left="720"/>
      </w:pPr>
      <w:r>
        <w:rPr>
          <w:sz w:val="22"/>
        </w:rPr>
        <w:t>更新端点：修改连接配置、启用/禁用端点</w:t>
      </w:r>
    </w:p>
    <w:p>
      <w:pPr>
        <w:pStyle w:val="ListBullet"/>
        <w:ind w:left="720"/>
      </w:pPr>
      <w:r>
        <w:rPr>
          <w:sz w:val="22"/>
        </w:rPr>
        <w:t>端点健康检查：实时监控端点连通性</w:t>
      </w:r>
    </w:p>
    <w:p>
      <w:pPr>
        <w:pStyle w:val="ListBullet"/>
        <w:ind w:left="720"/>
      </w:pPr>
      <w:r>
        <w:rPr>
          <w:sz w:val="22"/>
        </w:rPr>
        <w:t>版本管理：记录端点配置变更历史</w:t>
      </w:r>
    </w:p>
    <w:p>
      <w:pPr>
        <w:pStyle w:val="ListBullet"/>
        <w:ind w:left="720"/>
      </w:pPr>
      <w:r>
        <w:rPr>
          <w:sz w:val="22"/>
        </w:rPr>
        <w:t>安全配置：TLS 配置、IP 白名单、凭证轮换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7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端点管理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2-1：端点管理页面</w:t>
      </w:r>
    </w:p>
    <w:p>
      <w:pPr>
        <w:pStyle w:val="Heading1"/>
      </w:pPr>
      <w:r>
        <w:t>3  路由规则</w:t>
      </w:r>
    </w:p>
    <w:p>
      <w:r>
        <w:t>路由规则定义了消息从源系统到目标端点的流转规则。支持多种匹配条件和投递模式。</w:t>
      </w:r>
    </w:p>
    <w:p>
      <w:pPr>
        <w:pStyle w:val="Heading2"/>
      </w:pPr>
      <w:r>
        <w:t>主要功能</w:t>
      </w:r>
    </w:p>
    <w:p>
      <w:pPr>
        <w:pStyle w:val="ListBullet"/>
        <w:ind w:left="720"/>
      </w:pPr>
      <w:r>
        <w:rPr>
          <w:sz w:val="22"/>
        </w:rPr>
        <w:t>创建路由：配置源系统、消息类型、匹配条件、目标端点</w:t>
      </w:r>
    </w:p>
    <w:p>
      <w:pPr>
        <w:pStyle w:val="ListBullet"/>
        <w:ind w:left="720"/>
      </w:pPr>
      <w:r>
        <w:rPr>
          <w:sz w:val="22"/>
        </w:rPr>
        <w:t>条件匹配：支持源系统、协议、消息类型、Header、Payload 等多维度匹配</w:t>
      </w:r>
    </w:p>
    <w:p>
      <w:pPr>
        <w:pStyle w:val="ListBullet"/>
        <w:ind w:left="720"/>
      </w:pPr>
      <w:r>
        <w:rPr>
          <w:sz w:val="22"/>
        </w:rPr>
        <w:t>投递模式：支持 At Least Once、At Most Once、Exactly Once</w:t>
      </w:r>
    </w:p>
    <w:p>
      <w:pPr>
        <w:pStyle w:val="ListBullet"/>
        <w:ind w:left="720"/>
      </w:pPr>
      <w:r>
        <w:rPr>
          <w:sz w:val="22"/>
        </w:rPr>
        <w:t>多目标路由：支持主备目标、权重分配</w:t>
      </w:r>
    </w:p>
    <w:p>
      <w:pPr>
        <w:pStyle w:val="ListBullet"/>
        <w:ind w:left="720"/>
      </w:pPr>
      <w:r>
        <w:rPr>
          <w:sz w:val="22"/>
        </w:rPr>
        <w:t>路由优先级：支持多路由并发匹配</w:t>
      </w:r>
    </w:p>
    <w:p>
      <w:pPr>
        <w:pStyle w:val="ListBullet"/>
        <w:ind w:left="720"/>
      </w:pPr>
      <w:r>
        <w:rPr>
          <w:sz w:val="22"/>
        </w:rPr>
        <w:t>启用/禁用：灵活控制路由生效状态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74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路由规则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3-1：路由规则页面</w:t>
      </w:r>
    </w:p>
    <w:p>
      <w:pPr>
        <w:pStyle w:val="Heading1"/>
      </w:pPr>
      <w:r>
        <w:t>4  消息管理</w:t>
      </w:r>
    </w:p>
    <w:p>
      <w:r>
        <w:t>消息管理提供历史消息查询、消息详情查看、消息重放等功能，支持按源系统、目标系统、消息类型、状态等条件筛选。</w:t>
      </w:r>
    </w:p>
    <w:p>
      <w:pPr>
        <w:pStyle w:val="Heading2"/>
      </w:pPr>
      <w:r>
        <w:t>主要功能</w:t>
      </w:r>
    </w:p>
    <w:p>
      <w:pPr>
        <w:pStyle w:val="ListBullet"/>
        <w:ind w:left="720"/>
      </w:pPr>
      <w:r>
        <w:rPr>
          <w:sz w:val="22"/>
        </w:rPr>
        <w:t>消息列表：查看历史消息记录</w:t>
      </w:r>
    </w:p>
    <w:p>
      <w:pPr>
        <w:pStyle w:val="ListBullet"/>
        <w:ind w:left="720"/>
      </w:pPr>
      <w:r>
        <w:rPr>
          <w:sz w:val="22"/>
        </w:rPr>
        <w:t>消息详情：查看完整消息内容、路由记录、投递结果</w:t>
      </w:r>
    </w:p>
    <w:p>
      <w:pPr>
        <w:pStyle w:val="ListBullet"/>
        <w:ind w:left="720"/>
      </w:pPr>
      <w:r>
        <w:rPr>
          <w:sz w:val="22"/>
        </w:rPr>
        <w:t>消息重放：重新发送失败或需要补偿的消息</w:t>
      </w:r>
    </w:p>
    <w:p>
      <w:pPr>
        <w:pStyle w:val="ListBullet"/>
        <w:ind w:left="720"/>
      </w:pPr>
      <w:r>
        <w:rPr>
          <w:sz w:val="22"/>
        </w:rPr>
        <w:t>消息追踪：查看消息完整处理链路</w:t>
      </w:r>
    </w:p>
    <w:p>
      <w:pPr>
        <w:pStyle w:val="ListBullet"/>
        <w:ind w:left="720"/>
      </w:pPr>
      <w:r>
        <w:rPr>
          <w:sz w:val="22"/>
        </w:rPr>
        <w:t>状态筛选：按消息状态（Received、Processing、Completed、Failed）筛选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74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消息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4-1：消息管理页面</w:t>
      </w:r>
    </w:p>
    <w:p>
      <w:pPr>
        <w:pStyle w:val="Heading1"/>
      </w:pPr>
      <w:r>
        <w:t>5  死信队列（DLQ）</w:t>
      </w:r>
    </w:p>
    <w:p>
      <w:r>
        <w:t>死信队列用于存放投递失败的消息，支持查询、重放和清理操作。失败原因包括最大重试次数、目标不可用、解析错误等。</w:t>
      </w:r>
    </w:p>
    <w:p>
      <w:pPr>
        <w:pStyle w:val="Heading2"/>
      </w:pPr>
      <w:r>
        <w:t>主要功能</w:t>
      </w:r>
    </w:p>
    <w:p>
      <w:pPr>
        <w:pStyle w:val="ListBullet"/>
        <w:ind w:left="720"/>
      </w:pPr>
      <w:r>
        <w:rPr>
          <w:sz w:val="22"/>
        </w:rPr>
        <w:t>DLQ 查询：查看所有死信消息</w:t>
      </w:r>
    </w:p>
    <w:p>
      <w:pPr>
        <w:pStyle w:val="ListBullet"/>
        <w:ind w:left="720"/>
      </w:pPr>
      <w:r>
        <w:rPr>
          <w:sz w:val="22"/>
        </w:rPr>
        <w:t>死信详情：查看失败原因、原始消息、重试历史</w:t>
      </w:r>
    </w:p>
    <w:p>
      <w:pPr>
        <w:pStyle w:val="ListBullet"/>
        <w:ind w:left="720"/>
      </w:pPr>
      <w:r>
        <w:rPr>
          <w:sz w:val="22"/>
        </w:rPr>
        <w:t>消息重放：重新处理死信消息</w:t>
      </w:r>
    </w:p>
    <w:p>
      <w:pPr>
        <w:pStyle w:val="ListBullet"/>
        <w:ind w:left="720"/>
      </w:pPr>
      <w:r>
        <w:rPr>
          <w:sz w:val="22"/>
        </w:rPr>
        <w:t>消息删除：清理不需要的死信消息</w:t>
      </w:r>
    </w:p>
    <w:p>
      <w:pPr>
        <w:pStyle w:val="ListBullet"/>
        <w:ind w:left="720"/>
      </w:pPr>
      <w:r>
        <w:rPr>
          <w:sz w:val="22"/>
        </w:rPr>
        <w:t>统计分析：按原因、时间范围统计死信数据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74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死信队列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5-1：死信队列页面</w:t>
      </w:r>
    </w:p>
    <w:p>
      <w:pPr>
        <w:pStyle w:val="Heading1"/>
      </w:pPr>
      <w:r>
        <w:t>6  审计追踪</w:t>
      </w:r>
    </w:p>
    <w:p>
      <w:r>
        <w:t>审计追踪记录所有消息处理的审计事件，支持按 trace_id、message_id、事件类型查询。用于问题排查、合规审计和流程追踪。</w:t>
      </w:r>
    </w:p>
    <w:p>
      <w:pPr>
        <w:pStyle w:val="Heading2"/>
      </w:pPr>
      <w:r>
        <w:t>主要功能</w:t>
      </w:r>
    </w:p>
    <w:p>
      <w:pPr>
        <w:pStyle w:val="ListBullet"/>
        <w:ind w:left="720"/>
      </w:pPr>
      <w:r>
        <w:rPr>
          <w:sz w:val="22"/>
        </w:rPr>
        <w:t>审计事件查询：查看所有审计记录</w:t>
      </w:r>
    </w:p>
    <w:p>
      <w:pPr>
        <w:pStyle w:val="ListBullet"/>
        <w:ind w:left="720"/>
      </w:pPr>
      <w:r>
        <w:rPr>
          <w:sz w:val="22"/>
        </w:rPr>
        <w:t>消息链路追踪：按 message_id 查看完整处理链路</w:t>
      </w:r>
    </w:p>
    <w:p>
      <w:pPr>
        <w:pStyle w:val="ListBullet"/>
        <w:ind w:left="720"/>
      </w:pPr>
      <w:r>
        <w:rPr>
          <w:sz w:val="22"/>
        </w:rPr>
        <w:t>失败事件筛选：快速定位问题消息</w:t>
      </w:r>
    </w:p>
    <w:p>
      <w:pPr>
        <w:pStyle w:val="ListBullet"/>
        <w:ind w:left="720"/>
      </w:pPr>
      <w:r>
        <w:rPr>
          <w:sz w:val="22"/>
        </w:rPr>
        <w:t>多维度查询：按源系统、时间范围、事件类型筛选</w:t>
      </w:r>
    </w:p>
    <w:p>
      <w:pPr>
        <w:pStyle w:val="ListBullet"/>
        <w:ind w:left="720"/>
      </w:pPr>
      <w:r>
        <w:rPr>
          <w:sz w:val="22"/>
        </w:rPr>
        <w:t>审计日志：记录消息在各组件的处理过程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74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审计追踪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6-1：审计追踪页面</w:t>
      </w:r>
    </w:p>
    <w:p>
      <w:pPr>
        <w:pStyle w:val="Heading1"/>
      </w:pPr>
      <w:r>
        <w:t>7  管理台首页</w:t>
      </w:r>
    </w:p>
    <w:p>
      <w:r>
        <w:t>管理台首页提供快速导航和系统概览，支持跳转到各个功能模块。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74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首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7-1：管理台首页</w:t>
      </w:r>
    </w:p>
    <w:p>
      <w:r>
        <w:br w:type="page"/>
      </w:r>
    </w:p>
    <w:p>
      <w:pPr>
        <w:jc w:val="center"/>
      </w:pPr>
      <w:r>
        <w:rPr>
          <w:b/>
          <w:color w:val="1A3C6E"/>
          <w:sz w:val="32"/>
        </w:rPr>
        <w:t>— 后台核心功能 —</w:t>
      </w:r>
    </w:p>
    <w:p/>
    <w:p>
      <w:pPr>
        <w:pStyle w:val="Heading1"/>
      </w:pPr>
      <w:r>
        <w:t>8  多协议接入与适配</w:t>
      </w:r>
    </w:p>
    <w:p>
      <w:pPr>
        <w:pStyle w:val="Heading2"/>
      </w:pPr>
      <w:r>
        <w:t>8.1  支持的医疗协议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协议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HL7 v2.x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支持 HL7 2.1 ~ 2.10 全版本；MLLP 帧封装/解封；管道分隔解析；MSH/PID/PV1/ORC/OBR/OBX 等标准段解析；自动生成 ACK/NAK 应答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HL7 v3 (CDA)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XML 格式 HL7 v3 消息解析与序列化；urn:hl7-org:v3 命名空间验证；interactionId 提取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FHIR R5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FHIR JSON 资源解析；支持 DSTU2/STU3/R4/R4B/R5 版本；Bundle 操作；15+ 种资源类型自动识别；OperationOutcome 错误处理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DICOM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二进制 DICOM 解析（基于 dicom-rs）；患者/检查/序列/实例信息提取；DIMSE 服务定义（C-STORE/C-FIND/C-MOVE 等 10 种）；传输语法支持（Implicit/Explicit VR、JPEG、JPEG 2000）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SOAP 1.1/1.2 XML 解析与生成；WS-Addressing 消息头；WS-Security 认证（UsernameToken）；SOAP Fault 生成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自定义协议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通过自定义协议目录定义字段结构；支持自定义 transport_hint、content_type、sample_payload</w:t>
            </w:r>
          </w:p>
        </w:tc>
      </w:tr>
    </w:tbl>
    <w:p/>
    <w:p>
      <w:pPr>
        <w:pStyle w:val="Heading2"/>
      </w:pPr>
      <w:r>
        <w:t>8.2  协议自动检测</w:t>
      </w:r>
    </w:p>
    <w:p>
      <w:r>
        <w:t>HTTP 入站消息无需手动指定协议，系统按优先级自动识别：</w:t>
      </w:r>
    </w:p>
    <w:p>
      <w:pPr>
        <w:pStyle w:val="ListBullet"/>
        <w:ind w:left="720"/>
      </w:pPr>
      <w:r>
        <w:rPr>
          <w:sz w:val="22"/>
        </w:rPr>
        <w:t>显式指定：请求头 X-HSB-Protocol 直接声明</w:t>
      </w:r>
    </w:p>
    <w:p>
      <w:pPr>
        <w:pStyle w:val="ListBullet"/>
        <w:ind w:left="720"/>
      </w:pPr>
      <w:r>
        <w:rPr>
          <w:sz w:val="22"/>
        </w:rPr>
        <w:t>Content-Type 探测：application/fhir+* → FHIR，application/soap+* → SOAP，application/dicom → DICOM，application/json → 通用 HTTP</w:t>
      </w:r>
    </w:p>
    <w:p>
      <w:pPr>
        <w:pStyle w:val="ListBullet"/>
        <w:ind w:left="720"/>
      </w:pPr>
      <w:r>
        <w:rPr>
          <w:sz w:val="22"/>
        </w:rPr>
        <w:t>消息体探测：含 urn:hl7-org:v3 → HL7v3，含 &lt;envelope&gt; → SOAP，MSH| 开头 → HL7v2</w:t>
      </w:r>
    </w:p>
    <w:p>
      <w:pPr>
        <w:pStyle w:val="ListBullet"/>
        <w:ind w:left="720"/>
      </w:pPr>
      <w:r>
        <w:rPr>
          <w:sz w:val="22"/>
        </w:rPr>
        <w:t>默认回退：归为 HTTP 协议</w:t>
      </w:r>
    </w:p>
    <w:p>
      <w:pPr>
        <w:pStyle w:val="Heading2"/>
      </w:pPr>
      <w:r>
        <w:t>8.3  协议转换</w:t>
      </w:r>
    </w:p>
    <w:p>
      <w:r>
        <w:t>所有入站消息经协议适配器解析为统一 Canonical Message（JSON payload），再由目标端适配器序列化为目标协议格式，实现任意协议间的转换：</w:t>
      </w:r>
    </w:p>
    <w:p>
      <w:pPr>
        <w:pStyle w:val="ListBullet"/>
        <w:ind w:left="720"/>
      </w:pPr>
      <w:r>
        <w:rPr>
          <w:sz w:val="22"/>
        </w:rPr>
        <w:t>HL7 v2 ↔ FHIR：管道分隔与 FHIR JSON 互转</w:t>
      </w:r>
    </w:p>
    <w:p>
      <w:pPr>
        <w:pStyle w:val="ListBullet"/>
        <w:ind w:left="720"/>
      </w:pPr>
      <w:r>
        <w:rPr>
          <w:sz w:val="22"/>
        </w:rPr>
        <w:t>DICOM → FHIR：DICOM 元素提取为 JSON，转换为 FHIR ImagingStudy 资源</w:t>
      </w:r>
    </w:p>
    <w:p>
      <w:pPr>
        <w:pStyle w:val="ListBullet"/>
        <w:ind w:left="720"/>
      </w:pPr>
      <w:r>
        <w:rPr>
          <w:sz w:val="22"/>
        </w:rPr>
        <w:t>SOAP ↔ FHIR / HL7 v2：SOAP XML Body 解析后转换为目标协议</w:t>
      </w:r>
    </w:p>
    <w:p>
      <w:pPr>
        <w:pStyle w:val="ListBullet"/>
        <w:ind w:left="720"/>
      </w:pPr>
      <w:r>
        <w:rPr>
          <w:sz w:val="22"/>
        </w:rPr>
        <w:t>任意 ↔ 任意：通过中间 Canonical Message 格式实现任意协议互转</w:t>
      </w:r>
    </w:p>
    <w:p>
      <w:pPr>
        <w:pStyle w:val="Heading1"/>
      </w:pPr>
      <w:r>
        <w:t>9  多传输通道与接入方式</w:t>
      </w:r>
    </w:p>
    <w:p>
      <w:pPr>
        <w:pStyle w:val="Heading2"/>
      </w:pPr>
      <w:r>
        <w:t>9.1  支持的传输通道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传输通道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入站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出站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HTTP/HTTPS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axum 服务器 / reqwest 客户端；连接池、TLS、代理、自定义请求头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TCP/MLLP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标准 HL7 MLLP 端口 2575；支持裸 TCP 模式；MLLP 流式帧解析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gRPC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tonic 双向流；TLS；连接池；重试策略；健康检查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Direct/Fanout/Topic/Headers 交换机；Ack/Nack/Reject；死信路由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Kafka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SASL 认证；Consumer Group；FutureProducer；Topic 自动解析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NATS/JetStream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Request-Reply；ExactlyOnce 去重窗口；流保留策略；Pull Consumer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Webhook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经 HTTP 传输 POST 回调；支持自定义 Secret 签名验证</w:t>
            </w:r>
          </w:p>
        </w:tc>
      </w:tr>
    </w:tbl>
    <w:p/>
    <w:p>
      <w:pPr>
        <w:pStyle w:val="Heading2"/>
      </w:pPr>
      <w:r>
        <w:t>9.2  多种接入方式</w:t>
      </w:r>
    </w:p>
    <w:p>
      <w:r>
        <w:t>外部系统可通过以下方式接入 HSB：</w:t>
      </w:r>
    </w:p>
    <w:p>
      <w:pPr>
        <w:pStyle w:val="ListBullet"/>
        <w:ind w:left="720"/>
      </w:pPr>
      <w:r>
        <w:rPr>
          <w:sz w:val="22"/>
        </w:rPr>
        <w:t>REST API：POST /api/messages/inbound，支持 JSON / FHIR / SOAP 等多种 Content-Type</w:t>
      </w:r>
    </w:p>
    <w:p>
      <w:pPr>
        <w:pStyle w:val="ListBullet"/>
        <w:ind w:left="720"/>
      </w:pPr>
      <w:r>
        <w:rPr>
          <w:sz w:val="22"/>
        </w:rPr>
        <w:t>TCP/MLLP 长连接：标准 HL7v2 MLLP 协议接入，端口 2575</w:t>
      </w:r>
    </w:p>
    <w:p>
      <w:pPr>
        <w:pStyle w:val="ListBullet"/>
        <w:ind w:left="720"/>
      </w:pPr>
      <w:r>
        <w:rPr>
          <w:sz w:val="22"/>
        </w:rPr>
        <w:t>gRPC 调用：端口 10051，支持 SSO 集成认证</w:t>
      </w:r>
    </w:p>
    <w:p>
      <w:pPr>
        <w:pStyle w:val="ListBullet"/>
        <w:ind w:left="720"/>
      </w:pPr>
      <w:r>
        <w:rPr>
          <w:sz w:val="22"/>
        </w:rPr>
        <w:t>消息队列订阅：RabbitMQ / Kafka / NATS 消费者模式，自动拉取消息</w:t>
      </w:r>
    </w:p>
    <w:p>
      <w:pPr>
        <w:pStyle w:val="ListBullet"/>
        <w:ind w:left="720"/>
      </w:pPr>
      <w:r>
        <w:rPr>
          <w:sz w:val="22"/>
        </w:rPr>
        <w:t>Webhook 推送：HSB 主动向注册的 Webhook URL 推送消息</w:t>
      </w:r>
    </w:p>
    <w:p>
      <w:pPr>
        <w:pStyle w:val="Heading1"/>
      </w:pPr>
      <w:r>
        <w:t>10  一对多与多对多连接路由</w:t>
      </w:r>
    </w:p>
    <w:p>
      <w:pPr>
        <w:pStyle w:val="Heading2"/>
      </w:pPr>
      <w:r>
        <w:t>10.1  路由模型</w:t>
      </w:r>
    </w:p>
    <w:p>
      <w:r>
        <w:t>路由规则（Route）定义消息从源系统到目标端点的流转规则：</w:t>
      </w:r>
    </w:p>
    <w:p>
      <w:pPr>
        <w:pStyle w:val="ListBullet"/>
        <w:ind w:left="720"/>
      </w:pPr>
      <w:r>
        <w:rPr>
          <w:sz w:val="22"/>
        </w:rPr>
        <w:t>源匹配：按系统 ID（精确或通配符 *）、协议类型、消息类型正则匹配</w:t>
      </w:r>
    </w:p>
    <w:p>
      <w:pPr>
        <w:pStyle w:val="ListBullet"/>
        <w:ind w:left="720"/>
      </w:pPr>
      <w:r>
        <w:rPr>
          <w:sz w:val="22"/>
        </w:rPr>
        <w:t>条件匹配：12 种运算符（Equals / NotEquals / Contains / Regex / In / NotIn 等），可匹配 Header、Payload（JSON dot-path）、RawPayload、Metadata 字段</w:t>
      </w:r>
    </w:p>
    <w:p>
      <w:pPr>
        <w:pStyle w:val="ListBullet"/>
        <w:ind w:left="720"/>
      </w:pPr>
      <w:r>
        <w:rPr>
          <w:sz w:val="22"/>
        </w:rPr>
        <w:t>优先级：多路由同时匹配时，按优先级降序选取</w:t>
      </w:r>
    </w:p>
    <w:p>
      <w:pPr>
        <w:pStyle w:val="Heading2"/>
      </w:pPr>
      <w:r>
        <w:t>10.2  一对多连接（1 → N）</w:t>
      </w:r>
    </w:p>
    <w:p>
      <w:r>
        <w:t>一条消息可同时路由到多个目标端点：</w:t>
      </w:r>
    </w:p>
    <w:p>
      <w:pPr>
        <w:pStyle w:val="ListBullet"/>
        <w:ind w:left="720"/>
      </w:pPr>
      <w:r>
        <w:rPr>
          <w:sz w:val="22"/>
        </w:rPr>
        <w:t>多目标路由：每条 Route 可配置多个 RouteTarget，消息分发给所有目标</w:t>
      </w:r>
    </w:p>
    <w:p>
      <w:pPr>
        <w:pStyle w:val="ListBullet"/>
        <w:ind w:left="720"/>
      </w:pPr>
      <w:r>
        <w:rPr>
          <w:sz w:val="22"/>
        </w:rPr>
        <w:t>主备目标：primary 标记主目标，fallback 标记备目标，主目标失败时自动切换</w:t>
      </w:r>
    </w:p>
    <w:p>
      <w:pPr>
        <w:pStyle w:val="ListBullet"/>
        <w:ind w:left="720"/>
      </w:pPr>
      <w:r>
        <w:rPr>
          <w:sz w:val="22"/>
        </w:rPr>
        <w:t>权重分配：每个目标可设置 weight，用于加权负载均衡</w:t>
      </w:r>
    </w:p>
    <w:p>
      <w:pPr>
        <w:pStyle w:val="ListBullet"/>
        <w:ind w:left="720"/>
      </w:pPr>
      <w:r>
        <w:rPr>
          <w:sz w:val="22"/>
        </w:rPr>
        <w:t>目标级转换：每个目标可指定独立的 transformer_ids，实现同一消息针对不同系统的格式转换</w:t>
      </w:r>
    </w:p>
    <w:p>
      <w:r>
        <w:t>典型场景：HIS 发出的患者登记消息同时推送给 LIS、RIS、EMR 等多个下游系统。</w:t>
      </w:r>
    </w:p>
    <w:p>
      <w:pPr>
        <w:pStyle w:val="Heading2"/>
      </w:pPr>
      <w:r>
        <w:t>10.3  多对多连接（N → M）</w:t>
      </w:r>
    </w:p>
    <w:p>
      <w:r>
        <w:t>多个源系统的消息可通过不同路由规则分发到多个目标系统：</w:t>
      </w:r>
    </w:p>
    <w:p>
      <w:pPr>
        <w:pStyle w:val="ListBullet"/>
        <w:ind w:left="720"/>
      </w:pPr>
      <w:r>
        <w:rPr>
          <w:sz w:val="22"/>
        </w:rPr>
        <w:t>路由表：支持配置任意数量的路由规则，每条规则独立匹配源和目标</w:t>
      </w:r>
    </w:p>
    <w:p>
      <w:pPr>
        <w:pStyle w:val="ListBullet"/>
        <w:ind w:left="720"/>
      </w:pPr>
      <w:r>
        <w:rPr>
          <w:sz w:val="22"/>
        </w:rPr>
        <w:t>通配源：源系统匹配支持通配符 *，一条规则即可匹配所有源系统的特定消息类型</w:t>
      </w:r>
    </w:p>
    <w:p>
      <w:pPr>
        <w:pStyle w:val="ListBullet"/>
        <w:ind w:left="720"/>
      </w:pPr>
      <w:r>
        <w:rPr>
          <w:sz w:val="22"/>
        </w:rPr>
        <w:t>并发路由匹配：入站消息同时与所有已启用路由规则匹配，命中多条时按优先级排序全部执行</w:t>
      </w:r>
    </w:p>
    <w:p>
      <w:pPr>
        <w:pStyle w:val="ListBullet"/>
        <w:ind w:left="720"/>
      </w:pPr>
      <w:r>
        <w:rPr>
          <w:sz w:val="22"/>
        </w:rPr>
        <w:t>批量派发：dispatch_batch 将消息派发到所有匹配路由的所有目标</w:t>
      </w:r>
    </w:p>
    <w:p>
      <w:r>
        <w:t>典型场景：HIS、LIS、RIS 等多个系统均向 HSB 发送消息，由不同路由规则分别转发给对应的目标系统。</w:t>
      </w:r>
    </w:p>
    <w:p>
      <w:pPr>
        <w:pStyle w:val="Heading2"/>
      </w:pPr>
      <w:r>
        <w:t>10.4  投递保证模式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模式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At Most Once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最多一次，发后即忘，不重试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At Least Once（默认）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至少一次，失败后依次尝试主备目标，确保投递成功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Exactly Once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精确一次，基于幂等存储去重（route_id:endpoint_id:correlation_id 组合键），防止重复投递</w:t>
            </w:r>
          </w:p>
        </w:tc>
      </w:tr>
    </w:tbl>
    <w:p/>
    <w:p>
      <w:pPr>
        <w:pStyle w:val="Heading1"/>
      </w:pPr>
      <w:r>
        <w:t>11  消息处理引擎</w:t>
      </w:r>
    </w:p>
    <w:p>
      <w:pPr>
        <w:pStyle w:val="Heading2"/>
      </w:pPr>
      <w:r>
        <w:t>11.1  处理管道</w:t>
      </w:r>
    </w:p>
    <w:p>
      <w:r>
        <w:t>消息经过可配置的处理阶段，按优先级顺序执行：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日志记录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记录消息 ID、来源、协议、类型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指标采集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运行时指标收集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验证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严格模式（拒绝无效消息）/ 宽松模式（仅警告）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转换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字段映射、Header 操作等</w:t>
            </w:r>
          </w:p>
        </w:tc>
      </w:tr>
    </w:tbl>
    <w:p/>
    <w:p>
      <w:pPr>
        <w:pStyle w:val="ListBullet"/>
        <w:ind w:left="720"/>
      </w:pPr>
      <w:r>
        <w:rPr>
          <w:sz w:val="22"/>
        </w:rPr>
        <w:t>支持快速失败模式（默认）或继续执行模式</w:t>
      </w:r>
    </w:p>
    <w:p>
      <w:pPr>
        <w:pStyle w:val="ListBullet"/>
        <w:ind w:left="720"/>
      </w:pPr>
      <w:r>
        <w:rPr>
          <w:sz w:val="22"/>
        </w:rPr>
        <w:t>每个阶段记录处理耗时，形成完整处理链路</w:t>
      </w:r>
    </w:p>
    <w:p>
      <w:pPr>
        <w:pStyle w:val="Heading2"/>
      </w:pPr>
      <w:r>
        <w:t>11.2  消息转换器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转换器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FieldMappingTransformer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字段映射，支持源路径→目标路径 dot-path、必填/默认值/转换表达式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HeaderTransformer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消息头操作：Set / Remove / Rename / 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PassthroughTransformer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透传，不做任何转换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JsonToXmlTransformer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→ XML 转换（预留）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XmlToJsonTransformer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XML → JSON 转换（预留）</w:t>
            </w:r>
          </w:p>
        </w:tc>
      </w:tr>
    </w:tbl>
    <w:p/>
    <w:p>
      <w:r>
        <w:t>转换器链（TransformerChain）按顺序串联执行，每步输出作为下步输入。</w:t>
      </w:r>
    </w:p>
    <w:p>
      <w:pPr>
        <w:pStyle w:val="Heading1"/>
      </w:pPr>
      <w:r>
        <w:t>12  可靠性保障</w:t>
      </w:r>
    </w:p>
    <w:p>
      <w:pPr>
        <w:pStyle w:val="Heading2"/>
      </w:pPr>
      <w:r>
        <w:t>12.1  熔断器（Circuit Breaker）</w:t>
      </w:r>
    </w:p>
    <w:p>
      <w:pPr>
        <w:pStyle w:val="ListBullet"/>
        <w:ind w:left="720"/>
      </w:pPr>
      <w:r>
        <w:rPr>
          <w:sz w:val="22"/>
        </w:rPr>
        <w:t>三状态模型：Closed（正常）→ Open（熔断，拒绝请求）→ HalfOpen（探针，放行少量请求）</w:t>
      </w:r>
    </w:p>
    <w:p>
      <w:pPr>
        <w:pStyle w:val="ListBullet"/>
        <w:ind w:left="720"/>
      </w:pPr>
      <w:r>
        <w:rPr>
          <w:sz w:val="22"/>
        </w:rPr>
        <w:t>状态转换：连续失败 ≥ 阈值（默认 5 次）→ Open；等待恢复时间（默认 60s）→ HalfOpen；连续成功 ≥ 阈值（默认 3 次）→ Closed</w:t>
      </w:r>
    </w:p>
    <w:p>
      <w:pPr>
        <w:pStyle w:val="ListBullet"/>
        <w:ind w:left="720"/>
      </w:pPr>
      <w:r>
        <w:rPr>
          <w:sz w:val="22"/>
        </w:rPr>
        <w:t>手动重置：通过管理 API 手动重置熔断器</w:t>
      </w:r>
    </w:p>
    <w:p>
      <w:pPr>
        <w:pStyle w:val="ListBullet"/>
        <w:ind w:left="720"/>
      </w:pPr>
      <w:r>
        <w:rPr>
          <w:sz w:val="22"/>
        </w:rPr>
        <w:t>独立实例：每个端点独立熔断器，互不影响</w:t>
      </w:r>
    </w:p>
    <w:p>
      <w:pPr>
        <w:pStyle w:val="Heading2"/>
      </w:pPr>
      <w:r>
        <w:t>12.2  重试机制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公式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默认参数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指数退避（默认）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 × multiplier^attempt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base=1000ms, max=300s, multiplier=2.0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固定间隔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恒定 delay_ms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线性递增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+ increment × attempt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自定义序列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按用户指定序列执行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ListBullet"/>
        <w:ind w:left="720"/>
      </w:pPr>
      <w:r>
        <w:rPr>
          <w:sz w:val="22"/>
        </w:rPr>
        <w:t>默认最大重试 3 次</w:t>
      </w:r>
    </w:p>
    <w:p>
      <w:pPr>
        <w:pStyle w:val="ListBullet"/>
        <w:ind w:left="720"/>
      </w:pPr>
      <w:r>
        <w:rPr>
          <w:sz w:val="22"/>
        </w:rPr>
        <w:t>启用抖动（jitter），避免重试风暴</w:t>
      </w:r>
    </w:p>
    <w:p>
      <w:pPr>
        <w:pStyle w:val="ListBullet"/>
        <w:ind w:left="720"/>
      </w:pPr>
      <w:r>
        <w:rPr>
          <w:sz w:val="22"/>
        </w:rPr>
        <w:t>仅对可重试错误执行重试</w:t>
      </w:r>
    </w:p>
    <w:p>
      <w:pPr>
        <w:pStyle w:val="Heading2"/>
      </w:pPr>
      <w:r>
        <w:t>12.3  死信队列（DLQ）</w:t>
      </w:r>
    </w:p>
    <w:p>
      <w:pPr>
        <w:pStyle w:val="ListBullet"/>
        <w:ind w:left="720"/>
      </w:pPr>
      <w:r>
        <w:rPr>
          <w:sz w:val="22"/>
        </w:rPr>
        <w:t>9 种死信原因：MaxRetriesExceeded、MessageExpired、Unroutable、TargetUnavailable、ParseError、ValidationFailed、TransformFailed、ManuallyMoved、Other</w:t>
      </w:r>
    </w:p>
    <w:p>
      <w:pPr>
        <w:pStyle w:val="ListBullet"/>
        <w:ind w:left="720"/>
      </w:pPr>
      <w:r>
        <w:rPr>
          <w:sz w:val="22"/>
        </w:rPr>
        <w:t>DLQ 操作：查询（多维过滤）、重放（重新处理）、删除、统计（按原因/源系统/目标系统分组）</w:t>
      </w:r>
    </w:p>
    <w:p>
      <w:pPr>
        <w:pStyle w:val="ListBullet"/>
        <w:ind w:left="720"/>
      </w:pPr>
      <w:r>
        <w:rPr>
          <w:sz w:val="22"/>
        </w:rPr>
        <w:t>自动清理：按消息存活时间自动清理（默认保留 7 天）</w:t>
      </w:r>
    </w:p>
    <w:p>
      <w:pPr>
        <w:pStyle w:val="ListBullet"/>
        <w:ind w:left="720"/>
      </w:pPr>
      <w:r>
        <w:rPr>
          <w:sz w:val="22"/>
        </w:rPr>
        <w:t>容量保护：内存 DLQ 有上限，满时淘汰最老消息</w:t>
      </w:r>
    </w:p>
    <w:p>
      <w:pPr>
        <w:pStyle w:val="Heading2"/>
      </w:pPr>
      <w:r>
        <w:t>12.4  消息优先级队列</w:t>
      </w:r>
    </w:p>
    <w:p>
      <w:pPr>
        <w:pStyle w:val="ListBullet"/>
        <w:ind w:left="720"/>
      </w:pPr>
      <w:r>
        <w:rPr>
          <w:sz w:val="22"/>
        </w:rPr>
        <w:t>五级优先级：Low(0)、Normal(1)、High(2)、Urgent(3)、Critical(4)</w:t>
      </w:r>
    </w:p>
    <w:p>
      <w:pPr>
        <w:pStyle w:val="ListBullet"/>
        <w:ind w:left="720"/>
      </w:pPr>
      <w:r>
        <w:rPr>
          <w:sz w:val="22"/>
        </w:rPr>
        <w:t>三级分桶：High (≥7) / Medium (≥4) / Low (其他)</w:t>
      </w:r>
    </w:p>
    <w:p>
      <w:pPr>
        <w:pStyle w:val="ListBullet"/>
        <w:ind w:left="720"/>
      </w:pPr>
      <w:r>
        <w:rPr>
          <w:sz w:val="22"/>
        </w:rPr>
        <w:t>出队顺序：High → Medium → Low</w:t>
      </w:r>
    </w:p>
    <w:p>
      <w:pPr>
        <w:pStyle w:val="Heading1"/>
      </w:pPr>
      <w:r>
        <w:t>13  工作流引擎</w:t>
      </w:r>
    </w:p>
    <w:p>
      <w:pPr>
        <w:pStyle w:val="Heading2"/>
      </w:pPr>
      <w:r>
        <w:t>13.1  步骤类型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向指定端点发送消息，可附加转换器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Receive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等待响应消息，可设置超时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应用转换器链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Parallel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并行执行多个分支，支持 All/Any/N 汇合模式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条件分支，支持默认分支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内联脚本执行（JavaScript / Lua / Expression）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SubWorkflow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嵌套调用另一个工作流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延时等待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记录诊断日志</w:t>
            </w:r>
          </w:p>
        </w:tc>
      </w:tr>
    </w:tbl>
    <w:p/>
    <w:p>
      <w:pPr>
        <w:pStyle w:val="Heading2"/>
      </w:pPr>
      <w:r>
        <w:t>13.2  编排能力</w:t>
      </w:r>
    </w:p>
    <w:p>
      <w:pPr>
        <w:pStyle w:val="ListBullet"/>
        <w:ind w:left="720"/>
      </w:pPr>
      <w:r>
        <w:rPr>
          <w:sz w:val="22"/>
        </w:rPr>
        <w:t>条件路由：步骤可配置 next_steps，基于条件选择下一步</w:t>
      </w:r>
    </w:p>
    <w:p>
      <w:pPr>
        <w:pStyle w:val="ListBullet"/>
        <w:ind w:left="720"/>
      </w:pPr>
      <w:r>
        <w:rPr>
          <w:sz w:val="22"/>
        </w:rPr>
        <w:t>并行执行：Parallel 步骤可同时执行多个分支</w:t>
      </w:r>
    </w:p>
    <w:p>
      <w:pPr>
        <w:pStyle w:val="ListBullet"/>
        <w:ind w:left="720"/>
      </w:pPr>
      <w:r>
        <w:rPr>
          <w:sz w:val="22"/>
        </w:rPr>
        <w:t>Saga 补偿：每个步骤可定义补偿步骤，失败时按配置策略回滚</w:t>
      </w:r>
    </w:p>
    <w:p>
      <w:pPr>
        <w:pStyle w:val="ListBullet"/>
        <w:ind w:left="720"/>
      </w:pPr>
      <w:r>
        <w:rPr>
          <w:sz w:val="22"/>
        </w:rPr>
        <w:t>补偿策略：Sequential（逆序回滚）/ Parallel（并行回滚）/ Manual（手动触发）</w:t>
      </w:r>
    </w:p>
    <w:p>
      <w:pPr>
        <w:pStyle w:val="ListBullet"/>
        <w:ind w:left="720"/>
      </w:pPr>
      <w:r>
        <w:rPr>
          <w:sz w:val="22"/>
        </w:rPr>
        <w:t>生命周期控制：Pause / Resume / Cancel / Compensate</w:t>
      </w:r>
    </w:p>
    <w:p>
      <w:pPr>
        <w:pStyle w:val="Heading2"/>
      </w:pPr>
      <w:r>
        <w:t>13.3  实例管理</w:t>
      </w:r>
    </w:p>
    <w:p>
      <w:pPr>
        <w:pStyle w:val="ListBullet"/>
        <w:ind w:left="720"/>
      </w:pPr>
      <w:r>
        <w:rPr>
          <w:sz w:val="22"/>
        </w:rPr>
        <w:t>工作流实例持久化（状态、变量、步骤历史）</w:t>
      </w:r>
    </w:p>
    <w:p>
      <w:pPr>
        <w:pStyle w:val="ListBullet"/>
        <w:ind w:left="720"/>
      </w:pPr>
      <w:r>
        <w:rPr>
          <w:sz w:val="22"/>
        </w:rPr>
        <w:t>支持查询、暂停、恢复、取消、补偿操作</w:t>
      </w:r>
    </w:p>
    <w:p>
      <w:pPr>
        <w:pStyle w:val="ListBullet"/>
        <w:ind w:left="720"/>
      </w:pPr>
      <w:r>
        <w:rPr>
          <w:sz w:val="22"/>
        </w:rPr>
        <w:t>实例超时控制（默认 3600s）</w:t>
      </w:r>
    </w:p>
    <w:p>
      <w:pPr>
        <w:pStyle w:val="Heading1"/>
      </w:pPr>
      <w:r>
        <w:t>14  持久化与存储</w:t>
      </w:r>
    </w:p>
    <w:p>
      <w:pPr>
        <w:pStyle w:val="Heading2"/>
      </w:pPr>
      <w:r>
        <w:t>14.1  双层存储架构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Redb（本地嵌入式 KV）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嵌入式、WAL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本地缓存、幂等去重表、熔断器状态、偏移量恢复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关系数据库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消息归档、路由/端点/机构持久化、审计日志、DLQ 持久化、工作流状态</w:t>
            </w:r>
          </w:p>
        </w:tc>
      </w:tr>
    </w:tbl>
    <w:p/>
    <w:p>
      <w:pPr>
        <w:pStyle w:val="ListBullet"/>
        <w:ind w:left="720"/>
      </w:pPr>
      <w:r>
        <w:rPr>
          <w:sz w:val="22"/>
        </w:rPr>
        <w:t>可独立启用/禁用任一层</w:t>
      </w:r>
    </w:p>
    <w:p>
      <w:pPr>
        <w:pStyle w:val="ListBullet"/>
        <w:ind w:left="720"/>
      </w:pPr>
      <w:r>
        <w:rPr>
          <w:sz w:val="22"/>
        </w:rPr>
        <w:t>无 PostgreSQL 时自动降级为纯内存模式</w:t>
      </w:r>
    </w:p>
    <w:p>
      <w:pPr>
        <w:pStyle w:val="Heading2"/>
      </w:pPr>
      <w:r>
        <w:t>14.2  数据库表结构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表名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hsb_messages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消息存储（JSONB payload、JSONB headers、BYTEA raw_payload、12 种状态）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hsb_routes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路由配置（JSONB config）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hsb_endpoints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端点配置（含版本历史、运行时状态、安全配置）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hsb_organizations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机构目录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hsb_integration_systems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系统目录（外键关联机构）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hsb_dead_letters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死信消息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hsb_audit_log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审计事件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hsb_workflows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工作流定义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hsb_workflow_instances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工作流实例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hsb_custom_protocols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自定义协议目录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hsb_topics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Topic 目录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hsb_cache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TTL 缓存（UNLOGGED 表）</w:t>
            </w:r>
          </w:p>
        </w:tc>
      </w:tr>
    </w:tbl>
    <w:p/>
    <w:p>
      <w:pPr>
        <w:pStyle w:val="Heading1"/>
      </w:pPr>
      <w:r>
        <w:t>15  目录与注册</w:t>
      </w:r>
    </w:p>
    <w:p>
      <w:pPr>
        <w:pStyle w:val="Heading2"/>
      </w:pPr>
      <w:r>
        <w:t>15.1  机构目录</w:t>
      </w:r>
    </w:p>
    <w:p>
      <w:pPr>
        <w:pStyle w:val="ListBullet"/>
        <w:ind w:left="720"/>
      </w:pPr>
      <w:r>
        <w:rPr>
          <w:sz w:val="22"/>
        </w:rPr>
        <w:t>机构类型：政府主管部门 / 医院 / 独立法人 / 其他</w:t>
      </w:r>
    </w:p>
    <w:p>
      <w:pPr>
        <w:pStyle w:val="ListBullet"/>
        <w:ind w:left="720"/>
      </w:pPr>
      <w:r>
        <w:rPr>
          <w:sz w:val="22"/>
        </w:rPr>
        <w:t>支持层级结构（parent_organization_id）</w:t>
      </w:r>
    </w:p>
    <w:p>
      <w:pPr>
        <w:pStyle w:val="ListBullet"/>
        <w:ind w:left="720"/>
      </w:pPr>
      <w:r>
        <w:rPr>
          <w:sz w:val="22"/>
        </w:rPr>
        <w:t>机构下的系统管理，删除机构前检查系统引用</w:t>
      </w:r>
    </w:p>
    <w:p>
      <w:pPr>
        <w:pStyle w:val="Heading2"/>
      </w:pPr>
      <w:r>
        <w:t>15.2  系统目录</w:t>
      </w:r>
    </w:p>
    <w:p>
      <w:pPr>
        <w:pStyle w:val="ListBullet"/>
        <w:ind w:left="720"/>
      </w:pPr>
      <w:r>
        <w:rPr>
          <w:sz w:val="22"/>
        </w:rPr>
        <w:t>医疗系统类型：HIS / LIS / RIS / PACS / EMR / HRP / NIS / ORS / 药房 / 省级平台 / 医保 / 第三方 / 其他</w:t>
      </w:r>
    </w:p>
    <w:p>
      <w:pPr>
        <w:pStyle w:val="ListBullet"/>
        <w:ind w:left="720"/>
      </w:pPr>
      <w:r>
        <w:rPr>
          <w:sz w:val="22"/>
        </w:rPr>
        <w:t>每个系统归属一个机构</w:t>
      </w:r>
    </w:p>
    <w:p>
      <w:pPr>
        <w:pStyle w:val="ListBullet"/>
        <w:ind w:left="720"/>
      </w:pPr>
      <w:r>
        <w:rPr>
          <w:sz w:val="22"/>
        </w:rPr>
        <w:t>支持独立 topic_namespace 和 topic_prefix</w:t>
      </w:r>
    </w:p>
    <w:p>
      <w:pPr>
        <w:pStyle w:val="Heading2"/>
      </w:pPr>
      <w:r>
        <w:t>15.3  端点目录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角色类型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Producer（生产者）/ Consumer（消费者）/ Hybrid（混合）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生命周期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Draft → Active → Disabled → Deprecated → Retired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连接配置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主机、端口、路径、TLS、超时、连接池、重连间隔、Keepalive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认证方式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None / Basic / Bearer / ApiKey / OAuth2ClientCredentials / Certificate / SsoToken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安全配置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TLS 1.2/1.3、双向 TLS、SM3 国密、IP 白名单、凭证掩码、凭证轮换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版本管理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端点配置变更自动记录版本快照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健康监控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实时健康状态、延迟、熔断状态、连续失败计数</w:t>
            </w:r>
          </w:p>
        </w:tc>
      </w:tr>
    </w:tbl>
    <w:p/>
    <w:p>
      <w:pPr>
        <w:pStyle w:val="Heading1"/>
      </w:pPr>
      <w:r>
        <w:t>16  管理与运维</w:t>
      </w:r>
    </w:p>
    <w:p>
      <w:pPr>
        <w:pStyle w:val="Heading2"/>
      </w:pPr>
      <w:r>
        <w:t>16.1  RESTful 管理 API</w:t>
      </w:r>
    </w:p>
    <w:p>
      <w:r>
        <w:t>所有管理操作通过 /api/v1 前缀的 REST API 提供：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操作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端点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CRUD + 状态查询 + 健康检查 + 安全配置 + 版本历史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路由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CRUD + 启用/禁用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消息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列表 + 详情 + 重处理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死信队列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列表 + 详情 + 重放 + 删除 + 统计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审计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事件查询 + 消息链路追踪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机构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CRUD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CRUD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工作流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定义 CRUD + 实例启动/暂停/恢复/取消/补偿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自定义协议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CRUD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CRUD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熔断器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列表 + 手动重置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配置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获取 + 更新 + 重载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监控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健康检查 + 就绪检查 + 系统状态 + 指标</w:t>
            </w:r>
          </w:p>
        </w:tc>
      </w:tr>
    </w:tbl>
    <w:p/>
    <w:p>
      <w:pPr>
        <w:pStyle w:val="Heading2"/>
      </w:pPr>
      <w:r>
        <w:t>16.2  审计追踪</w:t>
      </w:r>
    </w:p>
    <w:p>
      <w:pPr>
        <w:pStyle w:val="ListBullet"/>
        <w:ind w:left="720"/>
      </w:pPr>
      <w:r>
        <w:rPr>
          <w:sz w:val="22"/>
        </w:rPr>
        <w:t>所有消息处理环节自动生成审计事件</w:t>
      </w:r>
    </w:p>
    <w:p>
      <w:pPr>
        <w:pStyle w:val="ListBullet"/>
        <w:ind w:left="720"/>
      </w:pPr>
      <w:r>
        <w:rPr>
          <w:sz w:val="22"/>
        </w:rPr>
        <w:t>支持按 message_id 追踪完整处理链路（Span 模型）</w:t>
      </w:r>
    </w:p>
    <w:p>
      <w:pPr>
        <w:pStyle w:val="ListBullet"/>
        <w:ind w:left="720"/>
      </w:pPr>
      <w:r>
        <w:rPr>
          <w:sz w:val="22"/>
        </w:rPr>
        <w:t>审计维度：trace_id / message_id / event_type / source_system / 时间范围</w:t>
      </w:r>
    </w:p>
    <w:p>
      <w:pPr>
        <w:pStyle w:val="ListBullet"/>
        <w:ind w:left="720"/>
      </w:pPr>
      <w:r>
        <w:rPr>
          <w:sz w:val="22"/>
        </w:rPr>
        <w:t>链路状态：InProgress / Completed / PartialSuccess / Failed</w:t>
      </w:r>
    </w:p>
    <w:p>
      <w:pPr>
        <w:pStyle w:val="Heading2"/>
      </w:pPr>
      <w:r>
        <w:t>16.3  SSO 集成</w:t>
      </w:r>
    </w:p>
    <w:p>
      <w:pPr>
        <w:pStyle w:val="ListBullet"/>
        <w:ind w:left="720"/>
      </w:pPr>
      <w:r>
        <w:rPr>
          <w:sz w:val="22"/>
        </w:rPr>
        <w:t>OAuth2 Authorization Code 流程</w:t>
      </w:r>
    </w:p>
    <w:p>
      <w:pPr>
        <w:pStyle w:val="ListBullet"/>
        <w:ind w:left="720"/>
      </w:pPr>
      <w:r>
        <w:rPr>
          <w:sz w:val="22"/>
        </w:rPr>
        <w:t>会话管理（签名 Cookie）</w:t>
      </w:r>
    </w:p>
    <w:p>
      <w:pPr>
        <w:pStyle w:val="ListBullet"/>
        <w:ind w:left="720"/>
      </w:pPr>
      <w:r>
        <w:rPr>
          <w:sz w:val="22"/>
        </w:rPr>
        <w:t>登录 / 登出 / 回调</w:t>
      </w:r>
    </w:p>
    <w:p>
      <w:pPr>
        <w:pStyle w:val="ListBullet"/>
        <w:ind w:left="720"/>
      </w:pPr>
      <w:r>
        <w:rPr>
          <w:sz w:val="22"/>
        </w:rPr>
        <w:t>访问控制：公开路径（/health、/auth/*、入站消息）与受保护路径分离</w:t>
      </w:r>
    </w:p>
    <w:p>
      <w:pPr>
        <w:pStyle w:val="ListBullet"/>
        <w:ind w:left="720"/>
      </w:pPr>
      <w:r>
        <w:rPr>
          <w:sz w:val="22"/>
        </w:rPr>
        <w:t>SSO 启用时，独立 Admin API 端口关闭，统一走主端口认证</w:t>
      </w:r>
    </w:p>
    <w:p>
      <w:pPr>
        <w:pStyle w:val="Heading2"/>
      </w:pPr>
      <w:r>
        <w:t>16.4  配置管理</w:t>
      </w:r>
    </w:p>
    <w:p>
      <w:pPr>
        <w:pStyle w:val="ListBullet"/>
        <w:ind w:left="720"/>
      </w:pPr>
      <w:r>
        <w:rPr>
          <w:sz w:val="22"/>
        </w:rPr>
        <w:t>TOML 格式配置文件</w:t>
      </w:r>
    </w:p>
    <w:p>
      <w:pPr>
        <w:pStyle w:val="ListBullet"/>
        <w:ind w:left="720"/>
      </w:pPr>
      <w:r>
        <w:rPr>
          <w:sz w:val="22"/>
        </w:rPr>
        <w:t>环境变量覆盖（HSB_DATABASE_URL、HSB_MQ_*、HSB_KAFKA_*、HSB_NATS_URLS 等）</w:t>
      </w:r>
    </w:p>
    <w:p>
      <w:pPr>
        <w:pStyle w:val="ListBullet"/>
        <w:ind w:left="720"/>
      </w:pPr>
      <w:r>
        <w:rPr>
          <w:sz w:val="22"/>
        </w:rPr>
        <w:t>生产环境安全校验（拒绝 SSO 默认密码、MQ guest 账户、数据库默认密码）</w:t>
      </w:r>
    </w:p>
    <w:p>
      <w:pPr>
        <w:pStyle w:val="ListBullet"/>
        <w:ind w:left="720"/>
      </w:pPr>
      <w:r>
        <w:rPr>
          <w:sz w:val="22"/>
        </w:rPr>
        <w:t>运行时 API 热更新配置</w:t>
      </w:r>
    </w:p>
    <w:p>
      <w:pPr>
        <w:pStyle w:val="Heading1"/>
      </w:pPr>
      <w:r>
        <w:t>17  消息模型</w:t>
      </w:r>
    </w:p>
    <w:p>
      <w:pPr>
        <w:pStyle w:val="Heading2"/>
      </w:pPr>
      <w:r>
        <w:t>17.1  Canonical Message</w:t>
      </w:r>
    </w:p>
    <w:p>
      <w:r>
        <w:t>所有协议消息经适配器解析后统一为 Canonical Message：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ULID（时间排序、全局唯一）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&lt;domain&gt;.&lt;service&gt;.&lt;action&gt;.&lt;version&gt;（如 medical.order.create.v1）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格式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Raw Payload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保留原始字节，不可变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KV 元数据（必含 trace_id / source / priority）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Protocol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13 种协议类型标识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 种状态（Received → Processing → ... → Completed/Failed）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级优先级（Low / Normal / High / Urgent / Critical）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Metadata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医疗领域字段（hospital_id / patient_id / visit_id / order_id 等）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Trace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分布式追踪标识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Correlation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请求关联标识</w:t>
            </w:r>
          </w:p>
        </w:tc>
      </w:tr>
    </w:tbl>
    <w:p/>
    <w:p>
      <w:pPr>
        <w:pStyle w:val="Heading2"/>
      </w:pPr>
      <w:r>
        <w:t>17.2  消息状态机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Received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消息已接收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正在处理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正在路由匹配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Transforming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正在转换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Delivering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正在投递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Delivered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已投递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处理完成（终态）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RetryPending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等待重试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Retrying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正在重试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DeadLetter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进入死信队列（终态）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处理失败（终态）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Compensated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已补偿（终态）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