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Microsoft YaHei"/>
          <w:color w:val="666666"/>
          <w:sz w:val="24"/>
        </w:rPr>
        <w:t>长株潭 Agent 训练营暨创新开发大赛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44"/>
        </w:rPr>
        <w:t>高中数学知识掌握诊断与学习规划 Agent 赛题说明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6"/>
        </w:rPr>
        <w:t>面向参赛者发布版</w:t>
      </w:r>
    </w:p>
    <w:p>
      <w:pPr>
        <w:pStyle w:val="Heading1"/>
      </w:pPr>
      <w:r>
        <w:t>一、赛题背景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高中数学学习中，学生常通过大量刷题或整套试卷判断自己是否掌握某一章节。这种方式耗时较长，也容易出现归因不准确的问题：学生可能只是公式适用条件不清，却被笼统判断为基础薄弱；也可能只是计算失误，却被误判为知识点不会。本赛题以高中数学“解三角形”章节为试点，要求参赛团队构建一个聊天式知识掌握诊断与学习规划 Agent。</w:t>
      </w:r>
    </w:p>
    <w:p>
      <w:pPr>
        <w:pStyle w:val="Heading1"/>
      </w:pPr>
      <w:r>
        <w:t>二、赛题定位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参赛团队需基于主办方提供的 5 份“解三角形”章节课件 PDF 和《高中数学AI题库模板_v1.xlsx》，自行整理知识点库、题型库、错因库、题库和诊断规则，开发一个可通过少量选择题、判断题、填空题或追问完成诊断的 Agent。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主办方除附件外，不再额外提供结构化题库、学生真实作答数据、专家隐患标注或隐藏测试集。参赛作品应体现团队对附件材料的结构化能力、诊断建模能力和交互设计能力。</w:t>
      </w:r>
    </w:p>
    <w:p>
      <w:pPr>
        <w:pStyle w:val="Heading1"/>
      </w:pPr>
      <w:r>
        <w:t>三、任务目标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从附件课件中抽取“解三角形”章节知识点、题型、常见错因和典型题。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基于 Excel 模板建立可被系统调用的结构化诊断数据层。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通过聊天方式采集学生画像，包括年级、当前分数、目标分、学习时间和薄弱感受。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用少量题目完成轻量测评，并根据作答表现动态调整后续问题。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识别学生在知识点、题型、方法和错因上的掌握情况。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生成章节掌握度报告、知识漏洞归因和阶段学习计划。</w:t>
      </w:r>
    </w:p>
    <w:p>
      <w:pPr>
        <w:pStyle w:val="Heading1"/>
      </w:pPr>
      <w:r>
        <w:t>四、必选功能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资料结构化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能够把 5 份 PDF 课件整理成知识点、题型、错因、题目和诊断规则。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聊天式测评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支持选择题、判断题、填空题或简短追问，不依赖一次性长试卷。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自适应出题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根据学生前几题表现调整难度、题型或追问方向。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错因归因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每次错误应尽量落到知识点ID、题型ID、错因ID，并给出判断依据。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掌握度报告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输出各知识点掌握度、证据题目、薄弱项排序和风险等级。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学习计划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结合学生目标分和可投入时间，生成 1-4 周学习计划。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可解释性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说明为什么判定某知识点薄弱，避免只给“基础薄弱”“多刷题”等泛化结论。</w:t>
            </w:r>
          </w:p>
        </w:tc>
      </w:tr>
    </w:tbl>
    <w:p>
      <w:pPr>
        <w:pStyle w:val="Heading1"/>
      </w:pPr>
      <w:r>
        <w:t>五、可选加分项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答错后进行多轮追问，区分公式不会、思路会但计算错、概念混淆、条件遗漏等不同错因。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支持学生目标分路径规划，例如从 90 分提升到 110 分应先补哪些题型。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针对错因推荐变式题或低一档巩固题。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生成教师端复核报告，便于老师查看学生诊断证据。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支持按同一 Excel 模板迁移到函数、数列、导数等新章节。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支持过程性数据沉淀，例如测评历史、薄弱项变化和复测建议。</w:t>
      </w:r>
    </w:p>
    <w:p>
      <w:pPr>
        <w:pStyle w:val="Heading1"/>
      </w:pPr>
      <w:r>
        <w:t>六、数据说明</w:t>
      </w:r>
    </w:p>
    <w:p>
      <w:pPr>
        <w:pStyle w:val="Heading2"/>
      </w:pPr>
      <w:r>
        <w:t>附件范围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附件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01解三角形的入门题型.pdf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覆盖正弦定理、余弦定理、三角形个数、面积、形状判断、实际应用等入门题型。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02解三角形中的中线、角平分线、高线问题.pdf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覆盖中线定理、角平分线定理、高线、张角定理、等面积法等题型。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03解三角形中的外接圆、内切圆问题及多三角形问题.pdf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覆盖外接圆半径、内切圆半径、多三角形拆分、公共边与公共角转化等内容。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04解三角形中的最值、范围问题.pdf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覆盖角化边、边化角、基本不等式、三角函数性质、范围与最值问题。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05一些定理或模型问题.pdf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覆盖正切恒等式、正弦平方差、圆幂、隐圆、阿波罗尼斯圆、托勒密定理等模型。</w:t>
            </w:r>
          </w:p>
        </w:tc>
      </w:tr>
      <w:tr>
        <w:trPr/>
        <w:tc>
          <w:tcPr>
            <w:tcW w:type="dxa" w:w="3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高中数学AI题库模板_v1.xlsx</w:t>
            </w:r>
          </w:p>
        </w:tc>
        <w:tc>
          <w:tcPr>
            <w:tcW w:type="dxa" w:w="6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提供知识点库、题型库、错因库、题库样本、诊断规则库、AI输出格式和Prompt模板等结构。</w:t>
            </w:r>
          </w:p>
        </w:tc>
      </w:tr>
    </w:tbl>
    <w:p>
      <w:pPr>
        <w:pStyle w:val="Heading2"/>
      </w:pPr>
      <w:r>
        <w:t>参赛团队需自行整理的数据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主办方只提供上述附件，不额外提供结构化题库、学生作答样本、专家标注集或隐藏评测数据。参赛团队需基于 PDF 课件和 Excel 模板自行完成数据结构化，并在提交作品时附上数据整理说明。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1600"/>
        <w:gridCol w:w="5660"/>
      </w:tblGrid>
      <w:tr>
        <w:trPr>
          <w:cantSplit/>
          <w:tblHeader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数据项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最低要求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知识点库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25 条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需覆盖 5 个专题，建议采用三级知识点结构，并保留知识点 ID。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题型库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20 条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需从课件题型归纳中抽取，说明典型问法、解题步骤和评分点。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错因库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20 条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需面向解三角形常见错误，例如公式混用、条件遗漏、分类讨论不完整、取等条件遗漏等。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题库/测评题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80 道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可从课件例题、习题中整理，也可在不改变教学目标的前提下自建或改编。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诊断规则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20 条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需说明什么作答表现会触发什么诊断结论和补弱建议。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测评流程样例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不少于 3 个学生画像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用于展示不同基础、不同目标分学生的诊断路径和学习计划。</w:t>
            </w:r>
          </w:p>
        </w:tc>
      </w:tr>
      <w:tr>
        <w:trPr/>
        <w:tc>
          <w:tcPr>
            <w:tcW w:type="dxa" w:w="21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数据整理说明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必须提交</w:t>
            </w:r>
          </w:p>
        </w:tc>
        <w:tc>
          <w:tcPr>
            <w:tcW w:type="dxa" w:w="56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说明每类数据如何从附件整理、是否扩充、题目来源、标签规则和质量校验方式。</w:t>
            </w:r>
          </w:p>
        </w:tc>
      </w:tr>
    </w:tbl>
    <w:p>
      <w:pPr>
        <w:pStyle w:val="Heading2"/>
      </w:pPr>
      <w:r>
        <w:t>推荐数据表结构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表/文件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建议字段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knowledge_points.csv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knowledge_id、一级模块、二级模块、三级知识点、难度、前置知识点、掌握标准、补弱建议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question_types.csv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type_id、题型名称、关联知识点、典型问法、标准步骤、评分点、训练顺序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error_causes.csv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error_id、错因大类、错因名称、表现形式、判断依据、补救建议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questions.csv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question_id、来源、题型、题干、选项、答案、解析、知识点ID、题型ID、常见错因ID、难度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diagnosis_rules.csv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rule_id、触发条件、知识点ID、题型ID、错因ID、诊断结论、学习建议、优先级</w:t>
            </w:r>
          </w:p>
        </w:tc>
      </w:tr>
      <w:tr>
        <w:trPr/>
        <w:tc>
          <w:tcPr>
            <w:tcW w:type="dxa" w:w="30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student_cases.csv</w:t>
            </w:r>
          </w:p>
        </w:tc>
        <w:tc>
          <w:tcPr>
            <w:tcW w:type="dxa" w:w="63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case_id、学生画像、目标分、作答记录、期望诊断重点、期望学习计划方向</w:t>
            </w:r>
          </w:p>
        </w:tc>
      </w:tr>
    </w:tbl>
    <w:p>
      <w:pPr>
        <w:pStyle w:val="Heading1"/>
      </w:pPr>
      <w:r>
        <w:t>七、交付物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可运行 Demo 或在线访问链接。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代码仓库或部署包，以及 README / 部署说明。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结构化数据文件，包括知识点库、题型库、错因库、题库、诊断规则和学生案例。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参赛数据整理说明，说明数据如何从附件课件和 Excel 模板整理而来。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技术方案说明，包含测评流程、出题策略、归因逻辑、掌握度计算和学习计划生成逻辑。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不少于 3 个完整学生诊断案例，展示测评对话、诊断报告和学习计划。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5 分钟以内演示视频。</w:t>
      </w:r>
    </w:p>
    <w:p>
      <w:pPr>
        <w:pStyle w:val="Heading1"/>
      </w:pPr>
      <w:r>
        <w:t>八、评审重点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资料结构化能力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是否真正从附件中抽取知识点、题型、错因和题目，结构是否清晰可复核。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诊断准确性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知识点、题型、错因识别是否具体，是否有证据支持。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轻量交互体验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是否能用较少题目完成有效诊断，聊天体验是否自然。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掌握度报告质量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报告是否具体、分层清楚，能否指出优先补弱项。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学习计划可执行性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计划是否匹配目标分、时间安排和薄弱项。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工程完成度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系统是否稳定，数据导入、测评、诊断和报告生成流程是否完整。</w:t>
            </w:r>
          </w:p>
        </w:tc>
      </w:tr>
      <w:tr>
        <w:trPr/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可迁移性</w:t>
            </w:r>
          </w:p>
        </w:tc>
        <w:tc>
          <w:tcPr>
            <w:tcW w:type="dxa" w:w="70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是否便于按模板扩展到其他数学章节。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高中数学知识掌握诊断与学习规划 Agent 赛题说明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