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center"/>
        <w:rPr>
          <w:rFonts w:hint="eastAsia" w:ascii="黑体" w:hAnsi="宋体" w:eastAsia="黑体" w:cs="黑体"/>
          <w:b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36"/>
          <w:szCs w:val="36"/>
          <w:lang w:val="en-US" w:eastAsia="zh-CN" w:bidi="ar"/>
        </w:rPr>
        <w:t>当人脸成为数据：关于隐私问题的思考</w:t>
      </w:r>
    </w:p>
    <w:p>
      <w:pPr>
        <w:keepNext w:val="0"/>
        <w:keepLines w:val="0"/>
        <w:widowControl/>
        <w:suppressLineNumbers w:val="0"/>
        <w:jc w:val="center"/>
      </w:pPr>
      <w:r>
        <w:rPr>
          <w:rFonts w:hint="eastAsia" w:ascii="楷体_GB2312" w:hAnsi="楷体_GB2312" w:eastAsia="楷体_GB2312" w:cs="楷体_GB2312"/>
          <w:color w:val="000000"/>
          <w:kern w:val="0"/>
          <w:sz w:val="28"/>
          <w:szCs w:val="28"/>
          <w:lang w:val="en-US" w:eastAsia="zh-CN" w:bidi="ar"/>
        </w:rPr>
        <w:t>唐慧敏</w:t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  <w:t>（51205902133 信息学部 软件工程）</w:t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摘</w:t>
      </w:r>
      <w:r>
        <w:rPr>
          <w:rFonts w:ascii="TimesNewRomanPS-BoldMT" w:hAnsi="TimesNewRomanPS-BoldMT" w:eastAsia="TimesNewRomanPS-BoldMT" w:cs="TimesNewRomanPS-BoldMT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-BoldMT" w:hAnsi="TimesNewRomanPS-BoldMT" w:eastAsia="TimesNewRomanPS-BoldMT" w:cs="TimesNewRomanPS-BoldMT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要：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时代变迁，机器赋能。人脸识别作为新兴科技产物，给人们的生活带来了极大的便利。如今，我们随处可见人脸通过“刷脸”来办理日常业务。在水果店买了一箱苹果，通过“刷脸”就可以完成扣款支付；在银行办理业务，通过“刷脸”就可以确认身份进行取款；过年回家在火车站也不需要再用身份证取票，“刷脸”即可进站。在这个大数据共享、科技进步的“刷脸”时代，我们只要带着一张脸，就可以行走江湖。然而人脸识别技术背后的安全隐患也同样值得被关注。近些年来，人脸数据被滥用、被销售的案例层出不穷，这无疑是对个人隐私的威胁和侵害。究其根本原因，一是因为大众的隐私保护和维权意识薄弱，二是因为科技时代，侵犯隐私权的手段更加智能，更加隐蔽；三是因为行业监管缺失、标准参差不齐、数据安全防范不足，让一些企业个体钻了空子，四是因为缺少相关法律法规的严格限制，让侵权方过分猖狂。在本文中，我们首先对大数据下主体隐私权受侵的相关案例进行分析，并给出主体隐私权受到侵害的主要表现，其次对隐私权受侵的原因进行详细的探究，最后在目前现有法律法条和相关规定的基础上，给出一些建设性的建议，让大众了解到如何安全地享受科技给我们带来的便利，对科技发展下隐藏的伦理问题有所掌握。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关键词：</w:t>
      </w:r>
      <w:r>
        <w:rPr>
          <w:rFonts w:hint="eastAsia" w:ascii="宋体" w:hAnsi="宋体" w:eastAsia="宋体" w:cs="宋体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人脸识别；隐私保护；大数据；法律法规；</w:t>
      </w:r>
      <w:bookmarkStart w:id="1" w:name="_GoBack"/>
      <w:bookmarkEnd w:id="1"/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引言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时代变迁，技术赋能。人脸识别技术作为新兴 科技产物，给</w:t>
      </w:r>
      <w:bookmarkStart w:id="0" w:name="OLE_LINK1"/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人们的生活带来了极大的便利</w:t>
      </w:r>
      <w:bookmarkEnd w:id="0"/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，开启了 人脸“技术识别”的新时代。然而，随着人脸识别技 术在金融、公共安全、军事、教育、交通等领域的广泛 应用，出现了企业、媒体、公共机构等对人脸的非法 收集、滥用、泄露等问题，这给个人隐私安全和群体 隐私安全带来了一定的隐患。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人脸识别技术应用中隐私伦理问题的表现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人脸识别技术( Face Recognition Technology) 通常也叫人像识别或面部识别，是一种基于人的脸部 特征进行身份识别的生物识别技术，即用摄像机或 摄像头采集含有人脸的图像或视频流，并自动在图 像中检测和跟踪人脸，进而对检测到的人脸进行脸 部识别［1］。与其他身份识别技术相比，人脸识别技 术具有自动记录、统计、成图及分析功能，因而其判 别结果更精准、高效和便捷。也正因如此，在人脸识 别技术面前人们变得愈发透明，每一个人的面部信 息都可能被非法收集、恶意加工、恣意传递和散播。 人脸识别技术的应用依托于人脸信息的获取、加工、 储存、传播与使用，如果以人脸信息为媒介去窃取更 多的他人隐私信息，用于敲诈勒索、非法经营、倒卖 牟利等行为，将会对人们造成严重伤害。并且，由于 生物特征信息的敏感性、信息处理过程的复杂性、技 术能效的有限性等因素的影响，人脸识别技术应用 中的隐私伦理问题在影响范围或影响效果上都与一 般的隐私问题不同。一些西方国家因担忧人脸识别 技术对公民隐私和自由的损害，对该技术的应用持 谨慎态度，甚至颁布了限制或者禁止人脸识别技术 社会应用的法令。 隐私一般是指个人的、不愿他人知晓与干涉的 私人事务。罗斯科·庞德( Roscoe Pound) 曾指出: “隐私权是产生于今天越来越拥挤的社会生活条件 下的一种现代性需要，……把纯属个人性事务中的 有关私人问题予以公开是对人格权的伤害。”［2］从 法律层面上看，“隐私权指自然人享有的私人生活 安宁与私人信息依法受保护，不被非法侵扰、知悉、 搜集、利用和公开的一种人格权”［3］。从伦理层面 上看，它是个体享受私人事务被保护的一种权利，表 达了对不伤害、自主自愿的伦理追求，是人类自由、 尊严的表达，是人之为人的精神体现。无论是从道 德层面还是从法律层面上看，隐私权作为人类生活 的现代性需要，是基本的人格权利，应与人类其他基 本权利一样受到尊重与保护。因此，指出并分析人 脸识别技术应用中存在的隐私伦理问题，探索解决其隐私困境的有效路径，是当前事关人脸识别技术 健康发展与社会和谐的紧迫任务。一般来说，人脸 识别技术应用过程中存在的隐私伦理问题主要表现 在知情同意缺乏和信息自主失控两个方面。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( 一) “知情同意缺乏”侵犯意志自由 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知情同意作为一项伦理原则诞生于医疗领域， 最初主要用于保护病患的自主表达，现在已经成为 生命伦理学的一项基本伦理准则，它体现了尊重、不 伤害和公正等伦理精神。人类具有尊严，而尊严来 自主体的意志自由，来自其自主选择的能力。中国 传统伦理学推崇人的意志自由，孔子认为“三军可 夺帅也，匹夫不可夺其志也”。他认为人有道德的 自主自由性，并进一步提出“为仁由己，而由人乎 哉”，其实质是肯定道德主体的意志自由、自主性。 康德认为“只有当生命作为自主的可能性之条件 时，才有尊严”。当代政治哲学家罗纳德·德沃金 ( Ronald Myles Dworkin) 指出: “即使国家实施改善 公共设施、使其成员获得便利的举措，也不能对个人 的权利进行干涉或侵入。”［4］因此，尊重人的尊严， 就必然要尊重人的自主性，尊重人的意志自由。 随着社会发展，知情同意原则已延伸至各个领 域。在当今信息时代，知情同意原则作为隐私保护 的第一道防线，是当事人行为道德选择的前提与基 础，是对人类尊严和人格利益维护的彰显。我国于 2020 年 3 月发布的最新版《信息安全技术 个人信 息安 全 规 范》( GB /T35273—2020，以 下 简 称“规 范”) 在 2017 版的基础上对个人生物信息的收集与 储存进行了完善与细化。规范指出: “在收集个人 信息时，应向个人信息主体告知收集、使用个人信息 的目的、方式和范围，并获得信息主体的授权同意; 在收集个人生物识别信息前，应单独向个人信息主 体告知收集和使用个人生物识别信息的方式、范围、 存储时间和目的等，并且征得个人信息主体的明示 同意。”［5］ 然而，在人脸识别技术应用中大量私自收集、加 工、分析与使用个人信息的行为正在侵蚀公民的隐 私权。当前，大多商用人脸识别在收集人脸信息时 并未就其收集方式、范围、目的、存储时间等做任何 告知，更遑论征求人脸主体的同意。日前，“中国人 脸识别第一案”［6］的被告方杭州野生动物园就因使 用人脸识别技术作为入园检测手段，被消费者以未 提前告知与征得同意而私自收集人脸信息为由诉诸 法庭，引发了多方关注。Facebook 也曾面临未经同 意而滥用伊利诺伊州人脸数据的 350 亿美元集体诉 讼案。在人脸识别技术应用过程中的人脸信息储 存、使用等环节，信息控制者为减少支出或避免冲 突，在很大程度上会忽视信息主体的知情同意诉求。 此外，大数据时代网络数据的流转速度使得信息控 制者在客观上也无法达到信息主体的“知情同意” 要求。这些均使得信息主体的知情同意权处于被动 状态。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( 二) “信息自主失控”妨碍人的主体性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自古以来，关于“人是什么?”的问题一直是思 想家们探究的核心，他们从不同维度论证了人的特 征，直到现在，这一问题仍是哲学界探讨的热点。在 前人研究成果的基础上，当代学者从新的角度对这 一问题做出了回应。甘绍平认为人是一种二元存 在，是文化精神和自然生物的统一体，从伦理学上 看，人的本质就在于这种精神性的体现，而人的精神 性首先体现为人的自由。换言之，人的自由、自主决 定的能力是人之为人的本质体现［7］。所谓自由和 自主就是当事人可以基于自身的决断来行事，做自 己的主人，而不是受他人意志的驱使。在人脸识别 技术应用生活化的今天，个人信息自主更应该成为 隐私保护的重要举措。 然而，从 2019 年“ZAO － 逢脸造戏”APP( 以下 简称 ZAO) 的 AI 换脸风波、利用人脸信息帮助无法 完成账号实名认证的人群完成实名认证以获取非法 利益的过脸产业，以及近期福建一银行 APP 人脸识 别技术被破解等一系列事实来看，人脸识别技术的 广泛与非理性应用严重侵扰了人们的信息自主。在 人脸识别技术应用过程中，个人肖像的公开使得主 体失去了对它的控制［8］，信息很可能被非法使用 ( 这其中不仅仅包括人脸信息，亦可能包含其他的 个人隐私，譬如家庭住址、行踪轨迹、通讯方式、财产 信息、身 份 证 号 码、健康生理信息等个人敏感信 息) 。并且，在当前网络信息时代背景下，隐私信息 经过上万次甚至千万次的传播与流转，信息主体对 于自身信息所向何处、为谁所用、所用为何根本无法 控制，个人信息自主完全没有保障。 另外，个体信息自主的损害与丧失不仅影响自 身，对群体隐私利益也存在严重威胁。人脸识别技 术的研发与使用离不开人脸数据库的支撑，但这些 数据库中的人脸模型信息却不是信息主体能够掌控 的。2019 年有多起新闻报道了人脸数据泄密的问 题，最引人注目的就是一家安防领域的人工智能企 业的大规模数据泄露事件，该企业因内部数据库的 安全防护缺失导致 250 余万公民个人信息数据被不 20 第 32 卷 第 9 期 山西高等学校社会科学学报 2020 年 9 月 受限制访问。一种基于 DNA 的新的人脸识别方法 将探针 DNA 图谱与已知的面部图谱数据库相匹配， 可以从已知身份的 3D 面部形状中预测 DNA 信息， 在验证模式下其实质性正确( 83% ，80% ) 超过错误 ( 17% ，20% ) 匹配［9］。如果群体成员中的核心或重 要人物的 DNA 信息通过 3D 人脸图像被预测得知，其 后果的严重性不言而喻。美国圣母大学的 Sheri A． Alpert 探讨了个体基因与其血亲基因和所在种群基 因间的关系，并指出: “在任何情况下，所有基因信息 不仅与任何一个个体有关，而且与他( 她) 的血亲有 关，还可能与他( 她) 所在的种群有关，任何群体中一 小部分人的信息都可以( 正确地或不正确地) 包含该 群体所有成员的信息。”［10］与基因信息同属生物信息 的人脸信息不仅包含着单个个体生物特征，也包含了 其所在群体的整体生物特征。如若数据库中的人脸 图谱被作为预测群体基因信息的样本，那么，不管作 为样本的那一小部分人的信息能否准确地预测群体 基因，我们都应该重新考虑人脸识别技术应用对隐私 的挑战与威胁，避免其成为基因武器。 综上所述，隐私权作为人权的组成部分，体现了 人对基本权益的共同需求。而人权作为一种全球 性、跨文化、跨民族的道德秩序，具有道德权利与法 律权利的双重属性，是对人的根本利益的维护，是不 同社会文化和社会生活方式的共同需求。保护隐私 权在内的人权所表达的不伤害理念体现了道德规范 的根本性内容。人脸识别技术对人类隐私的侵犯， 导致对人类意志自由和信息自主的伤害，这足以体 现人脸识别技术伦理问题的普遍性和严峻性。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人脸识别技术应用中隐私伦理问题的归因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针对人脸识别技术应用中隐私伦理问题提出的建议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BoldMT">
    <w:altName w:val="LaTeX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LaTeX">
    <w:panose1 w:val="02000600020000020004"/>
    <w:charset w:val="00"/>
    <w:family w:val="auto"/>
    <w:pitch w:val="default"/>
    <w:sig w:usb0="000000A3" w:usb1="0000004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4B0D0DA"/>
    <w:multiLevelType w:val="singleLevel"/>
    <w:tmpl w:val="64B0D0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632885"/>
    <w:rsid w:val="04632885"/>
    <w:rsid w:val="07BF387D"/>
    <w:rsid w:val="31AA1A7F"/>
    <w:rsid w:val="34820E88"/>
    <w:rsid w:val="4C3A178F"/>
    <w:rsid w:val="6BB22DB2"/>
    <w:rsid w:val="6F5F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44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2020-12-22T06:44:00Z</dcterms:created>
  <dc:creator>Tangerine</dc:creator>
  <cp:lastModifiedBy>Tangerine</cp:lastModifiedBy>
  <dcterms:modified xsi:type="dcterms:W3CDTF">2020-12-25T09:10:10Z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