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gif" ContentType="image/gi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AED972">
      <w:pPr>
        <w:pBdr>
          <w:top w:val="single" w:color="40916C" w:sz="4" w:space="3"/>
          <w:bottom w:val="single" w:color="40916C" w:sz="4" w:space="3"/>
        </w:pBdr>
        <w:spacing w:before="400" w:after="280" w:line="288" w:lineRule="auto"/>
        <w:jc w:val="center"/>
      </w:pPr>
      <w:r>
        <w:rPr>
          <w:rFonts w:ascii="微软雅黑" w:hAnsi="微软雅黑" w:eastAsia="微软雅黑"/>
          <w:color w:val="40916C"/>
          <w:sz w:val="22"/>
        </w:rPr>
        <w:t>iCAN 大学生创新创业大赛</w:t>
      </w:r>
      <w:r>
        <w:rPr>
          <w:rFonts w:hint="eastAsia"/>
          <w:color w:val="40916C"/>
          <w:sz w:val="22"/>
          <w:lang w:eastAsia="zh-CN"/>
        </w:rPr>
        <w:t xml:space="preserve"> </w:t>
      </w:r>
      <w:r>
        <w:rPr>
          <w:rFonts w:ascii="微软雅黑" w:hAnsi="微软雅黑" w:eastAsia="微软雅黑"/>
          <w:color w:val="40916C"/>
          <w:sz w:val="22"/>
        </w:rPr>
        <w:t>作品报告</w:t>
      </w:r>
    </w:p>
    <w:p w14:paraId="70BB3746">
      <w:pPr>
        <w:spacing w:before="320" w:after="160" w:line="336" w:lineRule="auto"/>
        <w:jc w:val="center"/>
      </w:pPr>
      <w:r>
        <w:rPr>
          <w:rFonts w:ascii="微软雅黑" w:hAnsi="微软雅黑" w:eastAsia="微软雅黑"/>
          <w:b/>
          <w:color w:val="1B4332"/>
          <w:sz w:val="44"/>
        </w:rPr>
        <w:t>黑土地遥感变化检测系统BIT_CD 项目开发全流程时间线报告</w:t>
      </w:r>
      <w:r>
        <w:rPr>
          <w:rFonts w:ascii="微软雅黑" w:hAnsi="微软雅黑" w:eastAsia="微软雅黑"/>
          <w:b/>
          <w:color w:val="1B4332"/>
          <w:sz w:val="44"/>
        </w:rPr>
        <w:br w:type="textWrapping"/>
      </w:r>
    </w:p>
    <w:p w14:paraId="23A4FF2C">
      <w:pPr>
        <w:spacing w:before="80" w:after="200" w:line="360" w:lineRule="auto"/>
        <w:jc w:val="center"/>
      </w:pPr>
      <w:r>
        <w:rPr>
          <w:rFonts w:ascii="微软雅黑" w:hAnsi="微软雅黑" w:eastAsia="微软雅黑"/>
          <w:color w:val="6B7280"/>
          <w:sz w:val="23"/>
        </w:rPr>
        <w:br w:type="textWrapping"/>
      </w:r>
      <w:r>
        <w:rPr>
          <w:rFonts w:ascii="微软雅黑" w:hAnsi="微软雅黑" w:eastAsia="微软雅黑"/>
          <w:color w:val="6B7280"/>
          <w:sz w:val="23"/>
        </w:rPr>
        <w:t xml:space="preserve">    融合深度学习变化检测、AI 智能分析与 GIS 地图技术，面向东北黑土地保护的</w:t>
      </w:r>
      <w:r>
        <w:rPr>
          <w:rFonts w:ascii="微软雅黑" w:hAnsi="微软雅黑" w:eastAsia="微软雅黑"/>
          <w:color w:val="6B7280"/>
          <w:sz w:val="23"/>
        </w:rPr>
        <w:br w:type="textWrapping"/>
      </w:r>
      <w:r>
        <w:rPr>
          <w:rFonts w:ascii="微软雅黑" w:hAnsi="微软雅黑" w:eastAsia="微软雅黑"/>
          <w:color w:val="6B7280"/>
          <w:sz w:val="23"/>
        </w:rPr>
        <w:t xml:space="preserve">    全流程一体化智能监测平台 —— 从需求分析、模型实验、系统开发到部署上线的完整研发记录</w:t>
      </w:r>
      <w:r>
        <w:rPr>
          <w:rFonts w:ascii="微软雅黑" w:hAnsi="微软雅黑" w:eastAsia="微软雅黑"/>
          <w:color w:val="6B7280"/>
          <w:sz w:val="23"/>
        </w:rPr>
        <w:br w:type="textWrapping"/>
      </w:r>
      <w:r>
        <w:rPr>
          <w:rFonts w:ascii="微软雅黑" w:hAnsi="微软雅黑" w:eastAsia="微软雅黑"/>
          <w:color w:val="6B7280"/>
          <w:sz w:val="23"/>
        </w:rPr>
        <w:t xml:space="preserve">  </w:t>
      </w:r>
      <w:r>
        <w:rPr>
          <w:rFonts w:ascii="微软雅黑" w:hAnsi="微软雅黑" w:eastAsia="微软雅黑"/>
          <w:color w:val="6B7280"/>
          <w:sz w:val="23"/>
        </w:rPr>
        <w:br w:type="textWrapping"/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514E3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9577B1"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6B7280"/>
                <w:sz w:val="21"/>
              </w:rPr>
              <w:t>项目名称</w:t>
            </w:r>
          </w:p>
        </w:tc>
        <w:tc>
          <w:tcPr>
            <w:tcW w:w="4320" w:type="dxa"/>
          </w:tcPr>
          <w:p w14:paraId="6C954A7A"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b/>
                <w:color w:val="1B4332"/>
                <w:sz w:val="21"/>
              </w:rPr>
              <w:t>BIT_CD 黑土地遥感变化检测系统（BlackLand Change Detection）</w:t>
            </w:r>
          </w:p>
        </w:tc>
      </w:tr>
      <w:tr w14:paraId="2799F2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9A913F"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6B7280"/>
                <w:sz w:val="21"/>
              </w:rPr>
              <w:t>团队名称</w:t>
            </w:r>
          </w:p>
        </w:tc>
        <w:tc>
          <w:tcPr>
            <w:tcW w:w="4320" w:type="dxa"/>
          </w:tcPr>
          <w:p w14:paraId="79A009D5"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b/>
                <w:color w:val="1B4332"/>
                <w:sz w:val="21"/>
              </w:rPr>
              <w:t>BIT_CD 开发团队</w:t>
            </w:r>
          </w:p>
        </w:tc>
      </w:tr>
      <w:tr w14:paraId="5BC401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55A3C3"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6B7280"/>
                <w:sz w:val="21"/>
              </w:rPr>
              <w:t>团队成员</w:t>
            </w:r>
          </w:p>
        </w:tc>
        <w:tc>
          <w:tcPr>
            <w:tcW w:w="4320" w:type="dxa"/>
          </w:tcPr>
          <w:p w14:paraId="4B9489ED"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b/>
                <w:color w:val="1B4332"/>
                <w:sz w:val="21"/>
              </w:rPr>
              <w:t>汤福连</w:t>
            </w:r>
            <w:r>
              <w:rPr>
                <w:rFonts w:hint="eastAsia"/>
                <w:b/>
                <w:color w:val="1B4332"/>
                <w:sz w:val="21"/>
                <w:lang w:eastAsia="zh-CN"/>
              </w:rPr>
              <w:t xml:space="preserve"> </w:t>
            </w:r>
            <w:r>
              <w:rPr>
                <w:rFonts w:ascii="微软雅黑" w:hAnsi="微软雅黑" w:eastAsia="微软雅黑"/>
                <w:b/>
                <w:color w:val="1B4332"/>
                <w:sz w:val="21"/>
              </w:rPr>
              <w:t>刘芮仲</w:t>
            </w:r>
            <w:r>
              <w:rPr>
                <w:rFonts w:hint="eastAsia"/>
                <w:b/>
                <w:color w:val="1B4332"/>
                <w:sz w:val="21"/>
                <w:lang w:eastAsia="zh-CN"/>
              </w:rPr>
              <w:t xml:space="preserve"> </w:t>
            </w:r>
            <w:r>
              <w:rPr>
                <w:rFonts w:ascii="微软雅黑" w:hAnsi="微软雅黑" w:eastAsia="微软雅黑"/>
                <w:b/>
                <w:color w:val="1B4332"/>
                <w:sz w:val="21"/>
              </w:rPr>
              <w:t>于欣欣</w:t>
            </w:r>
            <w:r>
              <w:rPr>
                <w:rFonts w:hint="eastAsia"/>
                <w:b/>
                <w:color w:val="1B4332"/>
                <w:sz w:val="21"/>
                <w:lang w:eastAsia="zh-CN"/>
              </w:rPr>
              <w:t xml:space="preserve"> </w:t>
            </w:r>
            <w:r>
              <w:rPr>
                <w:rFonts w:ascii="微软雅黑" w:hAnsi="微软雅黑" w:eastAsia="微软雅黑"/>
                <w:b/>
                <w:color w:val="1B4332"/>
                <w:sz w:val="21"/>
              </w:rPr>
              <w:t>张珏枫</w:t>
            </w:r>
          </w:p>
        </w:tc>
      </w:tr>
      <w:tr w14:paraId="4F8171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D9E5DD"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6B7280"/>
                <w:sz w:val="21"/>
              </w:rPr>
              <w:t>核心技术</w:t>
            </w:r>
          </w:p>
        </w:tc>
        <w:tc>
          <w:tcPr>
            <w:tcW w:w="4320" w:type="dxa"/>
          </w:tcPr>
          <w:p w14:paraId="0C58A9BC"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b/>
                <w:color w:val="1B4332"/>
                <w:sz w:val="21"/>
              </w:rPr>
              <w:t>BIT 双时相 Transformer</w:t>
            </w:r>
            <w:r>
              <w:rPr>
                <w:rFonts w:hint="eastAsia"/>
                <w:b/>
                <w:color w:val="1B4332"/>
                <w:sz w:val="21"/>
                <w:lang w:eastAsia="zh-CN"/>
              </w:rPr>
              <w:t xml:space="preserve"> </w:t>
            </w:r>
            <w:r>
              <w:rPr>
                <w:rFonts w:ascii="微软雅黑" w:hAnsi="微软雅黑" w:eastAsia="微软雅黑"/>
                <w:b/>
                <w:color w:val="1B4332"/>
                <w:sz w:val="21"/>
              </w:rPr>
              <w:t>FastAPI</w:t>
            </w:r>
            <w:r>
              <w:rPr>
                <w:rFonts w:hint="eastAsia"/>
                <w:b/>
                <w:color w:val="1B4332"/>
                <w:sz w:val="21"/>
                <w:lang w:eastAsia="zh-CN"/>
              </w:rPr>
              <w:t xml:space="preserve"> </w:t>
            </w:r>
            <w:r>
              <w:rPr>
                <w:rFonts w:ascii="微软雅黑" w:hAnsi="微软雅黑" w:eastAsia="微软雅黑"/>
                <w:b/>
                <w:color w:val="1B4332"/>
                <w:sz w:val="21"/>
              </w:rPr>
              <w:t>PyTorch</w:t>
            </w:r>
            <w:r>
              <w:rPr>
                <w:rFonts w:hint="eastAsia"/>
                <w:b/>
                <w:color w:val="1B4332"/>
                <w:sz w:val="21"/>
                <w:lang w:eastAsia="zh-CN"/>
              </w:rPr>
              <w:t xml:space="preserve"> </w:t>
            </w:r>
            <w:r>
              <w:rPr>
                <w:rFonts w:ascii="微软雅黑" w:hAnsi="微软雅黑" w:eastAsia="微软雅黑"/>
                <w:b/>
                <w:color w:val="1B4332"/>
                <w:sz w:val="21"/>
              </w:rPr>
              <w:t>通义千问</w:t>
            </w:r>
            <w:r>
              <w:rPr>
                <w:rFonts w:hint="eastAsia"/>
                <w:b/>
                <w:color w:val="1B4332"/>
                <w:sz w:val="21"/>
                <w:lang w:eastAsia="zh-CN"/>
              </w:rPr>
              <w:t xml:space="preserve"> </w:t>
            </w:r>
            <w:r>
              <w:rPr>
                <w:rFonts w:ascii="微软雅黑" w:hAnsi="微软雅黑" w:eastAsia="微软雅黑"/>
                <w:b/>
                <w:color w:val="1B4332"/>
                <w:sz w:val="21"/>
              </w:rPr>
              <w:t>GIS</w:t>
            </w:r>
          </w:p>
        </w:tc>
      </w:tr>
      <w:tr w14:paraId="7D6FB6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829F67"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6B7280"/>
                <w:sz w:val="21"/>
              </w:rPr>
              <w:t>开发周期</w:t>
            </w:r>
          </w:p>
        </w:tc>
        <w:tc>
          <w:tcPr>
            <w:tcW w:w="4320" w:type="dxa"/>
          </w:tcPr>
          <w:p w14:paraId="3D9C0E00"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b/>
                <w:color w:val="1B4332"/>
                <w:sz w:val="21"/>
              </w:rPr>
              <w:t>2026 年 3 月 — 2026 年 5 月</w:t>
            </w:r>
          </w:p>
        </w:tc>
      </w:tr>
      <w:tr w14:paraId="34D09F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032A58"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6B7280"/>
                <w:sz w:val="21"/>
              </w:rPr>
              <w:t>报告日期</w:t>
            </w:r>
          </w:p>
        </w:tc>
        <w:tc>
          <w:tcPr>
            <w:tcW w:w="4320" w:type="dxa"/>
          </w:tcPr>
          <w:p w14:paraId="1289B095"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b/>
                <w:color w:val="1B4332"/>
                <w:sz w:val="21"/>
              </w:rPr>
              <w:t>2026 年 8 月 22 日</w:t>
            </w:r>
          </w:p>
        </w:tc>
      </w:tr>
      <w:tr w14:paraId="4DDCE8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4CE083"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color w:val="6B7280"/>
                <w:sz w:val="21"/>
              </w:rPr>
              <w:t>运行地址</w:t>
            </w:r>
          </w:p>
        </w:tc>
        <w:tc>
          <w:tcPr>
            <w:tcW w:w="4320" w:type="dxa"/>
          </w:tcPr>
          <w:p w14:paraId="526E2837">
            <w:pPr>
              <w:spacing w:before="20" w:after="20" w:line="312" w:lineRule="auto"/>
            </w:pPr>
            <w:r>
              <w:rPr>
                <w:rFonts w:ascii="微软雅黑" w:hAnsi="微软雅黑" w:eastAsia="微软雅黑"/>
                <w:b/>
                <w:color w:val="1B4332"/>
                <w:sz w:val="21"/>
              </w:rPr>
              <w:t>http://39.105.162.133:8000</w:t>
            </w:r>
          </w:p>
        </w:tc>
      </w:tr>
    </w:tbl>
    <w:p w14:paraId="626FF3D6">
      <w:r>
        <w:br w:type="page"/>
      </w:r>
    </w:p>
    <w:p w14:paraId="0CC3C8BC">
      <w:r>
        <w:br w:type="page"/>
      </w:r>
    </w:p>
    <w:p w14:paraId="4C24A625">
      <w:pPr>
        <w:pBdr>
          <w:bottom w:val="single" w:color="2D6A4F" w:sz="12" w:space="4"/>
        </w:pBdr>
        <w:spacing w:before="200" w:after="120" w:line="300" w:lineRule="auto"/>
      </w:pPr>
      <w:r>
        <w:rPr>
          <w:rFonts w:ascii="微软雅黑" w:hAnsi="微软雅黑" w:eastAsia="微软雅黑"/>
          <w:b/>
          <w:color w:val="2D6A4F"/>
          <w:sz w:val="32"/>
        </w:rPr>
        <w:t>目  录 CONTENTS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9379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640" w:type="dxa"/>
            <w:shd w:val="clear" w:color="auto" w:fill="EE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CA596">
            <w:pPr>
              <w:spacing w:before="0" w:after="0" w:line="312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真实性与可溯源性声明：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t>本报告全部时间节点、实验数据、测试结论均取自项目真实的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2B2B2B"/>
                <w:sz w:val="19"/>
              </w:rPr>
              <w:t xml:space="preserve">    Git 提交历史、训练日志、测试报告与部署配置，未作虚构。全部数据可在项目仓库中回溯验证。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2B2B2B"/>
                <w:sz w:val="19"/>
              </w:rPr>
              <w:t xml:space="preserve">  </w:t>
            </w:r>
          </w:p>
        </w:tc>
      </w:tr>
    </w:tbl>
    <w:p w14:paraId="4601CCA6">
      <w:pPr>
        <w:spacing w:before="0" w:after="40"/>
      </w:pPr>
    </w:p>
    <w:p w14:paraId="46BC9198">
      <w:r>
        <w:br w:type="page"/>
      </w:r>
    </w:p>
    <w:p w14:paraId="07EA0D1F">
      <w:pPr>
        <w:pBdr>
          <w:bottom w:val="single" w:color="2D6A4F" w:sz="12" w:space="4"/>
        </w:pBdr>
        <w:spacing w:before="200" w:after="120" w:line="300" w:lineRule="auto"/>
      </w:pPr>
      <w:r>
        <w:rPr>
          <w:rFonts w:ascii="微软雅黑" w:hAnsi="微软雅黑" w:eastAsia="微软雅黑"/>
          <w:b/>
          <w:color w:val="2D6A4F"/>
          <w:sz w:val="32"/>
        </w:rPr>
        <w:t>1  项目概述</w:t>
      </w:r>
    </w:p>
    <w:p w14:paraId="327752D4">
      <w:pPr>
        <w:spacing w:before="160" w:after="120" w:line="300" w:lineRule="auto"/>
      </w:pPr>
      <w:r>
        <w:rPr>
          <w:rFonts w:ascii="微软雅黑" w:hAnsi="微软雅黑" w:eastAsia="微软雅黑"/>
          <w:b/>
          <w:color w:val="2D6A4F"/>
          <w:sz w:val="25"/>
        </w:rPr>
        <w:t>1.1 项目背景</w:t>
      </w:r>
    </w:p>
    <w:p w14:paraId="2AB0C95B">
      <w:pPr>
        <w:spacing w:before="40" w:after="40" w:line="312" w:lineRule="auto"/>
      </w:pPr>
      <w:r>
        <w:rPr>
          <w:rFonts w:ascii="微软雅黑" w:hAnsi="微软雅黑" w:eastAsia="微软雅黑"/>
          <w:color w:val="2B2B2B"/>
          <w:sz w:val="21"/>
        </w:rPr>
        <w:t>东北黑土地是我国重要的粮食生产基地，但长期面临水土流失、耕地沙化、非农化、非粮化等问题。</w:t>
      </w:r>
      <w:r>
        <w:rPr>
          <w:rFonts w:ascii="微软雅黑" w:hAnsi="微软雅黑" w:eastAsia="微软雅黑"/>
          <w:color w:val="2B2B2B"/>
          <w:sz w:val="21"/>
        </w:rPr>
        <w:br w:type="textWrapping"/>
      </w:r>
      <w:r>
        <w:rPr>
          <w:rFonts w:ascii="微软雅黑" w:hAnsi="微软雅黑" w:eastAsia="微软雅黑"/>
          <w:color w:val="2B2B2B"/>
          <w:sz w:val="21"/>
        </w:rPr>
        <w:t xml:space="preserve">  传统人工巡查方式效率低、成本高，难以支撑大范围、高频次的耕地保护监测需求。</w:t>
      </w:r>
      <w:r>
        <w:rPr>
          <w:rFonts w:ascii="微软雅黑" w:hAnsi="微软雅黑" w:eastAsia="微软雅黑"/>
          <w:color w:val="2B2B2B"/>
          <w:sz w:val="21"/>
        </w:rPr>
        <w:br w:type="textWrapping"/>
      </w:r>
      <w:r>
        <w:rPr>
          <w:rFonts w:ascii="微软雅黑" w:hAnsi="微软雅黑" w:eastAsia="微软雅黑"/>
          <w:color w:val="2B2B2B"/>
          <w:sz w:val="21"/>
        </w:rPr>
        <w:t xml:space="preserve">  遥感变化检测技术（Remote Sensing Change Detection）可通过对比不同时相的卫星影像，自动识别地表变化，</w:t>
      </w:r>
      <w:r>
        <w:rPr>
          <w:rFonts w:ascii="微软雅黑" w:hAnsi="微软雅黑" w:eastAsia="微软雅黑"/>
          <w:color w:val="2B2B2B"/>
          <w:sz w:val="21"/>
        </w:rPr>
        <w:br w:type="textWrapping"/>
      </w:r>
      <w:r>
        <w:rPr>
          <w:rFonts w:ascii="微软雅黑" w:hAnsi="微软雅黑" w:eastAsia="微软雅黑"/>
          <w:color w:val="2B2B2B"/>
          <w:sz w:val="21"/>
        </w:rPr>
        <w:t xml:space="preserve">  是实现黑土地保护智能监测的关键技术手段。</w:t>
      </w:r>
    </w:p>
    <w:p w14:paraId="5F785724">
      <w:pPr>
        <w:spacing w:before="40" w:after="40" w:line="312" w:lineRule="auto"/>
      </w:pPr>
      <w:r>
        <w:rPr>
          <w:rFonts w:ascii="微软雅黑" w:hAnsi="微软雅黑" w:eastAsia="微软雅黑"/>
          <w:color w:val="2B2B2B"/>
          <w:sz w:val="21"/>
        </w:rPr>
        <w:t xml:space="preserve">本项目以基于 Transformer 的 BIT 变化检测模型为核心，构建了 </w:t>
      </w:r>
      <w:r>
        <w:rPr>
          <w:rFonts w:ascii="微软雅黑" w:hAnsi="微软雅黑" w:eastAsia="微软雅黑"/>
          <w:b/>
          <w:color w:val="1B4332"/>
          <w:sz w:val="21"/>
        </w:rPr>
        <w:t>BIT_CD 黑土地遥感变化检测系统</w:t>
      </w:r>
      <w:r>
        <w:rPr>
          <w:rFonts w:ascii="微软雅黑" w:hAnsi="微软雅黑" w:eastAsia="微软雅黑"/>
          <w:color w:val="2B2B2B"/>
          <w:sz w:val="21"/>
        </w:rPr>
        <w:t>，</w:t>
      </w:r>
      <w:r>
        <w:rPr>
          <w:rFonts w:ascii="微软雅黑" w:hAnsi="微软雅黑" w:eastAsia="微软雅黑"/>
          <w:color w:val="2B2B2B"/>
          <w:sz w:val="21"/>
        </w:rPr>
        <w:br w:type="textWrapping"/>
      </w:r>
      <w:r>
        <w:rPr>
          <w:rFonts w:ascii="微软雅黑" w:hAnsi="微软雅黑" w:eastAsia="微软雅黑"/>
          <w:color w:val="2B2B2B"/>
          <w:sz w:val="21"/>
        </w:rPr>
        <w:t xml:space="preserve">  融合深度学习变化检测、大语言模型（AI 智能分析）与 GIS 地图技术，为农业管理部门和科研机构提供</w:t>
      </w:r>
      <w:r>
        <w:rPr>
          <w:rFonts w:ascii="微软雅黑" w:hAnsi="微软雅黑" w:eastAsia="微软雅黑"/>
          <w:color w:val="2B2B2B"/>
          <w:sz w:val="21"/>
        </w:rPr>
        <w:br w:type="textWrapping"/>
      </w:r>
      <w:r>
        <w:rPr>
          <w:rFonts w:ascii="微软雅黑" w:hAnsi="微软雅黑" w:eastAsia="微软雅黑"/>
          <w:color w:val="2B2B2B"/>
          <w:sz w:val="21"/>
        </w:rPr>
        <w:t xml:space="preserve">  从</w:t>
      </w:r>
      <w:r>
        <w:rPr>
          <w:rFonts w:ascii="微软雅黑" w:hAnsi="微软雅黑" w:eastAsia="微软雅黑"/>
          <w:b/>
          <w:color w:val="1B4332"/>
          <w:sz w:val="21"/>
        </w:rPr>
        <w:t>影像上传 → 变化检测 → 结果分析 → 报告生成</w:t>
      </w:r>
      <w:r>
        <w:rPr>
          <w:rFonts w:ascii="微软雅黑" w:hAnsi="微软雅黑" w:eastAsia="微软雅黑"/>
          <w:color w:val="2B2B2B"/>
          <w:sz w:val="21"/>
        </w:rPr>
        <w:t>的全流程一站式服务。</w:t>
      </w:r>
    </w:p>
    <w:p w14:paraId="181A427F">
      <w:pPr>
        <w:spacing w:before="160" w:after="120" w:line="300" w:lineRule="auto"/>
      </w:pPr>
      <w:r>
        <w:rPr>
          <w:rFonts w:ascii="微软雅黑" w:hAnsi="微软雅黑" w:eastAsia="微软雅黑"/>
          <w:b/>
          <w:color w:val="2D6A4F"/>
          <w:sz w:val="25"/>
        </w:rPr>
        <w:t>1.2 项目目标</w:t>
      </w:r>
    </w:p>
    <w:p w14:paraId="39132B50">
      <w:pPr>
        <w:spacing w:before="20" w:after="20" w:line="312" w:lineRule="auto"/>
        <w:ind w:left="283"/>
      </w:pPr>
      <w:r>
        <w:rPr>
          <w:rFonts w:hint="eastAsia"/>
          <w:color w:val="2D6A4F"/>
          <w:sz w:val="21"/>
          <w:lang w:eastAsia="zh-CN"/>
        </w:rPr>
        <w:t xml:space="preserve"> </w:t>
      </w:r>
      <w:r>
        <w:rPr>
          <w:rFonts w:ascii="微软雅黑" w:hAnsi="微软雅黑" w:eastAsia="微软雅黑"/>
          <w:color w:val="2D6A4F"/>
          <w:sz w:val="21"/>
        </w:rPr>
        <w:t xml:space="preserve"> </w:t>
      </w:r>
      <w:r>
        <w:rPr>
          <w:rFonts w:ascii="微软雅黑" w:hAnsi="微软雅黑" w:eastAsia="微软雅黑"/>
          <w:b/>
          <w:color w:val="1B4332"/>
          <w:sz w:val="21"/>
        </w:rPr>
        <w:t>模型层：</w:t>
      </w:r>
      <w:r>
        <w:rPr>
          <w:rFonts w:ascii="微软雅黑" w:hAnsi="微软雅黑" w:eastAsia="微软雅黑"/>
          <w:color w:val="2B2B2B"/>
          <w:sz w:val="21"/>
        </w:rPr>
        <w:t>以 BIT 双时相 Transformer 为核心，集成 7 种变化检测模型，构建统一推理框架，并基于公开数据集（SYSU-CD、LEVIR-CD、LuojiaSET-CLCD）完成训练与评估。</w:t>
      </w:r>
    </w:p>
    <w:p w14:paraId="6290FCEB">
      <w:pPr>
        <w:spacing w:before="20" w:after="20" w:line="312" w:lineRule="auto"/>
        <w:ind w:left="283"/>
      </w:pPr>
      <w:r>
        <w:rPr>
          <w:rFonts w:hint="eastAsia"/>
          <w:color w:val="2D6A4F"/>
          <w:sz w:val="21"/>
          <w:lang w:eastAsia="zh-CN"/>
        </w:rPr>
        <w:t xml:space="preserve"> </w:t>
      </w:r>
      <w:r>
        <w:rPr>
          <w:rFonts w:ascii="微软雅黑" w:hAnsi="微软雅黑" w:eastAsia="微软雅黑"/>
          <w:color w:val="2D6A4F"/>
          <w:sz w:val="21"/>
        </w:rPr>
        <w:t xml:space="preserve"> </w:t>
      </w:r>
      <w:r>
        <w:rPr>
          <w:rFonts w:ascii="微软雅黑" w:hAnsi="微软雅黑" w:eastAsia="微软雅黑"/>
          <w:b/>
          <w:color w:val="1B4332"/>
          <w:sz w:val="21"/>
        </w:rPr>
        <w:t>平台层：</w:t>
      </w:r>
      <w:r>
        <w:rPr>
          <w:rFonts w:ascii="微软雅黑" w:hAnsi="微软雅黑" w:eastAsia="微软雅黑"/>
          <w:color w:val="2B2B2B"/>
          <w:sz w:val="21"/>
        </w:rPr>
        <w:t>开发前后端一体化 Web 平台，实现单张/批量检测、多模型对比、交互式调阈值、NDVI 分析、面积统计、GeoJSON 导出等完整业务闭环。</w:t>
      </w:r>
    </w:p>
    <w:p w14:paraId="0E1E1319">
      <w:pPr>
        <w:spacing w:before="20" w:after="20" w:line="312" w:lineRule="auto"/>
        <w:ind w:left="283"/>
      </w:pPr>
      <w:r>
        <w:rPr>
          <w:rFonts w:hint="eastAsia"/>
          <w:color w:val="2D6A4F"/>
          <w:sz w:val="21"/>
          <w:lang w:eastAsia="zh-CN"/>
        </w:rPr>
        <w:t xml:space="preserve"> </w:t>
      </w:r>
      <w:r>
        <w:rPr>
          <w:rFonts w:ascii="微软雅黑" w:hAnsi="微软雅黑" w:eastAsia="微软雅黑"/>
          <w:color w:val="2D6A4F"/>
          <w:sz w:val="21"/>
        </w:rPr>
        <w:t xml:space="preserve"> </w:t>
      </w:r>
      <w:r>
        <w:rPr>
          <w:rFonts w:ascii="微软雅黑" w:hAnsi="微软雅黑" w:eastAsia="微软雅黑"/>
          <w:b/>
          <w:color w:val="1B4332"/>
          <w:sz w:val="21"/>
        </w:rPr>
        <w:t>智能层：</w:t>
      </w:r>
      <w:r>
        <w:rPr>
          <w:rFonts w:ascii="微软雅黑" w:hAnsi="微软雅黑" w:eastAsia="微软雅黑"/>
          <w:color w:val="2B2B2B"/>
          <w:sz w:val="21"/>
        </w:rPr>
        <w:t>接入通义千问大模型，实现检测结果 AI 解读、变化类型 AI 分类、AI Agent 浏览器自动操控。</w:t>
      </w:r>
    </w:p>
    <w:p w14:paraId="66835E23">
      <w:pPr>
        <w:spacing w:before="20" w:after="20" w:line="312" w:lineRule="auto"/>
        <w:ind w:left="283"/>
      </w:pPr>
      <w:r>
        <w:rPr>
          <w:rFonts w:hint="eastAsia"/>
          <w:color w:val="2D6A4F"/>
          <w:sz w:val="21"/>
          <w:lang w:eastAsia="zh-CN"/>
        </w:rPr>
        <w:t xml:space="preserve"> </w:t>
      </w:r>
      <w:r>
        <w:rPr>
          <w:rFonts w:ascii="微软雅黑" w:hAnsi="微软雅黑" w:eastAsia="微软雅黑"/>
          <w:color w:val="2D6A4F"/>
          <w:sz w:val="21"/>
        </w:rPr>
        <w:t xml:space="preserve"> </w:t>
      </w:r>
      <w:r>
        <w:rPr>
          <w:rFonts w:ascii="微软雅黑" w:hAnsi="微软雅黑" w:eastAsia="微软雅黑"/>
          <w:b/>
          <w:color w:val="1B4332"/>
          <w:sz w:val="21"/>
        </w:rPr>
        <w:t>工程层：</w:t>
      </w:r>
      <w:r>
        <w:rPr>
          <w:rFonts w:ascii="微软雅黑" w:hAnsi="微软雅黑" w:eastAsia="微软雅黑"/>
          <w:color w:val="2B2B2B"/>
          <w:sz w:val="21"/>
        </w:rPr>
        <w:t>完成 Docker 容器化、生产环境部署（阿里云 ECS），通过 54 项功能与安全测试，达到可上线交付水平。</w:t>
      </w:r>
    </w:p>
    <w:p w14:paraId="64C98D18">
      <w:pPr>
        <w:spacing w:before="160" w:after="120" w:line="300" w:lineRule="auto"/>
      </w:pPr>
      <w:r>
        <w:rPr>
          <w:rFonts w:ascii="微软雅黑" w:hAnsi="微软雅黑" w:eastAsia="微软雅黑"/>
          <w:b/>
          <w:color w:val="2D6A4F"/>
          <w:sz w:val="25"/>
        </w:rPr>
        <w:t>1.3 系统功能总览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3E9B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9D462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模块</w:t>
            </w:r>
          </w:p>
        </w:tc>
        <w:tc>
          <w:tcPr>
            <w:tcW w:w="288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86DB8B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核心功能</w:t>
            </w:r>
          </w:p>
        </w:tc>
        <w:tc>
          <w:tcPr>
            <w:tcW w:w="288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DD77A1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状态</w:t>
            </w:r>
          </w:p>
        </w:tc>
      </w:tr>
      <w:tr w14:paraId="568A7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24B003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变化检测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40F7E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单张检测、批量检测、多模型对比、交互式调阈值、Otsu 自动阈值、MD5 结果缓存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9A98D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✅ 完成</w:t>
            </w:r>
          </w:p>
        </w:tc>
      </w:tr>
      <w:tr w14:paraId="3C2F9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3E2A7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影像分析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6BCBB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NDVI 植被指数、面积统计（亩/公顷）、配准检查、GeoJSON 导出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E26E7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✅ 完成</w:t>
            </w:r>
          </w:p>
        </w:tc>
      </w:tr>
      <w:tr w14:paraId="5A263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F17740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AI 智能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FF6F52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AI 对话助手、检测结果专家分析、变化类型 6 分类、AI Agent 浏览器操控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09BDCC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✅ 完成</w:t>
            </w:r>
          </w:p>
        </w:tc>
      </w:tr>
      <w:tr w14:paraId="2B185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B1619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GIS 地块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E45D30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高德地图集成、GPS 定位、地块 CRUD、检测地图可视化、时序分析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3C3D1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✅ 完成</w:t>
            </w:r>
          </w:p>
        </w:tc>
      </w:tr>
      <w:tr w14:paraId="58653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48E61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数据管理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93E25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检测历史、结果对比、数据大屏、模型评估（P/R/F1/IoU）、用户管理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317A61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✅ 完成</w:t>
            </w:r>
          </w:p>
        </w:tc>
      </w:tr>
      <w:tr w14:paraId="7461A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0CFB80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工程化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D5113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JWT 鉴权、图形验证码、接口限流、中英双语、双主题、PWA、Docker 部署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DBD5C2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✅ 完成</w:t>
            </w:r>
          </w:p>
        </w:tc>
      </w:tr>
    </w:tbl>
    <w:p w14:paraId="6D591FD8">
      <w:pPr>
        <w:spacing w:after="40"/>
      </w:pPr>
    </w:p>
    <w:p w14:paraId="4E3B197E">
      <w:pPr>
        <w:spacing w:before="160" w:after="120" w:line="300" w:lineRule="auto"/>
      </w:pPr>
      <w:r>
        <w:rPr>
          <w:rFonts w:ascii="微软雅黑" w:hAnsi="微软雅黑" w:eastAsia="微软雅黑"/>
          <w:b/>
          <w:color w:val="2D6A4F"/>
          <w:sz w:val="25"/>
        </w:rPr>
        <w:t>1.4 技术架构</w:t>
      </w:r>
    </w:p>
    <w:p w14:paraId="41CDFE41">
      <w:pPr>
        <w:spacing w:before="40" w:after="40" w:line="312" w:lineRule="auto"/>
        <w:rPr>
          <w:rFonts w:ascii="微软雅黑" w:hAnsi="微软雅黑" w:eastAsia="微软雅黑"/>
          <w:color w:val="2B2B2B"/>
          <w:sz w:val="21"/>
        </w:rPr>
      </w:pPr>
      <w:r>
        <w:rPr>
          <w:rFonts w:ascii="微软雅黑" w:hAnsi="微软雅黑" w:eastAsia="微软雅黑"/>
          <w:color w:val="2B2B2B"/>
          <w:sz w:val="21"/>
        </w:rPr>
        <w:t>系统采用前后端一体化分层架构，共四层：</w:t>
      </w:r>
    </w:p>
    <w:p w14:paraId="607B2A4A">
      <w:pPr>
        <w:spacing w:before="40" w:after="40" w:line="312" w:lineRule="auto"/>
        <w:rPr>
          <w:rFonts w:hint="eastAsia" w:ascii="微软雅黑" w:hAnsi="微软雅黑" w:eastAsia="微软雅黑"/>
          <w:color w:val="2B2B2B"/>
          <w:sz w:val="21"/>
          <w:lang w:eastAsia="zh-CN"/>
        </w:rPr>
      </w:pPr>
      <w:bookmarkStart w:id="0" w:name="_GoBack"/>
      <w:r>
        <w:rPr>
          <w:rFonts w:hint="eastAsia" w:ascii="微软雅黑" w:hAnsi="微软雅黑" w:eastAsia="微软雅黑"/>
          <w:color w:val="2B2B2B"/>
          <w:sz w:val="21"/>
          <w:lang w:eastAsia="zh-CN"/>
        </w:rPr>
        <w:drawing>
          <wp:inline distT="0" distB="0" distL="114300" distR="114300">
            <wp:extent cx="5485765" cy="3583305"/>
            <wp:effectExtent l="0" t="0" r="635" b="10795"/>
            <wp:docPr id="22" name="图片 2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89F4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1631F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2D6A4F"/>
                <w:sz w:val="30"/>
              </w:rPr>
              <w:t>7</w:t>
            </w:r>
          </w:p>
          <w:p w14:paraId="090BE8D2">
            <w:pPr>
              <w:spacing w:before="40" w:after="0" w:line="264" w:lineRule="auto"/>
              <w:jc w:val="center"/>
            </w:pPr>
            <w:r>
              <w:rPr>
                <w:rFonts w:ascii="微软雅黑" w:hAnsi="微软雅黑" w:eastAsia="微软雅黑"/>
                <w:color w:val="6B7280"/>
                <w:sz w:val="17"/>
              </w:rPr>
              <w:t>集成变化检测模型</w:t>
            </w:r>
          </w:p>
        </w:tc>
        <w:tc>
          <w:tcPr>
            <w:tcW w:w="1728" w:type="dxa"/>
            <w:shd w:val="clear" w:color="auto" w:fill="F8FA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CD1403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2D6A4F"/>
                <w:sz w:val="30"/>
              </w:rPr>
              <w:t>16</w:t>
            </w:r>
          </w:p>
          <w:p w14:paraId="57BE34F1">
            <w:pPr>
              <w:spacing w:before="40" w:after="0" w:line="264" w:lineRule="auto"/>
              <w:jc w:val="center"/>
            </w:pPr>
            <w:r>
              <w:rPr>
                <w:rFonts w:ascii="微软雅黑" w:hAnsi="微软雅黑" w:eastAsia="微软雅黑"/>
                <w:color w:val="6B7280"/>
                <w:sz w:val="17"/>
              </w:rPr>
              <w:t>前端功能页面</w:t>
            </w:r>
          </w:p>
        </w:tc>
        <w:tc>
          <w:tcPr>
            <w:tcW w:w="1728" w:type="dxa"/>
            <w:shd w:val="clear" w:color="auto" w:fill="F8FA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A5742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2D6A4F"/>
                <w:sz w:val="30"/>
              </w:rPr>
              <w:t>40+</w:t>
            </w:r>
          </w:p>
          <w:p w14:paraId="4B868E82">
            <w:pPr>
              <w:spacing w:before="40" w:after="0" w:line="264" w:lineRule="auto"/>
              <w:jc w:val="center"/>
            </w:pPr>
            <w:r>
              <w:rPr>
                <w:rFonts w:ascii="微软雅黑" w:hAnsi="微软雅黑" w:eastAsia="微软雅黑"/>
                <w:color w:val="6B7280"/>
                <w:sz w:val="17"/>
              </w:rPr>
              <w:t>后端 API 端点</w:t>
            </w:r>
          </w:p>
        </w:tc>
        <w:tc>
          <w:tcPr>
            <w:tcW w:w="1728" w:type="dxa"/>
            <w:shd w:val="clear" w:color="auto" w:fill="F8FA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E10243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2D6A4F"/>
                <w:sz w:val="30"/>
              </w:rPr>
              <w:t>54</w:t>
            </w:r>
          </w:p>
          <w:p w14:paraId="2CE417AD">
            <w:pPr>
              <w:spacing w:before="40" w:after="0" w:line="264" w:lineRule="auto"/>
              <w:jc w:val="center"/>
            </w:pPr>
            <w:r>
              <w:rPr>
                <w:rFonts w:ascii="微软雅黑" w:hAnsi="微软雅黑" w:eastAsia="微软雅黑"/>
                <w:color w:val="6B7280"/>
                <w:sz w:val="17"/>
              </w:rPr>
              <w:t>通过测试项（98.1%）</w:t>
            </w:r>
          </w:p>
        </w:tc>
        <w:tc>
          <w:tcPr>
            <w:tcW w:w="1728" w:type="dxa"/>
            <w:shd w:val="clear" w:color="auto" w:fill="F8FA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979E0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2D6A4F"/>
                <w:sz w:val="30"/>
              </w:rPr>
              <w:t>6797+</w:t>
            </w:r>
          </w:p>
          <w:p w14:paraId="4594E823">
            <w:pPr>
              <w:spacing w:before="40" w:after="0" w:line="264" w:lineRule="auto"/>
              <w:jc w:val="center"/>
            </w:pPr>
            <w:r>
              <w:rPr>
                <w:rFonts w:ascii="微软雅黑" w:hAnsi="微软雅黑" w:eastAsia="微软雅黑"/>
                <w:color w:val="6B7280"/>
                <w:sz w:val="17"/>
              </w:rPr>
              <w:t>数据样本量（像素级）</w:t>
            </w:r>
          </w:p>
        </w:tc>
      </w:tr>
    </w:tbl>
    <w:p w14:paraId="4794026A">
      <w:pPr>
        <w:spacing w:after="40"/>
      </w:pPr>
    </w:p>
    <w:p w14:paraId="66EED4B3">
      <w:r>
        <w:br w:type="page"/>
      </w:r>
    </w:p>
    <w:p w14:paraId="2E09A293">
      <w:pPr>
        <w:pBdr>
          <w:bottom w:val="single" w:color="2D6A4F" w:sz="12" w:space="4"/>
        </w:pBdr>
        <w:spacing w:before="200" w:after="120" w:line="300" w:lineRule="auto"/>
      </w:pPr>
      <w:r>
        <w:rPr>
          <w:rFonts w:ascii="微软雅黑" w:hAnsi="微软雅黑" w:eastAsia="微软雅黑"/>
          <w:b/>
          <w:color w:val="2D6A4F"/>
          <w:sz w:val="32"/>
        </w:rPr>
        <w:t>2  开发全流程时间线总览</w:t>
      </w:r>
    </w:p>
    <w:p w14:paraId="77189219">
      <w:pPr>
        <w:spacing w:before="160" w:after="120" w:line="300" w:lineRule="auto"/>
      </w:pPr>
      <w:r>
        <w:rPr>
          <w:rFonts w:ascii="微软雅黑" w:hAnsi="微软雅黑" w:eastAsia="微软雅黑"/>
          <w:b/>
          <w:color w:val="2D6A4F"/>
          <w:sz w:val="25"/>
        </w:rPr>
        <w:t>2.1 关键节点总览</w:t>
      </w:r>
    </w:p>
    <w:p w14:paraId="7FD01EC3">
      <w:pPr>
        <w:spacing w:before="40" w:after="40" w:line="312" w:lineRule="auto"/>
      </w:pPr>
      <w:r>
        <w:rPr>
          <w:rFonts w:ascii="微软雅黑" w:hAnsi="微软雅黑" w:eastAsia="微软雅黑"/>
          <w:color w:val="2B2B2B"/>
          <w:sz w:val="21"/>
        </w:rPr>
        <w:t xml:space="preserve">项目开发周期为 </w:t>
      </w:r>
      <w:r>
        <w:rPr>
          <w:rFonts w:ascii="微软雅黑" w:hAnsi="微软雅黑" w:eastAsia="微软雅黑"/>
          <w:b/>
          <w:color w:val="1B4332"/>
          <w:sz w:val="21"/>
        </w:rPr>
        <w:t>2026 年 3 月至 2026 年 5 月</w:t>
      </w:r>
      <w:r>
        <w:rPr>
          <w:rFonts w:ascii="微软雅黑" w:hAnsi="微软雅黑" w:eastAsia="微软雅黑"/>
          <w:color w:val="2B2B2B"/>
          <w:sz w:val="21"/>
        </w:rPr>
        <w:t>，整体分为五个阶段：</w:t>
      </w:r>
      <w:r>
        <w:rPr>
          <w:rFonts w:ascii="微软雅黑" w:hAnsi="微软雅黑" w:eastAsia="微软雅黑"/>
          <w:color w:val="2B2B2B"/>
          <w:sz w:val="21"/>
        </w:rPr>
        <w:br w:type="textWrapping"/>
      </w:r>
      <w:r>
        <w:rPr>
          <w:rFonts w:ascii="微软雅黑" w:hAnsi="微软雅黑" w:eastAsia="微软雅黑"/>
          <w:color w:val="2B2B2B"/>
          <w:sz w:val="21"/>
        </w:rPr>
        <w:t xml:space="preserve">  方案设计与需求分析、模型实验与训练、系统开发与版本迭代、测试与问题排查、安全加固与生产部署。</w:t>
      </w:r>
      <w:r>
        <w:rPr>
          <w:rFonts w:ascii="微软雅黑" w:hAnsi="微软雅黑" w:eastAsia="微软雅黑"/>
          <w:color w:val="2B2B2B"/>
          <w:sz w:val="21"/>
        </w:rPr>
        <w:br w:type="textWrapping"/>
      </w:r>
      <w:r>
        <w:rPr>
          <w:rFonts w:ascii="微软雅黑" w:hAnsi="微软雅黑" w:eastAsia="微软雅黑"/>
          <w:color w:val="2B2B2B"/>
          <w:sz w:val="21"/>
        </w:rPr>
        <w:t xml:space="preserve">  以下为完整时间线：</w:t>
      </w:r>
    </w:p>
    <w:p w14:paraId="0C2F1C94">
      <w:pPr>
        <w:spacing w:before="80" w:after="0" w:line="300" w:lineRule="auto"/>
        <w:ind w:left="198"/>
      </w:pPr>
      <w:r>
        <w:rPr>
          <w:rFonts w:hint="eastAsia"/>
          <w:b/>
          <w:color w:val="C1121F"/>
          <w:sz w:val="20"/>
          <w:lang w:eastAsia="zh-CN"/>
        </w:rPr>
        <w:t xml:space="preserve"> </w:t>
      </w:r>
      <w:r>
        <w:rPr>
          <w:rFonts w:ascii="微软雅黑" w:hAnsi="微软雅黑" w:eastAsia="微软雅黑"/>
          <w:b/>
          <w:color w:val="C1121F"/>
          <w:sz w:val="20"/>
        </w:rPr>
        <w:t xml:space="preserve"> </w:t>
      </w:r>
      <w:r>
        <w:rPr>
          <w:rFonts w:ascii="微软雅黑" w:hAnsi="微软雅黑" w:eastAsia="微软雅黑"/>
          <w:b/>
          <w:color w:val="2D6A4F"/>
          <w:sz w:val="23"/>
        </w:rPr>
        <w:t xml:space="preserve">2026-03 上旬  </w:t>
      </w:r>
      <w:r>
        <w:rPr>
          <w:rFonts w:ascii="微软雅黑" w:hAnsi="微软雅黑" w:eastAsia="微软雅黑"/>
          <w:b/>
          <w:color w:val="1B4332"/>
          <w:sz w:val="22"/>
        </w:rPr>
        <w:t>立项与方案设计</w:t>
      </w:r>
    </w:p>
    <w:p w14:paraId="643CF488">
      <w:pPr>
        <w:spacing w:before="20" w:after="100" w:line="312" w:lineRule="auto"/>
        <w:ind w:left="397"/>
      </w:pPr>
      <w:r>
        <w:rPr>
          <w:rFonts w:ascii="微软雅黑" w:hAnsi="微软雅黑" w:eastAsia="微软雅黑"/>
          <w:color w:val="2B2B2B"/>
          <w:sz w:val="20"/>
        </w:rPr>
        <w:t>完成立项申请书撰写，确定"面向黑土地保护的耕地变化检测"方向；完成需求分析（功能需求 FR-AUTH/FR-DETECT/FR-AI/FR-GIS 等 + 非功能需求 NFR）；确定技术选型（PyTorch + FastAPI + 原生 JS SPA）。</w:t>
      </w:r>
    </w:p>
    <w:p w14:paraId="4147B4F0">
      <w:pPr>
        <w:spacing w:before="80" w:after="0" w:line="300" w:lineRule="auto"/>
        <w:ind w:left="198"/>
      </w:pPr>
      <w:r>
        <w:rPr>
          <w:rFonts w:hint="eastAsia"/>
          <w:b/>
          <w:color w:val="2D6A4F"/>
          <w:sz w:val="20"/>
          <w:lang w:eastAsia="zh-CN"/>
        </w:rPr>
        <w:t xml:space="preserve"> </w:t>
      </w:r>
      <w:r>
        <w:rPr>
          <w:rFonts w:ascii="微软雅黑" w:hAnsi="微软雅黑" w:eastAsia="微软雅黑"/>
          <w:b/>
          <w:color w:val="2D6A4F"/>
          <w:sz w:val="23"/>
        </w:rPr>
        <w:t xml:space="preserve">2026-03-27  </w:t>
      </w:r>
      <w:r>
        <w:rPr>
          <w:rFonts w:ascii="微软雅黑" w:hAnsi="微软雅黑" w:eastAsia="微软雅黑"/>
          <w:b/>
          <w:color w:val="1B4332"/>
          <w:sz w:val="22"/>
        </w:rPr>
        <w:t>模型训练实验启动（BIT / SYSU-CD）</w:t>
      </w:r>
    </w:p>
    <w:p w14:paraId="57E79205">
      <w:pPr>
        <w:spacing w:before="20" w:after="100" w:line="312" w:lineRule="auto"/>
        <w:ind w:left="397"/>
      </w:pPr>
      <w:r>
        <w:rPr>
          <w:rFonts w:ascii="微软雅黑" w:hAnsi="微软雅黑" w:eastAsia="微软雅黑"/>
          <w:color w:val="2B2B2B"/>
          <w:sz w:val="20"/>
        </w:rPr>
        <w:t xml:space="preserve">基于 SYSU-CD 数据集启动 BIT 模型（base_transformer_pos_s4_dd8）训练实验，训练日志留存于 </w:t>
      </w:r>
      <w:r>
        <w:rPr>
          <w:rFonts w:ascii="Consolas" w:hAnsi="Consolas" w:eastAsia="Consolas"/>
          <w:color w:val="1F2937"/>
          <w:sz w:val="17"/>
          <w:shd w:val="clear" w:color="auto" w:fill="F3F4F6"/>
        </w:rPr>
        <w:t>checkpoints/test/log.txt</w:t>
      </w:r>
      <w:r>
        <w:rPr>
          <w:rFonts w:ascii="微软雅黑" w:hAnsi="微软雅黑" w:eastAsia="微软雅黑"/>
          <w:color w:val="2B2B2B"/>
          <w:sz w:val="20"/>
        </w:rPr>
        <w:t>。配置：batch_size=4、img_size=256、lr=0.001、100 epochs、SGD 优化器、交叉熵损失。</w:t>
      </w:r>
    </w:p>
    <w:p w14:paraId="71F47C89">
      <w:pPr>
        <w:spacing w:before="80" w:after="0" w:line="300" w:lineRule="auto"/>
        <w:ind w:left="198"/>
      </w:pPr>
      <w:r>
        <w:rPr>
          <w:rFonts w:hint="eastAsia"/>
          <w:b/>
          <w:color w:val="2D6A4F"/>
          <w:sz w:val="20"/>
          <w:lang w:eastAsia="zh-CN"/>
        </w:rPr>
        <w:t xml:space="preserve"> </w:t>
      </w:r>
      <w:r>
        <w:rPr>
          <w:rFonts w:ascii="微软雅黑" w:hAnsi="微软雅黑" w:eastAsia="微软雅黑"/>
          <w:b/>
          <w:color w:val="2D6A4F"/>
          <w:sz w:val="23"/>
        </w:rPr>
        <w:t xml:space="preserve">2026-04 上旬  </w:t>
      </w:r>
      <w:r>
        <w:rPr>
          <w:rFonts w:ascii="微软雅黑" w:hAnsi="微软雅黑" w:eastAsia="微软雅黑"/>
          <w:b/>
          <w:color w:val="1B4332"/>
          <w:sz w:val="22"/>
        </w:rPr>
        <w:t>模型预测输出与数据集构建</w:t>
      </w:r>
    </w:p>
    <w:p w14:paraId="259AA866">
      <w:pPr>
        <w:spacing w:before="20" w:after="100" w:line="312" w:lineRule="auto"/>
        <w:ind w:left="397"/>
      </w:pPr>
      <w:r>
        <w:rPr>
          <w:rFonts w:ascii="微软雅黑" w:hAnsi="微软雅黑" w:eastAsia="微软雅黑"/>
          <w:color w:val="2B2B2B"/>
          <w:sz w:val="20"/>
        </w:rPr>
        <w:t>完成模型在测试集上的预测可视化（</w:t>
      </w:r>
      <w:r>
        <w:rPr>
          <w:rFonts w:ascii="Consolas" w:hAnsi="Consolas" w:eastAsia="Consolas"/>
          <w:color w:val="1F2937"/>
          <w:sz w:val="17"/>
          <w:shd w:val="clear" w:color="auto" w:fill="F3F4F6"/>
        </w:rPr>
        <w:t>samples/predict/</w:t>
      </w:r>
      <w:r>
        <w:rPr>
          <w:rFonts w:ascii="微软雅黑" w:hAnsi="微软雅黑" w:eastAsia="微软雅黑"/>
          <w:color w:val="2B2B2B"/>
          <w:sz w:val="20"/>
        </w:rPr>
        <w:t xml:space="preserve"> 留存 10 张二值预测图）；团队完成自建黑土耕地数据集的像素级标注（10 张影像，交叉验证）。</w:t>
      </w:r>
    </w:p>
    <w:p w14:paraId="4886000D">
      <w:pPr>
        <w:spacing w:before="80" w:after="0" w:line="300" w:lineRule="auto"/>
        <w:ind w:left="198"/>
      </w:pPr>
      <w:r>
        <w:rPr>
          <w:rFonts w:hint="eastAsia"/>
          <w:b/>
          <w:color w:val="C1121F"/>
          <w:sz w:val="20"/>
          <w:lang w:eastAsia="zh-CN"/>
        </w:rPr>
        <w:t xml:space="preserve"> </w:t>
      </w:r>
      <w:r>
        <w:rPr>
          <w:rFonts w:ascii="微软雅黑" w:hAnsi="微软雅黑" w:eastAsia="微软雅黑"/>
          <w:b/>
          <w:color w:val="C1121F"/>
          <w:sz w:val="20"/>
        </w:rPr>
        <w:t xml:space="preserve"> </w:t>
      </w:r>
      <w:r>
        <w:rPr>
          <w:rFonts w:ascii="微软雅黑" w:hAnsi="微软雅黑" w:eastAsia="微软雅黑"/>
          <w:b/>
          <w:color w:val="2D6A4F"/>
          <w:sz w:val="23"/>
        </w:rPr>
        <w:t xml:space="preserve">2026-05-10  </w:t>
      </w:r>
      <w:r>
        <w:rPr>
          <w:rFonts w:ascii="微软雅黑" w:hAnsi="微软雅黑" w:eastAsia="微软雅黑"/>
          <w:b/>
          <w:color w:val="1B4332"/>
          <w:sz w:val="22"/>
        </w:rPr>
        <w:t>Git 仓库初始化</w:t>
      </w:r>
      <w:r>
        <w:rPr>
          <w:rFonts w:hint="eastAsia"/>
          <w:b/>
          <w:color w:val="1B4332"/>
          <w:sz w:val="22"/>
          <w:lang w:eastAsia="zh-CN"/>
        </w:rPr>
        <w:t xml:space="preserve"> </w:t>
      </w:r>
      <w:r>
        <w:rPr>
          <w:rFonts w:ascii="微软雅黑" w:hAnsi="微软雅黑" w:eastAsia="微软雅黑"/>
          <w:b/>
          <w:color w:val="1B4332"/>
          <w:sz w:val="22"/>
        </w:rPr>
        <w:t>系统骨架搭建</w:t>
      </w:r>
      <w:r>
        <w:rPr>
          <w:rFonts w:hint="eastAsia"/>
          <w:b/>
          <w:color w:val="1B4332"/>
          <w:sz w:val="22"/>
          <w:lang w:eastAsia="zh-CN"/>
        </w:rPr>
        <w:t xml:space="preserve"> </w:t>
      </w:r>
      <w:r>
        <w:rPr>
          <w:rFonts w:ascii="微软雅黑" w:hAnsi="微软雅黑" w:eastAsia="微软雅黑"/>
          <w:b/>
          <w:color w:val="1B4332"/>
          <w:sz w:val="22"/>
        </w:rPr>
        <w:t>Docker 容器化</w:t>
      </w:r>
    </w:p>
    <w:p w14:paraId="6D2DBFA8">
      <w:pPr>
        <w:spacing w:before="20" w:after="100" w:line="312" w:lineRule="auto"/>
        <w:ind w:left="397"/>
      </w:pPr>
      <w:r>
        <w:rPr>
          <w:rFonts w:ascii="微软雅黑" w:hAnsi="微软雅黑" w:eastAsia="微软雅黑"/>
          <w:color w:val="2B2B2B"/>
          <w:sz w:val="20"/>
        </w:rPr>
        <w:t>首次提交搭建全栈系统骨架（FastAPI 后端 + 深度学习训练推理代码 + 前端页面）；当日完成 Docker 容器化部署与硬编码密码消除。</w:t>
      </w:r>
    </w:p>
    <w:p w14:paraId="42A10251">
      <w:pPr>
        <w:spacing w:before="80" w:after="0" w:line="300" w:lineRule="auto"/>
        <w:ind w:left="198"/>
      </w:pPr>
      <w:r>
        <w:rPr>
          <w:rFonts w:hint="eastAsia"/>
          <w:b/>
          <w:color w:val="C1121F"/>
          <w:sz w:val="20"/>
          <w:lang w:eastAsia="zh-CN"/>
        </w:rPr>
        <w:t xml:space="preserve"> </w:t>
      </w:r>
      <w:r>
        <w:rPr>
          <w:rFonts w:ascii="微软雅黑" w:hAnsi="微软雅黑" w:eastAsia="微软雅黑"/>
          <w:b/>
          <w:color w:val="C1121F"/>
          <w:sz w:val="20"/>
        </w:rPr>
        <w:t xml:space="preserve"> </w:t>
      </w:r>
      <w:r>
        <w:rPr>
          <w:rFonts w:ascii="微软雅黑" w:hAnsi="微软雅黑" w:eastAsia="微软雅黑"/>
          <w:b/>
          <w:color w:val="2D6A4F"/>
          <w:sz w:val="23"/>
        </w:rPr>
        <w:t xml:space="preserve">2026-05-23  </w:t>
      </w:r>
      <w:r>
        <w:rPr>
          <w:rFonts w:ascii="微软雅黑" w:hAnsi="微软雅黑" w:eastAsia="微软雅黑"/>
          <w:b/>
          <w:color w:val="1B4332"/>
          <w:sz w:val="22"/>
        </w:rPr>
        <w:t>v1.0 正式版本发布</w:t>
      </w:r>
    </w:p>
    <w:p w14:paraId="66B1810C">
      <w:pPr>
        <w:spacing w:before="20" w:after="100" w:line="312" w:lineRule="auto"/>
        <w:ind w:left="397"/>
      </w:pPr>
      <w:r>
        <w:rPr>
          <w:rFonts w:ascii="微软雅黑" w:hAnsi="微软雅黑" w:eastAsia="微软雅黑"/>
          <w:color w:val="2B2B2B"/>
          <w:sz w:val="20"/>
        </w:rPr>
        <w:t>最大规模重构（158 文件，+20004 行）：新增 AI Agent、图形验证码、接口限流、多模型对比、Otsu/NDVI/GeoJSON 等全套能力；前端整体重写为模块化工程；补齐测试套件与设计文档。</w:t>
      </w:r>
    </w:p>
    <w:p w14:paraId="0E39A9AF">
      <w:pPr>
        <w:spacing w:before="80" w:after="0" w:line="300" w:lineRule="auto"/>
        <w:ind w:left="198"/>
      </w:pPr>
      <w:r>
        <w:rPr>
          <w:rFonts w:hint="eastAsia"/>
          <w:b/>
          <w:color w:val="2D6A4F"/>
          <w:sz w:val="20"/>
          <w:lang w:eastAsia="zh-CN"/>
        </w:rPr>
        <w:t xml:space="preserve"> </w:t>
      </w:r>
      <w:r>
        <w:rPr>
          <w:rFonts w:ascii="微软雅黑" w:hAnsi="微软雅黑" w:eastAsia="微软雅黑"/>
          <w:b/>
          <w:color w:val="2D6A4F"/>
          <w:sz w:val="23"/>
        </w:rPr>
        <w:t xml:space="preserve">2026-05-24  </w:t>
      </w:r>
      <w:r>
        <w:rPr>
          <w:rFonts w:ascii="微软雅黑" w:hAnsi="微软雅黑" w:eastAsia="微软雅黑"/>
          <w:b/>
          <w:color w:val="1B4332"/>
          <w:sz w:val="22"/>
        </w:rPr>
        <w:t>CPU 服务器部署适配</w:t>
      </w:r>
    </w:p>
    <w:p w14:paraId="3F96870E">
      <w:pPr>
        <w:spacing w:before="20" w:after="100" w:line="312" w:lineRule="auto"/>
        <w:ind w:left="397"/>
      </w:pPr>
      <w:r>
        <w:rPr>
          <w:rFonts w:ascii="微软雅黑" w:hAnsi="微软雅黑" w:eastAsia="微软雅黑"/>
          <w:color w:val="2B2B2B"/>
          <w:sz w:val="20"/>
        </w:rPr>
        <w:t>针对阿里云 ECS 改造：CPU 版 PyTorch、国内镜像源、SQLite 轻量部署、结果 URL 修复、Agent 跨平台 Chrome 路径。</w:t>
      </w:r>
    </w:p>
    <w:p w14:paraId="407D2117">
      <w:pPr>
        <w:spacing w:before="80" w:after="0" w:line="300" w:lineRule="auto"/>
        <w:ind w:left="198"/>
      </w:pPr>
      <w:r>
        <w:rPr>
          <w:rFonts w:hint="eastAsia"/>
          <w:b/>
          <w:color w:val="C1121F"/>
          <w:sz w:val="20"/>
          <w:lang w:eastAsia="zh-CN"/>
        </w:rPr>
        <w:t xml:space="preserve"> </w:t>
      </w:r>
      <w:r>
        <w:rPr>
          <w:rFonts w:ascii="微软雅黑" w:hAnsi="微软雅黑" w:eastAsia="微软雅黑"/>
          <w:b/>
          <w:color w:val="C1121F"/>
          <w:sz w:val="20"/>
        </w:rPr>
        <w:t xml:space="preserve"> </w:t>
      </w:r>
      <w:r>
        <w:rPr>
          <w:rFonts w:ascii="微软雅黑" w:hAnsi="微软雅黑" w:eastAsia="微软雅黑"/>
          <w:b/>
          <w:color w:val="2D6A4F"/>
          <w:sz w:val="23"/>
        </w:rPr>
        <w:t xml:space="preserve">2026-05-29  </w:t>
      </w:r>
      <w:r>
        <w:rPr>
          <w:rFonts w:ascii="微软雅黑" w:hAnsi="微软雅黑" w:eastAsia="微软雅黑"/>
          <w:b/>
          <w:color w:val="1B4332"/>
          <w:sz w:val="22"/>
        </w:rPr>
        <w:t>v1.1 安全加固与收尾发布</w:t>
      </w:r>
    </w:p>
    <w:p w14:paraId="3C86997F">
      <w:pPr>
        <w:spacing w:before="20" w:after="100" w:line="312" w:lineRule="auto"/>
        <w:ind w:left="397"/>
      </w:pPr>
      <w:r>
        <w:rPr>
          <w:rFonts w:ascii="微软雅黑" w:hAnsi="微软雅黑" w:eastAsia="微软雅黑"/>
          <w:color w:val="2B2B2B"/>
          <w:sz w:val="20"/>
        </w:rPr>
        <w:t>一次性修复 13 个高危/中危问题（验证码强制、50MB 请求体限制、CORS 收紧、DB 会话泄漏等）；补充比赛演示脚本；完成收尾修复，系统以稳定版本交付上线。</w:t>
      </w:r>
    </w:p>
    <w:p w14:paraId="2600F96A">
      <w:pPr>
        <w:spacing w:before="160" w:after="120" w:line="300" w:lineRule="auto"/>
      </w:pPr>
      <w:r>
        <w:rPr>
          <w:rFonts w:ascii="微软雅黑" w:hAnsi="微软雅黑" w:eastAsia="微软雅黑"/>
          <w:b/>
          <w:color w:val="2D6A4F"/>
          <w:sz w:val="25"/>
        </w:rPr>
        <w:t>2.2 版本演进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FBEE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5EFC70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版本</w:t>
            </w:r>
          </w:p>
        </w:tc>
        <w:tc>
          <w:tcPr>
            <w:tcW w:w="216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863BA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日期</w:t>
            </w:r>
          </w:p>
        </w:tc>
        <w:tc>
          <w:tcPr>
            <w:tcW w:w="216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1B58E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Git 提交</w:t>
            </w:r>
          </w:p>
        </w:tc>
        <w:tc>
          <w:tcPr>
            <w:tcW w:w="216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72F6B9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主要变更</w:t>
            </w:r>
          </w:p>
        </w:tc>
      </w:tr>
      <w:tr w14:paraId="506F4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2DB09D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v0.1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C5EE0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2026-05-10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21BC96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c634bd9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2BE57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项目初始化：系统骨架、JWT 鉴权、11 路由、深度学习训练推理代码、前端页面</w:t>
            </w:r>
          </w:p>
        </w:tc>
      </w:tr>
      <w:tr w14:paraId="7D394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C2D42D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v0.2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09D8C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2026-05-10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13439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ce0c16a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80A5A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Docker 容器化部署（Dockerfile + docker-compose + 环境变量模板）</w:t>
            </w:r>
          </w:p>
        </w:tc>
      </w:tr>
      <w:tr w14:paraId="21D4C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B218AE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v0.3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D648BD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2026-05-10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3392A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b79fde0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A0315F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消除硬编码密码、清理前端目录残留 Python 文件</w:t>
            </w:r>
          </w:p>
        </w:tc>
      </w:tr>
      <w:tr w14:paraId="1174E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375752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v1.0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53BAD3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2026-05-23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C9290D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2dc25fc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3564F2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正式版本：AI Agent、验证码、限流、多模型对比、NDVI、GeoJSON、前端模块化重构、测试套件、完整文档</w:t>
            </w:r>
          </w:p>
        </w:tc>
      </w:tr>
      <w:tr w14:paraId="5F667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B9782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v1.0.1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D42DC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2026-05-24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37CF8A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c63e9a6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5A1DAC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CPU 服务器部署适配、跨平台 Agent、结果 URL 修复</w:t>
            </w:r>
          </w:p>
        </w:tc>
      </w:tr>
      <w:tr w14:paraId="5A04A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E03E2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v1.1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B26721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2026-05-29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686CA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3fc6757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80EE66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安全加固：修复 13 个高危/中危问题，登录强制验证码、50MB 请求体限制等</w:t>
            </w:r>
          </w:p>
        </w:tc>
      </w:tr>
      <w:tr w14:paraId="75589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F66540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v1.1.1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7C081C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2026-05-29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47758A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d47cae6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7CA5D4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清理误提交的大型二进制文件（183MB 权重压缩包）</w:t>
            </w:r>
          </w:p>
        </w:tc>
      </w:tr>
      <w:tr w14:paraId="2BCE0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CAF84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v1.1.2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780FFA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2026-05-29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BA962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cfdbf69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6DC5A3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收尾修复：cv2.imwrite 失败检查、前端 JS 空值保护与容错</w:t>
            </w:r>
          </w:p>
        </w:tc>
      </w:tr>
    </w:tbl>
    <w:p w14:paraId="7B353240">
      <w:pPr>
        <w:spacing w:after="40"/>
      </w:pPr>
    </w:p>
    <w:p w14:paraId="55DB87E1">
      <w:pPr>
        <w:spacing w:before="160" w:after="120" w:line="300" w:lineRule="auto"/>
      </w:pPr>
      <w:r>
        <w:rPr>
          <w:rFonts w:ascii="微软雅黑" w:hAnsi="微软雅黑" w:eastAsia="微软雅黑"/>
          <w:b/>
          <w:color w:val="2D6A4F"/>
          <w:sz w:val="25"/>
        </w:rPr>
        <w:t>2.3 里程碑说明</w:t>
      </w:r>
    </w:p>
    <w:p w14:paraId="6036EB67">
      <w:pPr>
        <w:spacing w:before="40" w:after="40" w:line="312" w:lineRule="auto"/>
      </w:pPr>
      <w:r>
        <w:rPr>
          <w:rFonts w:ascii="微软雅黑" w:hAnsi="微软雅黑" w:eastAsia="微软雅黑"/>
          <w:color w:val="2B2B2B"/>
          <w:sz w:val="21"/>
        </w:rPr>
        <w:t>开发过程中形成了</w:t>
      </w:r>
      <w:r>
        <w:rPr>
          <w:rFonts w:ascii="微软雅黑" w:hAnsi="微软雅黑" w:eastAsia="微软雅黑"/>
          <w:b/>
          <w:color w:val="1B4332"/>
          <w:sz w:val="21"/>
        </w:rPr>
        <w:t>三次重大里程碑</w:t>
      </w:r>
      <w:r>
        <w:rPr>
          <w:rFonts w:ascii="微软雅黑" w:hAnsi="微软雅黑" w:eastAsia="微软雅黑"/>
          <w:color w:val="2B2B2B"/>
          <w:sz w:val="21"/>
        </w:rPr>
        <w:t>：</w:t>
      </w:r>
    </w:p>
    <w:p w14:paraId="53F81E11">
      <w:pPr>
        <w:spacing w:before="20" w:after="20" w:line="312" w:lineRule="auto"/>
        <w:ind w:left="283"/>
      </w:pPr>
      <w:r>
        <w:rPr>
          <w:rFonts w:ascii="微软雅黑" w:hAnsi="微软雅黑" w:eastAsia="微软雅黑"/>
          <w:color w:val="2D6A4F"/>
          <w:sz w:val="21"/>
        </w:rPr>
        <w:t xml:space="preserve">1. </w:t>
      </w:r>
      <w:r>
        <w:rPr>
          <w:rFonts w:ascii="微软雅黑" w:hAnsi="微软雅黑" w:eastAsia="微软雅黑"/>
          <w:b/>
          <w:color w:val="1B4332"/>
          <w:sz w:val="21"/>
        </w:rPr>
        <w:t>v1.0（5-23）：</w:t>
      </w:r>
      <w:r>
        <w:rPr>
          <w:rFonts w:ascii="微软雅黑" w:hAnsi="微软雅黑" w:eastAsia="微软雅黑"/>
          <w:color w:val="2B2B2B"/>
          <w:sz w:val="21"/>
        </w:rPr>
        <w:t>从"可运行的学术代码"升级为"完整产品"，补齐了验证码、限流、AI Agent、批量检测等 20 余项核心能力，前端全面模块化。</w:t>
      </w:r>
    </w:p>
    <w:p w14:paraId="63CFE396">
      <w:pPr>
        <w:spacing w:before="20" w:after="20" w:line="312" w:lineRule="auto"/>
        <w:ind w:left="283"/>
      </w:pPr>
      <w:r>
        <w:rPr>
          <w:rFonts w:ascii="微软雅黑" w:hAnsi="微软雅黑" w:eastAsia="微软雅黑"/>
          <w:color w:val="2D6A4F"/>
          <w:sz w:val="21"/>
        </w:rPr>
        <w:t xml:space="preserve">1. </w:t>
      </w:r>
      <w:r>
        <w:rPr>
          <w:rFonts w:ascii="微软雅黑" w:hAnsi="微软雅黑" w:eastAsia="微软雅黑"/>
          <w:b/>
          <w:color w:val="1B4332"/>
          <w:sz w:val="21"/>
        </w:rPr>
        <w:t>部署适配（5-24）：</w:t>
      </w:r>
      <w:r>
        <w:rPr>
          <w:rFonts w:ascii="微软雅黑" w:hAnsi="微软雅黑" w:eastAsia="微软雅黑"/>
          <w:color w:val="2B2B2B"/>
          <w:sz w:val="21"/>
        </w:rPr>
        <w:t>将系统从本地 CUDA 环境迁移到阿里云 1.6GB 内存的 CPU 服务器，解决模型加载、结果 URL、Agent 跨平台等一系列真实部署问题。</w:t>
      </w:r>
    </w:p>
    <w:p w14:paraId="30127638">
      <w:pPr>
        <w:spacing w:before="20" w:after="20" w:line="312" w:lineRule="auto"/>
        <w:ind w:left="283"/>
      </w:pPr>
      <w:r>
        <w:rPr>
          <w:rFonts w:ascii="微软雅黑" w:hAnsi="微软雅黑" w:eastAsia="微软雅黑"/>
          <w:color w:val="2D6A4F"/>
          <w:sz w:val="21"/>
        </w:rPr>
        <w:t xml:space="preserve">1. </w:t>
      </w:r>
      <w:r>
        <w:rPr>
          <w:rFonts w:ascii="微软雅黑" w:hAnsi="微软雅黑" w:eastAsia="微软雅黑"/>
          <w:b/>
          <w:color w:val="1B4332"/>
          <w:sz w:val="21"/>
        </w:rPr>
        <w:t>v1.1（5-29）：</w:t>
      </w:r>
      <w:r>
        <w:rPr>
          <w:rFonts w:ascii="微软雅黑" w:hAnsi="微软雅黑" w:eastAsia="微软雅黑"/>
          <w:color w:val="2B2B2B"/>
          <w:sz w:val="21"/>
        </w:rPr>
        <w:t>以安全加固为主题，一次性修复 13 个高危/中危问题并通过 8 项安全专项测试，达到生产级安全标准。</w:t>
      </w:r>
    </w:p>
    <w:p w14:paraId="247F55BC">
      <w:r>
        <w:br w:type="page"/>
      </w:r>
    </w:p>
    <w:p w14:paraId="1B2AA149">
      <w:pPr>
        <w:pBdr>
          <w:bottom w:val="single" w:color="2D6A4F" w:sz="12" w:space="4"/>
        </w:pBdr>
        <w:spacing w:before="200" w:after="120" w:line="300" w:lineRule="auto"/>
      </w:pPr>
      <w:r>
        <w:rPr>
          <w:rFonts w:ascii="微软雅黑" w:hAnsi="微软雅黑" w:eastAsia="微软雅黑"/>
          <w:b/>
          <w:color w:val="2D6A4F"/>
          <w:sz w:val="32"/>
        </w:rPr>
        <w:t>3  阶段一</w:t>
      </w:r>
      <w:r>
        <w:rPr>
          <w:rFonts w:hint="eastAsia"/>
          <w:b/>
          <w:color w:val="2D6A4F"/>
          <w:sz w:val="32"/>
          <w:lang w:eastAsia="zh-CN"/>
        </w:rPr>
        <w:t xml:space="preserve"> </w:t>
      </w:r>
      <w:r>
        <w:rPr>
          <w:rFonts w:ascii="微软雅黑" w:hAnsi="微软雅黑" w:eastAsia="微软雅黑"/>
          <w:b/>
          <w:color w:val="2D6A4F"/>
          <w:sz w:val="32"/>
        </w:rPr>
        <w:t>方案设计与需求分析（2026 年 3 月—5 月上旬）</w:t>
      </w:r>
    </w:p>
    <w:p w14:paraId="4438AD59">
      <w:pPr>
        <w:spacing w:before="160" w:after="120" w:line="300" w:lineRule="auto"/>
      </w:pPr>
      <w:r>
        <w:rPr>
          <w:rFonts w:ascii="微软雅黑" w:hAnsi="微软雅黑" w:eastAsia="微软雅黑"/>
          <w:b/>
          <w:color w:val="2D6A4F"/>
          <w:sz w:val="25"/>
        </w:rPr>
        <w:t>3.1 需求分析</w:t>
      </w:r>
    </w:p>
    <w:p w14:paraId="2A795CCB">
      <w:pPr>
        <w:spacing w:before="40" w:after="40" w:line="312" w:lineRule="auto"/>
      </w:pPr>
      <w:r>
        <w:rPr>
          <w:rFonts w:ascii="微软雅黑" w:hAnsi="微软雅黑" w:eastAsia="微软雅黑"/>
          <w:color w:val="2B2B2B"/>
          <w:sz w:val="21"/>
        </w:rPr>
        <w:t>项目立项初期，团队围绕"黑土地保护"这一应用场景开展需求调研，最终形成完整的需求文档</w:t>
      </w:r>
      <w:r>
        <w:rPr>
          <w:rFonts w:ascii="微软雅黑" w:hAnsi="微软雅黑" w:eastAsia="微软雅黑"/>
          <w:color w:val="2B2B2B"/>
          <w:sz w:val="21"/>
        </w:rPr>
        <w:br w:type="textWrapping"/>
      </w:r>
      <w:r>
        <w:rPr>
          <w:rFonts w:ascii="微软雅黑" w:hAnsi="微软雅黑" w:eastAsia="微软雅黑"/>
          <w:color w:val="2B2B2B"/>
          <w:sz w:val="21"/>
        </w:rPr>
        <w:t xml:space="preserve">  （</w:t>
      </w:r>
      <w:r>
        <w:rPr>
          <w:rFonts w:ascii="Consolas" w:hAnsi="Consolas" w:eastAsia="Consolas"/>
          <w:color w:val="1F2937"/>
          <w:sz w:val="18"/>
          <w:shd w:val="clear" w:color="auto" w:fill="F3F4F6"/>
        </w:rPr>
        <w:t>docs/REQUIREMENTS.md</w:t>
      </w:r>
      <w:r>
        <w:rPr>
          <w:rFonts w:ascii="微软雅黑" w:hAnsi="微软雅黑" w:eastAsia="微软雅黑"/>
          <w:color w:val="2B2B2B"/>
          <w:sz w:val="21"/>
        </w:rPr>
        <w:t xml:space="preserve">），定义了 </w:t>
      </w:r>
      <w:r>
        <w:rPr>
          <w:rFonts w:ascii="微软雅黑" w:hAnsi="微软雅黑" w:eastAsia="微软雅黑"/>
          <w:b/>
          <w:color w:val="1B4332"/>
          <w:sz w:val="21"/>
        </w:rPr>
        <w:t>2 类用户角色、7 大功能模块、40 余项功能需求与 6 项非功能需求</w:t>
      </w:r>
      <w:r>
        <w:rPr>
          <w:rFonts w:ascii="微软雅黑" w:hAnsi="微软雅黑" w:eastAsia="微软雅黑"/>
          <w:color w:val="2B2B2B"/>
          <w:sz w:val="21"/>
        </w:rPr>
        <w:t>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3B03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AF6A6C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模块</w:t>
            </w:r>
          </w:p>
        </w:tc>
        <w:tc>
          <w:tcPr>
            <w:tcW w:w="216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CFBDF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编号</w:t>
            </w:r>
          </w:p>
        </w:tc>
        <w:tc>
          <w:tcPr>
            <w:tcW w:w="216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8C3D7F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代表性需求</w:t>
            </w:r>
          </w:p>
        </w:tc>
        <w:tc>
          <w:tcPr>
            <w:tcW w:w="216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49AA3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优先级</w:t>
            </w:r>
          </w:p>
        </w:tc>
      </w:tr>
      <w:tr w14:paraId="13614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3A49F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用户认证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62FAF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FR-AUTH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B7C7E6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注册/登录（JWT 24h）、图形验证码、管理员用户管理、全接口限流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958B2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P0</w:t>
            </w:r>
          </w:p>
        </w:tc>
      </w:tr>
      <w:tr w14:paraId="734FA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59D02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变化检测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617CF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FR-DETECT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9B944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单张/批量检测、多模型对比、交互式调阈值、Otsu、MD5 缓存、面积统计、GeoJSON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D09C53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P0</w:t>
            </w:r>
          </w:p>
        </w:tc>
      </w:tr>
      <w:tr w14:paraId="732F0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99DB91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AI 智能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D252E7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FR-AI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623D5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AI 对话、检测结果专家分析、变化类型 6 分类、AI Agent 浏览器操控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A3C5E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P1</w:t>
            </w:r>
          </w:p>
        </w:tc>
      </w:tr>
      <w:tr w14:paraId="61487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F21E4E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历史记录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90769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FR-HISTORY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D8DDE9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分页/筛选、详情弹窗、删除、双记录对比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203731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P1</w:t>
            </w:r>
          </w:p>
        </w:tc>
      </w:tr>
      <w:tr w14:paraId="647D2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CD591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GIS 地块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7059BB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FR-GIS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0D984A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高德地图、GPS 定位、多边形绘制、地块 CRUD、检测地图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CDD04B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P1</w:t>
            </w:r>
          </w:p>
        </w:tc>
      </w:tr>
      <w:tr w14:paraId="47509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4BE5F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可视化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8B1B4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FR-VIZ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ACB3B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数据大屏、时序分析、模型评估、系统状态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40DFBC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P2</w:t>
            </w:r>
          </w:p>
        </w:tc>
      </w:tr>
      <w:tr w14:paraId="2255D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5D7A5D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其他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2AFCAB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FR-OTHER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9FF75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双主题、中英双语、PDF 报告、响应式布局、标注系统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65BF9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P2</w:t>
            </w:r>
          </w:p>
        </w:tc>
      </w:tr>
    </w:tbl>
    <w:p w14:paraId="1B649EF2">
      <w:pPr>
        <w:spacing w:after="40"/>
      </w:pPr>
    </w:p>
    <w:p w14:paraId="762922DB">
      <w:pPr>
        <w:spacing w:before="160" w:after="120" w:line="300" w:lineRule="auto"/>
      </w:pPr>
      <w:r>
        <w:rPr>
          <w:rFonts w:ascii="微软雅黑" w:hAnsi="微软雅黑" w:eastAsia="微软雅黑"/>
          <w:b/>
          <w:color w:val="2D6A4F"/>
          <w:sz w:val="25"/>
        </w:rPr>
        <w:t>3.2 技术选型</w:t>
      </w:r>
    </w:p>
    <w:p w14:paraId="59695B09">
      <w:pPr>
        <w:spacing w:before="40" w:after="40" w:line="312" w:lineRule="auto"/>
      </w:pPr>
      <w:r>
        <w:rPr>
          <w:rFonts w:ascii="微软雅黑" w:hAnsi="微软雅黑" w:eastAsia="微软雅黑"/>
          <w:color w:val="2B2B2B"/>
          <w:sz w:val="21"/>
        </w:rPr>
        <w:t xml:space="preserve">技术选型遵循"成熟稳定、生态完善、国内可部署"原则，核心决策如下（完整依据见 </w:t>
      </w:r>
      <w:r>
        <w:rPr>
          <w:rFonts w:ascii="Consolas" w:hAnsi="Consolas" w:eastAsia="Consolas"/>
          <w:color w:val="1F2937"/>
          <w:sz w:val="18"/>
          <w:shd w:val="clear" w:color="auto" w:fill="F3F4F6"/>
        </w:rPr>
        <w:t>docs/DESIGN.md</w:t>
      </w:r>
      <w:r>
        <w:rPr>
          <w:rFonts w:ascii="微软雅黑" w:hAnsi="微软雅黑" w:eastAsia="微软雅黑"/>
          <w:color w:val="2B2B2B"/>
          <w:sz w:val="21"/>
        </w:rPr>
        <w:t>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FD5D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9BD99F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组件</w:t>
            </w:r>
          </w:p>
        </w:tc>
        <w:tc>
          <w:tcPr>
            <w:tcW w:w="288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36585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选择</w:t>
            </w:r>
          </w:p>
        </w:tc>
        <w:tc>
          <w:tcPr>
            <w:tcW w:w="288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EE2915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选型理由</w:t>
            </w:r>
          </w:p>
        </w:tc>
      </w:tr>
      <w:tr w14:paraId="00F05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EB4EA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深度学习框架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EC582E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PyTorch 2.x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0B4D13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主流框架，预训练模型丰富，变化检测领域广泛使用</w:t>
            </w:r>
          </w:p>
        </w:tc>
      </w:tr>
      <w:tr w14:paraId="43865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3C66DA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检测核心模型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47E3D5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BIT（Transformer）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FBFBE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双时相影像 Transformer，全局语义建模能力强，为检测任务 SOTA 方法之一</w:t>
            </w:r>
          </w:p>
        </w:tc>
      </w:tr>
      <w:tr w14:paraId="0A674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23EDF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后端框架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EB3ED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FastAPI + Uvicorn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A69F14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异步支持、自动 OpenAPI 文档、类型安全</w:t>
            </w:r>
          </w:p>
        </w:tc>
      </w:tr>
      <w:tr w14:paraId="6CCD6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331AE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前端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7855B2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原生 JS (ES Modules)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2EBEAF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无框架依赖，轻量（&lt;2MB），SPA 模式，团队可控</w:t>
            </w:r>
          </w:p>
        </w:tc>
      </w:tr>
      <w:tr w14:paraId="654F5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F82C7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数据库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281F8E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SQLite + SQLAlchemy 2.0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9201E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单机/生产统一使用，ORM 隔离数据库差异，Alembic 迁移</w:t>
            </w:r>
          </w:p>
        </w:tc>
      </w:tr>
      <w:tr w14:paraId="0D95F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F7ED08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AI 服务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851FE1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DashScope 通义千问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E02374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国内可用，OpenAI 兼容接口，qwen-turbo/vl-plus 多档位</w:t>
            </w:r>
          </w:p>
        </w:tc>
      </w:tr>
      <w:tr w14:paraId="60DA7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ADAAA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地图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DB216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高德 JS API 2.0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E16E3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国内地图服务，逆地理编码、IP 定位完整</w:t>
            </w:r>
          </w:p>
        </w:tc>
      </w:tr>
      <w:tr w14:paraId="7A514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729E7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浏览器自动化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5671C1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browser_use + Playwright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846E9A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开源，CDP 协议，驱动 AI Agent 自动操控浏览器</w:t>
            </w:r>
          </w:p>
        </w:tc>
      </w:tr>
      <w:tr w14:paraId="2A1D3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57588A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部署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D2EC9C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Docker + docker-compose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E81B3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环境一致、一键部署到阿里云 ECS</w:t>
            </w:r>
          </w:p>
        </w:tc>
      </w:tr>
    </w:tbl>
    <w:p w14:paraId="693C38E7">
      <w:pPr>
        <w:spacing w:after="40"/>
      </w:pPr>
    </w:p>
    <w:p w14:paraId="1E01077E">
      <w:pPr>
        <w:spacing w:before="160" w:after="120" w:line="300" w:lineRule="auto"/>
      </w:pPr>
      <w:r>
        <w:rPr>
          <w:rFonts w:ascii="微软雅黑" w:hAnsi="微软雅黑" w:eastAsia="微软雅黑"/>
          <w:b/>
          <w:color w:val="2D6A4F"/>
          <w:sz w:val="25"/>
        </w:rPr>
        <w:t>3.3 数据集准备</w:t>
      </w:r>
    </w:p>
    <w:p w14:paraId="32254656">
      <w:pPr>
        <w:spacing w:before="40" w:after="40" w:line="312" w:lineRule="auto"/>
      </w:pPr>
      <w:r>
        <w:rPr>
          <w:rFonts w:ascii="微软雅黑" w:hAnsi="微软雅黑" w:eastAsia="微软雅黑"/>
          <w:color w:val="2B2B2B"/>
          <w:sz w:val="21"/>
        </w:rPr>
        <w:t xml:space="preserve">模型实验使用 </w:t>
      </w:r>
      <w:r>
        <w:rPr>
          <w:rFonts w:ascii="微软雅黑" w:hAnsi="微软雅黑" w:eastAsia="微软雅黑"/>
          <w:b/>
          <w:color w:val="1B4332"/>
          <w:sz w:val="21"/>
        </w:rPr>
        <w:t>3 个公开数据集 + 1 个自建数据集</w:t>
      </w:r>
      <w:r>
        <w:rPr>
          <w:rFonts w:ascii="微软雅黑" w:hAnsi="微软雅黑" w:eastAsia="微软雅黑"/>
          <w:color w:val="2B2B2B"/>
          <w:sz w:val="21"/>
        </w:rPr>
        <w:t>，覆盖不同场景下的变化检测训练与验证：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3E60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54A010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数据集</w:t>
            </w:r>
          </w:p>
        </w:tc>
        <w:tc>
          <w:tcPr>
            <w:tcW w:w="216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EAF26F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来源/场景</w:t>
            </w:r>
          </w:p>
        </w:tc>
        <w:tc>
          <w:tcPr>
            <w:tcW w:w="216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C4EC86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划分</w:t>
            </w:r>
          </w:p>
        </w:tc>
        <w:tc>
          <w:tcPr>
            <w:tcW w:w="216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E1F12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用途</w:t>
            </w:r>
          </w:p>
        </w:tc>
      </w:tr>
      <w:tr w14:paraId="56DCA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D9E5AE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SYSU-CD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BFCCF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中山大学城市变化检测数据集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54E13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train 7678 / val 1921 / test 1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986E2D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BIT 模型主训练与验证（本次实验）</w:t>
            </w:r>
          </w:p>
        </w:tc>
      </w:tr>
      <w:tr w14:paraId="02000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9C8B47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LEVIR-CD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31EE15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公开建筑变化检测数据集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8319C3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train 7678 / val 1921 / test 2400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FDCE4B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BIT_LEVIR 预训练模型</w:t>
            </w:r>
          </w:p>
        </w:tc>
      </w:tr>
      <w:tr w14:paraId="6CFF0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F21E3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LuojiaSET-CLCD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18A9CE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武汉大学珞珈山高分辨率数据集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DBEB5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train 2934 / val 628 / test 629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454BC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BIT_LuojiaSET 模型微调</w:t>
            </w:r>
          </w:p>
        </w:tc>
      </w:tr>
      <w:tr w14:paraId="02A92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48BBB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自建耕地数据集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28C48B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东北黑土耕地场景（团队标注）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0746F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10 张影像像素级标注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85C7F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AFCF3D 模型训练与场景验证</w:t>
            </w:r>
          </w:p>
        </w:tc>
      </w:tr>
    </w:tbl>
    <w:p w14:paraId="728CDEF0">
      <w:pPr>
        <w:spacing w:after="40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47FE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shd w:val="clear" w:color="auto" w:fill="EE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650524">
            <w:pPr>
              <w:spacing w:before="0" w:after="0" w:line="312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数据来源说明：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t>影像为高分二号（GF-2）多光谱融合影像，空间分辨率 0.8m~4m，含蓝/绿/红/近红外 4 波段，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2B2B2B"/>
                <w:sz w:val="19"/>
              </w:rPr>
              <w:t xml:space="preserve">    影像统一裁剪为 256×256（详见附录 B 传感器参数表）。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2B2B2B"/>
                <w:sz w:val="19"/>
              </w:rPr>
              <w:t xml:space="preserve">  </w:t>
            </w:r>
          </w:p>
        </w:tc>
      </w:tr>
    </w:tbl>
    <w:p w14:paraId="01E7A0F0">
      <w:pPr>
        <w:spacing w:before="0" w:after="40"/>
      </w:pPr>
    </w:p>
    <w:p w14:paraId="402817A6">
      <w:r>
        <w:br w:type="page"/>
      </w:r>
    </w:p>
    <w:p w14:paraId="2FC402BD">
      <w:pPr>
        <w:pBdr>
          <w:bottom w:val="single" w:color="2D6A4F" w:sz="12" w:space="4"/>
        </w:pBdr>
        <w:spacing w:before="200" w:after="120" w:line="300" w:lineRule="auto"/>
      </w:pPr>
      <w:r>
        <w:rPr>
          <w:rFonts w:ascii="微软雅黑" w:hAnsi="微软雅黑" w:eastAsia="微软雅黑"/>
          <w:b/>
          <w:color w:val="2D6A4F"/>
          <w:sz w:val="32"/>
        </w:rPr>
        <w:t>4  阶段二</w:t>
      </w:r>
      <w:r>
        <w:rPr>
          <w:rFonts w:hint="eastAsia"/>
          <w:b/>
          <w:color w:val="2D6A4F"/>
          <w:sz w:val="32"/>
          <w:lang w:eastAsia="zh-CN"/>
        </w:rPr>
        <w:t xml:space="preserve"> </w:t>
      </w:r>
      <w:r>
        <w:rPr>
          <w:rFonts w:ascii="微软雅黑" w:hAnsi="微软雅黑" w:eastAsia="微软雅黑"/>
          <w:b/>
          <w:color w:val="2D6A4F"/>
          <w:sz w:val="32"/>
        </w:rPr>
        <w:t>模型实验与训练（2026 年 3 月 27 日 — 4 月）</w:t>
      </w:r>
    </w:p>
    <w:p w14:paraId="390FA303">
      <w:pPr>
        <w:spacing w:before="160" w:after="120" w:line="300" w:lineRule="auto"/>
      </w:pPr>
      <w:r>
        <w:rPr>
          <w:rFonts w:ascii="微软雅黑" w:hAnsi="微软雅黑" w:eastAsia="微软雅黑"/>
          <w:b/>
          <w:color w:val="2D6A4F"/>
          <w:sz w:val="25"/>
        </w:rPr>
        <w:t>4.1 实验环境与训练配置</w:t>
      </w:r>
    </w:p>
    <w:p w14:paraId="5FB077BF">
      <w:pPr>
        <w:spacing w:before="40" w:after="40" w:line="312" w:lineRule="auto"/>
      </w:pPr>
      <w:r>
        <w:rPr>
          <w:rFonts w:ascii="微软雅黑" w:hAnsi="微软雅黑" w:eastAsia="微软雅黑"/>
          <w:color w:val="2B2B2B"/>
          <w:sz w:val="21"/>
        </w:rPr>
        <w:t>团队以 BIT（Bitemporal Image Transformer）为核心检测算法开展实验。BIT 采用 ResNet18 编码器 + Transformer 解码器结构，</w:t>
      </w:r>
      <w:r>
        <w:rPr>
          <w:rFonts w:ascii="微软雅黑" w:hAnsi="微软雅黑" w:eastAsia="微软雅黑"/>
          <w:color w:val="2B2B2B"/>
          <w:sz w:val="21"/>
        </w:rPr>
        <w:br w:type="textWrapping"/>
      </w:r>
      <w:r>
        <w:rPr>
          <w:rFonts w:ascii="微软雅黑" w:hAnsi="微软雅黑" w:eastAsia="微软雅黑"/>
          <w:color w:val="2B2B2B"/>
          <w:sz w:val="21"/>
        </w:rPr>
        <w:t xml:space="preserve">  通过在 Transformer 中引入时序双流 token 建模，可有效捕捉双时相影像间的长程依赖与语义变化。训练配置如下：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7"/>
        <w:gridCol w:w="2088"/>
        <w:gridCol w:w="1917"/>
        <w:gridCol w:w="2878"/>
      </w:tblGrid>
      <w:tr w14:paraId="642BD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7C75FF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配置项</w:t>
            </w:r>
          </w:p>
        </w:tc>
        <w:tc>
          <w:tcPr>
            <w:tcW w:w="216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4B2EB2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取值</w:t>
            </w:r>
          </w:p>
        </w:tc>
        <w:tc>
          <w:tcPr>
            <w:tcW w:w="216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DA134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配置项</w:t>
            </w:r>
          </w:p>
        </w:tc>
        <w:tc>
          <w:tcPr>
            <w:tcW w:w="216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87926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取值</w:t>
            </w:r>
          </w:p>
        </w:tc>
      </w:tr>
      <w:tr w14:paraId="7FB15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C1F422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数据集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8D24F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SYSU-CD（城市变化检测）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D5F270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模型结构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DD5EC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base_transformer_pos_s4_dd8</w:t>
            </w:r>
          </w:p>
        </w:tc>
      </w:tr>
      <w:tr w14:paraId="52CAA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911B54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输入尺寸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9F7BA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256 × 256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9AA5A1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类别数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4A87FF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2（变化 / 不变）</w:t>
            </w:r>
          </w:p>
        </w:tc>
      </w:tr>
      <w:tr w14:paraId="45614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5DDEA8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批次大小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02B206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4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E58AF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损失函数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A1C3F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交叉熵（CE）</w:t>
            </w:r>
          </w:p>
        </w:tc>
      </w:tr>
      <w:tr w14:paraId="0D820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8159FF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优化器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E6AFC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SGD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486BCC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学习率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79E9F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0.001（线性衰减至 0）</w:t>
            </w:r>
          </w:p>
        </w:tc>
      </w:tr>
      <w:tr w14:paraId="1CE84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8C6258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训练轮数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F35C28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100 epochs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B1A0C9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数据划分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6838A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train 7678 / val 1921</w:t>
            </w:r>
          </w:p>
        </w:tc>
      </w:tr>
      <w:tr w14:paraId="2942B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1C3DB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工作进程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4E0DC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num_workers=4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DB18BD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训练设备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E1F14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GPU (cuda:0)</w:t>
            </w:r>
          </w:p>
        </w:tc>
      </w:tr>
    </w:tbl>
    <w:p w14:paraId="5FC0AD39">
      <w:pPr>
        <w:spacing w:after="40"/>
      </w:pPr>
    </w:p>
    <w:p w14:paraId="41EB7D95">
      <w:pPr>
        <w:spacing w:before="40" w:after="40" w:line="312" w:lineRule="auto"/>
      </w:pPr>
      <w:r>
        <w:rPr>
          <w:rFonts w:ascii="微软雅黑" w:hAnsi="微软雅黑" w:eastAsia="微软雅黑"/>
          <w:color w:val="2B2B2B"/>
          <w:sz w:val="21"/>
        </w:rPr>
        <w:t xml:space="preserve">以上配置均记录于训练日志 </w:t>
      </w:r>
      <w:r>
        <w:rPr>
          <w:rFonts w:ascii="Consolas" w:hAnsi="Consolas" w:eastAsia="Consolas"/>
          <w:color w:val="1F2937"/>
          <w:sz w:val="18"/>
          <w:shd w:val="clear" w:color="auto" w:fill="F3F4F6"/>
        </w:rPr>
        <w:t>checkpoints/test/log.txt</w:t>
      </w:r>
      <w:r>
        <w:rPr>
          <w:rFonts w:ascii="微软雅黑" w:hAnsi="微软雅黑" w:eastAsia="微软雅黑"/>
          <w:color w:val="2B2B2B"/>
          <w:sz w:val="21"/>
        </w:rPr>
        <w:t>（2026-03-27 13:48:48 首次启动），训练过程中每个 iteration 的 loss 与 running_mF1 均有完整留存，可回溯。</w:t>
      </w:r>
    </w:p>
    <w:p w14:paraId="444EE7C5">
      <w:pPr>
        <w:spacing w:before="160" w:after="120" w:line="300" w:lineRule="auto"/>
      </w:pPr>
      <w:r>
        <w:rPr>
          <w:rFonts w:ascii="微软雅黑" w:hAnsi="微软雅黑" w:eastAsia="微软雅黑"/>
          <w:b/>
          <w:color w:val="2D6A4F"/>
          <w:sz w:val="25"/>
        </w:rPr>
        <w:t>4.2 训练过程与收敛分析</w:t>
      </w:r>
    </w:p>
    <w:p w14:paraId="214D3896">
      <w:pPr>
        <w:spacing w:before="40" w:after="40" w:line="312" w:lineRule="auto"/>
      </w:pPr>
      <w:r>
        <w:rPr>
          <w:rFonts w:ascii="微软雅黑" w:hAnsi="微软雅黑" w:eastAsia="微软雅黑"/>
          <w:color w:val="2B2B2B"/>
          <w:sz w:val="21"/>
        </w:rPr>
        <w:t>训练全程 100 个 epoch，逐 epoch 记录训练集 mF1（epoch_mF1）。训练曲线显示：</w:t>
      </w:r>
      <w:r>
        <w:rPr>
          <w:rFonts w:ascii="微软雅黑" w:hAnsi="微软雅黑" w:eastAsia="微软雅黑"/>
          <w:color w:val="2B2B2B"/>
          <w:sz w:val="21"/>
        </w:rPr>
        <w:br w:type="textWrapping"/>
      </w:r>
      <w:r>
        <w:rPr>
          <w:rFonts w:ascii="微软雅黑" w:hAnsi="微软雅黑" w:eastAsia="微软雅黑"/>
          <w:color w:val="2B2B2B"/>
          <w:sz w:val="21"/>
        </w:rPr>
        <w:t xml:space="preserve">  第 0 个 epoch 训练 mF1 即达到 </w:t>
      </w:r>
      <w:r>
        <w:rPr>
          <w:rFonts w:ascii="微软雅黑" w:hAnsi="微软雅黑" w:eastAsia="微软雅黑"/>
          <w:b/>
          <w:color w:val="1B4332"/>
          <w:sz w:val="21"/>
        </w:rPr>
        <w:t>0.699</w:t>
      </w:r>
      <w:r>
        <w:rPr>
          <w:rFonts w:ascii="微软雅黑" w:hAnsi="微软雅黑" w:eastAsia="微软雅黑"/>
          <w:color w:val="2B2B2B"/>
          <w:sz w:val="21"/>
        </w:rPr>
        <w:t>；随着训练推进，模型持续收敛，</w:t>
      </w:r>
      <w:r>
        <w:rPr>
          <w:rFonts w:ascii="微软雅黑" w:hAnsi="微软雅黑" w:eastAsia="微软雅黑"/>
          <w:color w:val="2B2B2B"/>
          <w:sz w:val="21"/>
        </w:rPr>
        <w:br w:type="textWrapping"/>
      </w:r>
      <w:r>
        <w:rPr>
          <w:rFonts w:ascii="微软雅黑" w:hAnsi="微软雅黑" w:eastAsia="微软雅黑"/>
          <w:color w:val="2B2B2B"/>
          <w:sz w:val="21"/>
        </w:rPr>
        <w:t xml:space="preserve">  至第 99 个 epoch 训练 mF1 提升至 </w:t>
      </w:r>
      <w:r>
        <w:rPr>
          <w:rFonts w:ascii="微软雅黑" w:hAnsi="微软雅黑" w:eastAsia="微软雅黑"/>
          <w:b/>
          <w:color w:val="1B4332"/>
          <w:sz w:val="21"/>
        </w:rPr>
        <w:t>0.907</w:t>
      </w:r>
      <w:r>
        <w:rPr>
          <w:rFonts w:ascii="微软雅黑" w:hAnsi="微软雅黑" w:eastAsia="微软雅黑"/>
          <w:color w:val="2B2B2B"/>
          <w:sz w:val="21"/>
        </w:rPr>
        <w:t>，训练集 acc/mIoU 分别达到 0.939 / 0.834。</w:t>
      </w:r>
    </w:p>
    <w:p w14:paraId="04CE2BD8">
      <w:pPr>
        <w:spacing w:before="60" w:after="0" w:line="240" w:lineRule="auto"/>
        <w:jc w:val="center"/>
      </w:pPr>
      <w:r>
        <w:drawing>
          <wp:inline distT="0" distB="0" distL="114300" distR="114300">
            <wp:extent cx="3158490" cy="1750060"/>
            <wp:effectExtent l="0" t="0" r="381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9000" cy="175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D220">
      <w:pPr>
        <w:spacing w:before="20" w:after="120" w:line="264" w:lineRule="auto"/>
        <w:jc w:val="center"/>
      </w:pPr>
      <w:r>
        <w:rPr>
          <w:rFonts w:ascii="微软雅黑" w:hAnsi="微软雅黑" w:eastAsia="微软雅黑"/>
          <w:color w:val="6B7280"/>
          <w:sz w:val="17"/>
        </w:rPr>
        <w:t>图 4-1 BIT 训练过程 mF1 收敛曲线（0.699 → 0.907）</w:t>
      </w:r>
    </w:p>
    <w:p w14:paraId="23AB317C">
      <w:pPr>
        <w:spacing w:before="60" w:after="0" w:line="240" w:lineRule="auto"/>
        <w:jc w:val="center"/>
      </w:pPr>
      <w:r>
        <w:drawing>
          <wp:inline distT="0" distB="0" distL="114300" distR="114300">
            <wp:extent cx="3158490" cy="1750060"/>
            <wp:effectExtent l="0" t="0" r="381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9000" cy="175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CDF21">
      <w:pPr>
        <w:spacing w:before="20" w:after="120" w:line="264" w:lineRule="auto"/>
        <w:jc w:val="center"/>
      </w:pPr>
      <w:r>
        <w:rPr>
          <w:rFonts w:ascii="微软雅黑" w:hAnsi="微软雅黑" w:eastAsia="微软雅黑"/>
          <w:color w:val="6B7280"/>
          <w:sz w:val="17"/>
        </w:rPr>
        <w:t>图 4-2 训练过程 Acc 与 mIoU 曲线（由 log.txt 逐 epoch 数据绘制）</w:t>
      </w:r>
    </w:p>
    <w:p w14:paraId="41AD9F9F">
      <w:pPr>
        <w:spacing w:before="160" w:after="120" w:line="300" w:lineRule="auto"/>
      </w:pPr>
      <w:r>
        <w:rPr>
          <w:rFonts w:ascii="微软雅黑" w:hAnsi="微软雅黑" w:eastAsia="微软雅黑"/>
          <w:b/>
          <w:color w:val="2D6A4F"/>
          <w:sz w:val="25"/>
        </w:rPr>
        <w:t>4.3 验证集评估结果</w:t>
      </w:r>
    </w:p>
    <w:p w14:paraId="6073A17C">
      <w:pPr>
        <w:spacing w:before="40" w:after="40" w:line="312" w:lineRule="auto"/>
      </w:pPr>
      <w:r>
        <w:rPr>
          <w:rFonts w:ascii="微软雅黑" w:hAnsi="微软雅黑" w:eastAsia="微软雅黑"/>
          <w:color w:val="2B2B2B"/>
          <w:sz w:val="21"/>
        </w:rPr>
        <w:t>模型在每个 epoch 结束后在验证集（val，1921 张）上评估一次。全训练过程中验证集历史最佳指标为</w:t>
      </w:r>
      <w:r>
        <w:rPr>
          <w:rFonts w:ascii="微软雅黑" w:hAnsi="微软雅黑" w:eastAsia="微软雅黑"/>
          <w:color w:val="2B2B2B"/>
          <w:sz w:val="21"/>
        </w:rPr>
        <w:br w:type="textWrapping"/>
      </w:r>
      <w:r>
        <w:rPr>
          <w:rFonts w:ascii="微软雅黑" w:hAnsi="微软雅黑" w:eastAsia="微软雅黑"/>
          <w:color w:val="2B2B2B"/>
          <w:sz w:val="21"/>
        </w:rPr>
        <w:t xml:space="preserve">  </w:t>
      </w:r>
      <w:r>
        <w:rPr>
          <w:rFonts w:ascii="微软雅黑" w:hAnsi="微软雅黑" w:eastAsia="微软雅黑"/>
          <w:b/>
          <w:color w:val="1B4332"/>
          <w:sz w:val="21"/>
        </w:rPr>
        <w:t>mF1 = 0.8868（第 97 epoch）</w:t>
      </w:r>
      <w:r>
        <w:rPr>
          <w:rFonts w:ascii="微软雅黑" w:hAnsi="微软雅黑" w:eastAsia="微软雅黑"/>
          <w:color w:val="2B2B2B"/>
          <w:sz w:val="21"/>
        </w:rPr>
        <w:t>；最终第 99 epoch 验证集指标为</w:t>
      </w:r>
      <w:r>
        <w:rPr>
          <w:rFonts w:ascii="微软雅黑" w:hAnsi="微软雅黑" w:eastAsia="微软雅黑"/>
          <w:color w:val="2B2B2B"/>
          <w:sz w:val="21"/>
        </w:rPr>
        <w:br w:type="textWrapping"/>
      </w:r>
      <w:r>
        <w:rPr>
          <w:rFonts w:ascii="微软雅黑" w:hAnsi="微软雅黑" w:eastAsia="微软雅黑"/>
          <w:color w:val="2B2B2B"/>
          <w:sz w:val="21"/>
        </w:rPr>
        <w:t xml:space="preserve">  </w:t>
      </w:r>
      <w:r>
        <w:rPr>
          <w:rFonts w:ascii="微软雅黑" w:hAnsi="微软雅黑" w:eastAsia="微软雅黑"/>
          <w:b/>
          <w:color w:val="1B4332"/>
          <w:sz w:val="21"/>
        </w:rPr>
        <w:t>Acc 0.924 / mIoU 0.795 / mF1 0.881</w:t>
      </w:r>
      <w:r>
        <w:rPr>
          <w:rFonts w:ascii="微软雅黑" w:hAnsi="微软雅黑" w:eastAsia="微软雅黑"/>
          <w:color w:val="2B2B2B"/>
          <w:sz w:val="21"/>
        </w:rPr>
        <w:t>。各类别 F1 与 IoU 详细指标如下：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112"/>
      </w:tblGrid>
      <w:tr w14:paraId="25492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5C820E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指标</w:t>
            </w:r>
          </w:p>
        </w:tc>
        <w:tc>
          <w:tcPr>
            <w:tcW w:w="108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28D2E9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Acc</w:t>
            </w:r>
          </w:p>
        </w:tc>
        <w:tc>
          <w:tcPr>
            <w:tcW w:w="108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1D67C1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mIoU</w:t>
            </w:r>
          </w:p>
        </w:tc>
        <w:tc>
          <w:tcPr>
            <w:tcW w:w="108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C2BFF1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mF1</w:t>
            </w:r>
          </w:p>
        </w:tc>
        <w:tc>
          <w:tcPr>
            <w:tcW w:w="108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47EED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IoU₁</w:t>
            </w:r>
          </w:p>
        </w:tc>
        <w:tc>
          <w:tcPr>
            <w:tcW w:w="108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BFB266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F1₁</w:t>
            </w:r>
          </w:p>
        </w:tc>
        <w:tc>
          <w:tcPr>
            <w:tcW w:w="108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232A60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Recall₁</w:t>
            </w:r>
          </w:p>
        </w:tc>
        <w:tc>
          <w:tcPr>
            <w:tcW w:w="108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DF1C4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Precision₁</w:t>
            </w:r>
          </w:p>
        </w:tc>
      </w:tr>
      <w:tr w14:paraId="07D3D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A31D6C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训练集（epoch 99）</w:t>
            </w:r>
          </w:p>
        </w:tc>
        <w:tc>
          <w:tcPr>
            <w:tcW w:w="10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C9E845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0.939</w:t>
            </w:r>
          </w:p>
        </w:tc>
        <w:tc>
          <w:tcPr>
            <w:tcW w:w="10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B3315C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0.834</w:t>
            </w:r>
          </w:p>
        </w:tc>
        <w:tc>
          <w:tcPr>
            <w:tcW w:w="10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E218E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0.907</w:t>
            </w:r>
          </w:p>
        </w:tc>
        <w:tc>
          <w:tcPr>
            <w:tcW w:w="10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34D149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0.742</w:t>
            </w:r>
          </w:p>
        </w:tc>
        <w:tc>
          <w:tcPr>
            <w:tcW w:w="10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DCB62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0.852</w:t>
            </w:r>
          </w:p>
        </w:tc>
        <w:tc>
          <w:tcPr>
            <w:tcW w:w="10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608E3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0.827</w:t>
            </w:r>
          </w:p>
        </w:tc>
        <w:tc>
          <w:tcPr>
            <w:tcW w:w="10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2DDC8F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0.878</w:t>
            </w:r>
          </w:p>
        </w:tc>
      </w:tr>
      <w:tr w14:paraId="64148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901E7E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验证集（epoch 99）</w:t>
            </w:r>
          </w:p>
        </w:tc>
        <w:tc>
          <w:tcPr>
            <w:tcW w:w="10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25215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0.924</w:t>
            </w:r>
          </w:p>
        </w:tc>
        <w:tc>
          <w:tcPr>
            <w:tcW w:w="10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D36C8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0.795</w:t>
            </w:r>
          </w:p>
        </w:tc>
        <w:tc>
          <w:tcPr>
            <w:tcW w:w="10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72C10F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0.881</w:t>
            </w:r>
          </w:p>
        </w:tc>
        <w:tc>
          <w:tcPr>
            <w:tcW w:w="10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E7461A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0.681</w:t>
            </w:r>
          </w:p>
        </w:tc>
        <w:tc>
          <w:tcPr>
            <w:tcW w:w="10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54486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0.810</w:t>
            </w:r>
          </w:p>
        </w:tc>
        <w:tc>
          <w:tcPr>
            <w:tcW w:w="10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3F2650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0.755</w:t>
            </w:r>
          </w:p>
        </w:tc>
        <w:tc>
          <w:tcPr>
            <w:tcW w:w="10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E84F9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0.875</w:t>
            </w:r>
          </w:p>
        </w:tc>
      </w:tr>
      <w:tr w14:paraId="38C31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F1542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验证集历史最佳</w:t>
            </w:r>
          </w:p>
        </w:tc>
        <w:tc>
          <w:tcPr>
            <w:tcW w:w="7560" w:type="dxa"/>
            <w:gridSpan w:val="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08EF66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mF1 = 0.8868（epoch 97，best model 权重留存）</w:t>
            </w:r>
          </w:p>
        </w:tc>
      </w:tr>
    </w:tbl>
    <w:p w14:paraId="26FB1778">
      <w:pPr>
        <w:spacing w:after="40"/>
      </w:pPr>
    </w:p>
    <w:p w14:paraId="3D30A98D">
      <w:pPr>
        <w:spacing w:before="60" w:after="0" w:line="240" w:lineRule="auto"/>
        <w:jc w:val="center"/>
      </w:pPr>
      <w:r>
        <w:drawing>
          <wp:inline distT="0" distB="0" distL="114300" distR="114300">
            <wp:extent cx="6407785" cy="2821940"/>
            <wp:effectExtent l="0" t="0" r="571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82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5395">
      <w:pPr>
        <w:spacing w:before="20" w:after="120" w:line="264" w:lineRule="auto"/>
        <w:jc w:val="center"/>
      </w:pPr>
      <w:r>
        <w:rPr>
          <w:rFonts w:ascii="微软雅黑" w:hAnsi="微软雅黑" w:eastAsia="微软雅黑"/>
          <w:color w:val="6B7280"/>
          <w:sz w:val="17"/>
        </w:rPr>
        <w:t>图 4-3 验证集分类别评价指标（变化类/不变类的 IoU 与 F1）</w:t>
      </w:r>
    </w:p>
    <w:p w14:paraId="22CBDD60">
      <w:pPr>
        <w:spacing w:before="160" w:after="120" w:line="300" w:lineRule="auto"/>
      </w:pPr>
      <w:r>
        <w:rPr>
          <w:rFonts w:ascii="微软雅黑" w:hAnsi="微软雅黑" w:eastAsia="微软雅黑"/>
          <w:b/>
          <w:color w:val="2D6A4F"/>
          <w:sz w:val="25"/>
        </w:rPr>
        <w:t>4.4 预测结果可视化</w:t>
      </w:r>
    </w:p>
    <w:p w14:paraId="4D08D98F">
      <w:pPr>
        <w:spacing w:before="40" w:after="40" w:line="312" w:lineRule="auto"/>
      </w:pPr>
      <w:r>
        <w:rPr>
          <w:rFonts w:ascii="微软雅黑" w:hAnsi="微软雅黑" w:eastAsia="微软雅黑"/>
          <w:color w:val="2B2B2B"/>
          <w:sz w:val="21"/>
        </w:rPr>
        <w:t xml:space="preserve">训练完成后，使用 best 权重在测试影像上输出二值预测图（留存于 </w:t>
      </w:r>
      <w:r>
        <w:rPr>
          <w:rFonts w:ascii="Consolas" w:hAnsi="Consolas" w:eastAsia="Consolas"/>
          <w:color w:val="1F2937"/>
          <w:sz w:val="18"/>
          <w:shd w:val="clear" w:color="auto" w:fill="F3F4F6"/>
        </w:rPr>
        <w:t>samples/predict/</w:t>
      </w:r>
      <w:r>
        <w:rPr>
          <w:rFonts w:ascii="微软雅黑" w:hAnsi="微软雅黑" w:eastAsia="微软雅黑"/>
          <w:color w:val="2B2B2B"/>
          <w:sz w:val="21"/>
        </w:rPr>
        <w:t>）。</w:t>
      </w:r>
      <w:r>
        <w:rPr>
          <w:rFonts w:ascii="微软雅黑" w:hAnsi="微软雅黑" w:eastAsia="微软雅黑"/>
          <w:color w:val="2B2B2B"/>
          <w:sz w:val="21"/>
        </w:rPr>
        <w:br w:type="textWrapping"/>
      </w:r>
      <w:r>
        <w:rPr>
          <w:rFonts w:ascii="微软雅黑" w:hAnsi="微软雅黑" w:eastAsia="微软雅黑"/>
          <w:color w:val="2B2B2B"/>
          <w:sz w:val="21"/>
        </w:rPr>
        <w:t xml:space="preserve">  下图展示了 4 组测试影像的预测结果——白色区域即为模型识别出的"发生变化的像素区域"，可用于后续耕地变化的定量统计：</w:t>
      </w:r>
    </w:p>
    <w:p w14:paraId="36A043DD">
      <w:pPr>
        <w:spacing w:before="60" w:after="0" w:line="240" w:lineRule="auto"/>
        <w:jc w:val="center"/>
      </w:pPr>
      <w:r>
        <w:drawing>
          <wp:inline distT="0" distB="0" distL="114300" distR="114300">
            <wp:extent cx="1534160" cy="15341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4500" cy="153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A2001">
      <w:pPr>
        <w:spacing w:before="20" w:after="120" w:line="264" w:lineRule="auto"/>
        <w:jc w:val="center"/>
      </w:pPr>
      <w:r>
        <w:rPr>
          <w:rFonts w:ascii="微软雅黑" w:hAnsi="微软雅黑" w:eastAsia="微软雅黑"/>
          <w:color w:val="6B7280"/>
          <w:sz w:val="17"/>
        </w:rPr>
        <w:t>预测样例 00012</w:t>
      </w:r>
    </w:p>
    <w:p w14:paraId="7D8BD421">
      <w:pPr>
        <w:spacing w:before="60" w:after="0" w:line="240" w:lineRule="auto"/>
        <w:jc w:val="center"/>
      </w:pPr>
      <w:r>
        <w:drawing>
          <wp:inline distT="0" distB="0" distL="114300" distR="114300">
            <wp:extent cx="1534160" cy="153416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4500" cy="153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9CC5">
      <w:pPr>
        <w:spacing w:before="20" w:after="120" w:line="264" w:lineRule="auto"/>
        <w:jc w:val="center"/>
      </w:pPr>
      <w:r>
        <w:rPr>
          <w:rFonts w:ascii="微软雅黑" w:hAnsi="微软雅黑" w:eastAsia="微软雅黑"/>
          <w:color w:val="6B7280"/>
          <w:sz w:val="17"/>
        </w:rPr>
        <w:t>预测样例 00013</w:t>
      </w:r>
    </w:p>
    <w:p w14:paraId="7D92B4EF">
      <w:pPr>
        <w:spacing w:before="60" w:after="0" w:line="240" w:lineRule="auto"/>
        <w:jc w:val="center"/>
      </w:pPr>
      <w:r>
        <w:drawing>
          <wp:inline distT="0" distB="0" distL="114300" distR="114300">
            <wp:extent cx="1534160" cy="153416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4500" cy="153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9503">
      <w:pPr>
        <w:spacing w:before="20" w:after="120" w:line="264" w:lineRule="auto"/>
        <w:jc w:val="center"/>
      </w:pPr>
      <w:r>
        <w:rPr>
          <w:rFonts w:ascii="微软雅黑" w:hAnsi="微软雅黑" w:eastAsia="微软雅黑"/>
          <w:color w:val="6B7280"/>
          <w:sz w:val="17"/>
        </w:rPr>
        <w:t>预测样例 00060</w:t>
      </w:r>
    </w:p>
    <w:p w14:paraId="7D4765A3">
      <w:pPr>
        <w:spacing w:before="60" w:after="0" w:line="240" w:lineRule="auto"/>
        <w:jc w:val="center"/>
      </w:pPr>
      <w:r>
        <w:drawing>
          <wp:inline distT="0" distB="0" distL="114300" distR="114300">
            <wp:extent cx="1534160" cy="153416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34500" cy="153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37E9">
      <w:pPr>
        <w:spacing w:before="20" w:after="120" w:line="264" w:lineRule="auto"/>
        <w:jc w:val="center"/>
      </w:pPr>
      <w:r>
        <w:rPr>
          <w:rFonts w:ascii="微软雅黑" w:hAnsi="微软雅黑" w:eastAsia="微软雅黑"/>
          <w:color w:val="6B7280"/>
          <w:sz w:val="17"/>
        </w:rPr>
        <w:t>预测样例 00063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A51C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shd w:val="clear" w:color="auto" w:fill="EE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A6D35E">
            <w:pPr>
              <w:spacing w:before="0" w:after="0" w:line="312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实验结论：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t>BIT 模型在 SYSU-CD 上取得验证集 mF1 ≈ 0.887 的稳定效果，且训练曲线平滑收敛、无过拟合迹象，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2B2B2B"/>
                <w:sz w:val="19"/>
              </w:rPr>
              <w:t xml:space="preserve">    满足部署到 Web 系统进行实时推理的精度要求。该 best 权重被固化进后端推理服务，作为系统默认检测模型。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2B2B2B"/>
                <w:sz w:val="19"/>
              </w:rPr>
              <w:t xml:space="preserve">  </w:t>
            </w:r>
          </w:p>
        </w:tc>
      </w:tr>
    </w:tbl>
    <w:p w14:paraId="5C7FB577">
      <w:pPr>
        <w:spacing w:before="0" w:after="40"/>
      </w:pPr>
    </w:p>
    <w:p w14:paraId="280E0950">
      <w:r>
        <w:br w:type="page"/>
      </w:r>
    </w:p>
    <w:p w14:paraId="050AECB0">
      <w:pPr>
        <w:pBdr>
          <w:bottom w:val="single" w:color="2D6A4F" w:sz="12" w:space="4"/>
        </w:pBdr>
        <w:spacing w:before="200" w:after="120" w:line="300" w:lineRule="auto"/>
      </w:pPr>
      <w:r>
        <w:rPr>
          <w:rFonts w:ascii="微软雅黑" w:hAnsi="微软雅黑" w:eastAsia="微软雅黑"/>
          <w:b/>
          <w:color w:val="2D6A4F"/>
          <w:sz w:val="32"/>
        </w:rPr>
        <w:t>5  阶段三</w:t>
      </w:r>
      <w:r>
        <w:rPr>
          <w:rFonts w:hint="eastAsia"/>
          <w:b/>
          <w:color w:val="2D6A4F"/>
          <w:sz w:val="32"/>
          <w:lang w:eastAsia="zh-CN"/>
        </w:rPr>
        <w:t xml:space="preserve"> </w:t>
      </w:r>
      <w:r>
        <w:rPr>
          <w:rFonts w:ascii="微软雅黑" w:hAnsi="微软雅黑" w:eastAsia="微软雅黑"/>
          <w:b/>
          <w:color w:val="2D6A4F"/>
          <w:sz w:val="32"/>
        </w:rPr>
        <w:t>系统开发与版本迭代（2026 年 5 月）</w:t>
      </w:r>
    </w:p>
    <w:p w14:paraId="53E58F32">
      <w:pPr>
        <w:spacing w:before="160" w:after="120" w:line="300" w:lineRule="auto"/>
      </w:pPr>
      <w:r>
        <w:rPr>
          <w:rFonts w:ascii="微软雅黑" w:hAnsi="微软雅黑" w:eastAsia="微软雅黑"/>
          <w:b/>
          <w:color w:val="2D6A4F"/>
          <w:sz w:val="25"/>
        </w:rPr>
        <w:t>5.1 开发里程碑</w:t>
      </w:r>
    </w:p>
    <w:p w14:paraId="1BB3B6E8">
      <w:pPr>
        <w:spacing w:before="40" w:after="40" w:line="312" w:lineRule="auto"/>
      </w:pPr>
      <w:r>
        <w:rPr>
          <w:rFonts w:ascii="微软雅黑" w:hAnsi="微软雅黑" w:eastAsia="微软雅黑"/>
          <w:color w:val="2B2B2B"/>
          <w:sz w:val="21"/>
        </w:rPr>
        <w:t xml:space="preserve">系统开发采用 Git 版本管理，从 2026-05-10 首次提交到 2026-05-29 收尾，共形成 </w:t>
      </w:r>
      <w:r>
        <w:rPr>
          <w:rFonts w:ascii="微软雅黑" w:hAnsi="微软雅黑" w:eastAsia="微软雅黑"/>
          <w:b/>
          <w:color w:val="1B4332"/>
          <w:sz w:val="21"/>
        </w:rPr>
        <w:t>8 个版本、20 余次提交</w:t>
      </w:r>
      <w:r>
        <w:rPr>
          <w:rFonts w:ascii="微软雅黑" w:hAnsi="微软雅黑" w:eastAsia="微软雅黑"/>
          <w:color w:val="2B2B2B"/>
          <w:sz w:val="21"/>
        </w:rPr>
        <w:t>。</w:t>
      </w:r>
      <w:r>
        <w:rPr>
          <w:rFonts w:ascii="微软雅黑" w:hAnsi="微软雅黑" w:eastAsia="微软雅黑"/>
          <w:color w:val="2B2B2B"/>
          <w:sz w:val="21"/>
        </w:rPr>
        <w:br w:type="textWrapping"/>
      </w:r>
      <w:r>
        <w:rPr>
          <w:rFonts w:ascii="微软雅黑" w:hAnsi="微软雅黑" w:eastAsia="微软雅黑"/>
          <w:color w:val="2B2B2B"/>
          <w:sz w:val="21"/>
        </w:rPr>
        <w:t xml:space="preserve">  开发遵循"骨架先行 → 能力补全 → 重构整合 → 安全加固"的节奏：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3398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2AC4D6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版本</w:t>
            </w:r>
          </w:p>
        </w:tc>
        <w:tc>
          <w:tcPr>
            <w:tcW w:w="288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CE053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日期</w:t>
            </w:r>
          </w:p>
        </w:tc>
        <w:tc>
          <w:tcPr>
            <w:tcW w:w="288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5718D2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本阶段开发内容</w:t>
            </w:r>
          </w:p>
        </w:tc>
      </w:tr>
      <w:tr w14:paraId="19511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F4C5EE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v0.x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E4F3E8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05-10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3FBE2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搭建全栈骨架：FastAPI 后端 11 个路由、JWT 鉴权、PyTorch 推理服务、前端基础页面，并当日完成 Docker 容器化与硬编码密码清理</w:t>
            </w:r>
          </w:p>
        </w:tc>
      </w:tr>
      <w:tr w14:paraId="10378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D00041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v1.0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FD4BAE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05-23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5DDD5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最大规模重构（158 文件 / +20004 行）：AI Agent、图形验证码、接口限流、多模型对比、Otsu、NDVI、GeoJSON、批量检测、数据大屏、AI 分析/分类、双语双主题等 20+ 能力；前端全面模块化（22 个 JS 模块 / 16 页面）</w:t>
            </w:r>
          </w:p>
        </w:tc>
      </w:tr>
      <w:tr w14:paraId="2EDB8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ADBF51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v1.0.1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E375C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05-24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8F9FE4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CPU 服务器部署适配（详见第 7 章）</w:t>
            </w:r>
          </w:p>
        </w:tc>
      </w:tr>
      <w:tr w14:paraId="0249D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96E3DB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v1.1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53C84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05-29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070721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安全加固与收尾（详见第 6 章）</w:t>
            </w:r>
          </w:p>
        </w:tc>
      </w:tr>
    </w:tbl>
    <w:p w14:paraId="44DA4888">
      <w:pPr>
        <w:spacing w:after="40"/>
      </w:pPr>
    </w:p>
    <w:p w14:paraId="592A1898">
      <w:pPr>
        <w:spacing w:before="160" w:after="120" w:line="300" w:lineRule="auto"/>
      </w:pPr>
      <w:r>
        <w:rPr>
          <w:rFonts w:ascii="微软雅黑" w:hAnsi="微软雅黑" w:eastAsia="微软雅黑"/>
          <w:b/>
          <w:color w:val="2D6A4F"/>
          <w:sz w:val="25"/>
        </w:rPr>
        <w:t>5.2 前端 SPA 界面开发</w:t>
      </w:r>
    </w:p>
    <w:p w14:paraId="2C15BE2C">
      <w:pPr>
        <w:spacing w:before="40" w:after="40" w:line="312" w:lineRule="auto"/>
      </w:pPr>
      <w:r>
        <w:rPr>
          <w:rFonts w:ascii="微软雅黑" w:hAnsi="微软雅黑" w:eastAsia="微软雅黑"/>
          <w:color w:val="2B2B2B"/>
          <w:sz w:val="21"/>
        </w:rPr>
        <w:t xml:space="preserve">前端采用原生 JS ES Modules 构建单页应用，无框架依赖、整体体积 </w:t>
      </w:r>
      <w:r>
        <w:rPr>
          <w:rFonts w:ascii="微软雅黑" w:hAnsi="微软雅黑" w:eastAsia="微软雅黑"/>
          <w:color w:val="6B7280"/>
          <w:sz w:val="18"/>
        </w:rPr>
        <w:t>（&lt;2MB）</w:t>
      </w:r>
      <w:r>
        <w:rPr>
          <w:rFonts w:ascii="微软雅黑" w:hAnsi="微软雅黑" w:eastAsia="微软雅黑"/>
          <w:color w:val="2B2B2B"/>
          <w:sz w:val="21"/>
        </w:rPr>
        <w:t>，</w:t>
      </w:r>
      <w:r>
        <w:rPr>
          <w:rFonts w:ascii="微软雅黑" w:hAnsi="微软雅黑" w:eastAsia="微软雅黑"/>
          <w:color w:val="2B2B2B"/>
          <w:sz w:val="21"/>
        </w:rPr>
        <w:br w:type="textWrapping"/>
      </w:r>
      <w:r>
        <w:rPr>
          <w:rFonts w:ascii="微软雅黑" w:hAnsi="微软雅黑" w:eastAsia="微软雅黑"/>
          <w:color w:val="2B2B2B"/>
          <w:sz w:val="21"/>
        </w:rPr>
        <w:t xml:space="preserve">  划分 </w:t>
      </w:r>
      <w:r>
        <w:rPr>
          <w:rFonts w:ascii="微软雅黑" w:hAnsi="微软雅黑" w:eastAsia="微软雅黑"/>
          <w:b/>
          <w:color w:val="1B4332"/>
          <w:sz w:val="21"/>
        </w:rPr>
        <w:t>16 个功能页面</w:t>
      </w:r>
      <w:r>
        <w:rPr>
          <w:rFonts w:ascii="微软雅黑" w:hAnsi="微软雅黑" w:eastAsia="微软雅黑"/>
          <w:color w:val="2B2B2B"/>
          <w:sz w:val="21"/>
        </w:rPr>
        <w:t>：登录注册、单张检测、批量检测、多模型对比、历史记录、AI 对话、</w:t>
      </w:r>
      <w:r>
        <w:rPr>
          <w:rFonts w:ascii="微软雅黑" w:hAnsi="微软雅黑" w:eastAsia="微软雅黑"/>
          <w:color w:val="2B2B2B"/>
          <w:sz w:val="21"/>
        </w:rPr>
        <w:br w:type="textWrapping"/>
      </w:r>
      <w:r>
        <w:rPr>
          <w:rFonts w:ascii="微软雅黑" w:hAnsi="微软雅黑" w:eastAsia="微软雅黑"/>
          <w:color w:val="2B2B2B"/>
          <w:sz w:val="21"/>
        </w:rPr>
        <w:t xml:space="preserve">  AI Agent、地块管理、数据大屏、时序分析、模型评估、系统状态等。以下为开发完成后的真实界面截图：</w:t>
      </w:r>
    </w:p>
    <w:p w14:paraId="79A1351E">
      <w:pPr>
        <w:spacing w:before="60" w:after="0" w:line="240" w:lineRule="auto"/>
        <w:jc w:val="center"/>
      </w:pPr>
      <w:r>
        <w:drawing>
          <wp:inline distT="0" distB="0" distL="114300" distR="114300">
            <wp:extent cx="3158490" cy="1974215"/>
            <wp:effectExtent l="0" t="0" r="381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9000" cy="197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8BD5">
      <w:pPr>
        <w:spacing w:before="20" w:after="120" w:line="264" w:lineRule="auto"/>
        <w:jc w:val="center"/>
      </w:pPr>
      <w:r>
        <w:rPr>
          <w:rFonts w:ascii="微软雅黑" w:hAnsi="微软雅黑" w:eastAsia="微软雅黑"/>
          <w:color w:val="6B7280"/>
          <w:sz w:val="17"/>
        </w:rPr>
        <w:t>图 5-1 登录界面（含图形验证码）</w:t>
      </w:r>
    </w:p>
    <w:p w14:paraId="27B36317">
      <w:pPr>
        <w:spacing w:before="60" w:after="0" w:line="240" w:lineRule="auto"/>
        <w:jc w:val="center"/>
      </w:pPr>
      <w:r>
        <w:drawing>
          <wp:inline distT="0" distB="0" distL="114300" distR="114300">
            <wp:extent cx="3158490" cy="1974215"/>
            <wp:effectExtent l="0" t="0" r="381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59000" cy="197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E3C02">
      <w:pPr>
        <w:spacing w:before="20" w:after="120" w:line="264" w:lineRule="auto"/>
        <w:jc w:val="center"/>
      </w:pPr>
      <w:r>
        <w:rPr>
          <w:rFonts w:ascii="微软雅黑" w:hAnsi="微软雅黑" w:eastAsia="微软雅黑"/>
          <w:color w:val="6B7280"/>
          <w:sz w:val="17"/>
        </w:rPr>
        <w:t>图 5-2 单张影像检测页面（T1/T2 上传 + 四宫格结果）</w:t>
      </w:r>
    </w:p>
    <w:p w14:paraId="1FD91411">
      <w:pPr>
        <w:spacing w:before="60" w:after="0" w:line="240" w:lineRule="auto"/>
        <w:jc w:val="center"/>
      </w:pPr>
      <w:r>
        <w:drawing>
          <wp:inline distT="0" distB="0" distL="114300" distR="114300">
            <wp:extent cx="6407785" cy="4004945"/>
            <wp:effectExtent l="0" t="0" r="5715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40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5C6A">
      <w:pPr>
        <w:spacing w:before="20" w:after="120" w:line="264" w:lineRule="auto"/>
        <w:jc w:val="center"/>
      </w:pPr>
      <w:r>
        <w:rPr>
          <w:rFonts w:ascii="微软雅黑" w:hAnsi="微软雅黑" w:eastAsia="微软雅黑"/>
          <w:color w:val="6B7280"/>
          <w:sz w:val="17"/>
        </w:rPr>
        <w:t>图 5-3 首页数据大屏（检测总量、变化面积、类型分布、趋势）</w:t>
      </w:r>
    </w:p>
    <w:p w14:paraId="57F0A53A">
      <w:pPr>
        <w:spacing w:before="60" w:after="0" w:line="240" w:lineRule="auto"/>
        <w:jc w:val="center"/>
      </w:pPr>
      <w:r>
        <w:drawing>
          <wp:inline distT="0" distB="0" distL="114300" distR="114300">
            <wp:extent cx="3158490" cy="1974215"/>
            <wp:effectExtent l="0" t="0" r="381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9000" cy="197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D517">
      <w:pPr>
        <w:spacing w:before="20" w:after="120" w:line="264" w:lineRule="auto"/>
        <w:jc w:val="center"/>
      </w:pPr>
      <w:r>
        <w:rPr>
          <w:rFonts w:ascii="微软雅黑" w:hAnsi="微软雅黑" w:eastAsia="微软雅黑"/>
          <w:color w:val="6B7280"/>
          <w:sz w:val="17"/>
        </w:rPr>
        <w:t>图 5-4 检测历史记录（分页 + 详情弹窗）</w:t>
      </w:r>
    </w:p>
    <w:p w14:paraId="6395F0C5">
      <w:pPr>
        <w:spacing w:before="60" w:after="0" w:line="240" w:lineRule="auto"/>
        <w:jc w:val="center"/>
      </w:pPr>
      <w:r>
        <w:drawing>
          <wp:inline distT="0" distB="0" distL="114300" distR="114300">
            <wp:extent cx="3158490" cy="1974215"/>
            <wp:effectExtent l="0" t="0" r="381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59000" cy="197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39AB">
      <w:pPr>
        <w:spacing w:before="20" w:after="120" w:line="264" w:lineRule="auto"/>
        <w:jc w:val="center"/>
      </w:pPr>
      <w:r>
        <w:rPr>
          <w:rFonts w:ascii="微软雅黑" w:hAnsi="微软雅黑" w:eastAsia="微软雅黑"/>
          <w:color w:val="6B7280"/>
          <w:sz w:val="17"/>
        </w:rPr>
        <w:t>图 5-5 系统状态监控页面</w:t>
      </w:r>
    </w:p>
    <w:p w14:paraId="32054BEE">
      <w:pPr>
        <w:spacing w:before="160" w:after="120" w:line="300" w:lineRule="auto"/>
      </w:pPr>
      <w:r>
        <w:rPr>
          <w:rFonts w:ascii="微软雅黑" w:hAnsi="微软雅黑" w:eastAsia="微软雅黑"/>
          <w:b/>
          <w:color w:val="2D6A4F"/>
          <w:sz w:val="25"/>
        </w:rPr>
        <w:t>5.3 后端 API 与推理服务</w:t>
      </w:r>
    </w:p>
    <w:p w14:paraId="330B32F3">
      <w:pPr>
        <w:spacing w:before="40" w:after="40" w:line="312" w:lineRule="auto"/>
      </w:pPr>
      <w:r>
        <w:rPr>
          <w:rFonts w:ascii="微软雅黑" w:hAnsi="微软雅黑" w:eastAsia="微软雅黑"/>
          <w:color w:val="2B2B2B"/>
          <w:sz w:val="21"/>
        </w:rPr>
        <w:t xml:space="preserve">后端基于 FastAPI + Uvicorn 提供 </w:t>
      </w:r>
      <w:r>
        <w:rPr>
          <w:rFonts w:ascii="微软雅黑" w:hAnsi="微软雅黑" w:eastAsia="微软雅黑"/>
          <w:b/>
          <w:color w:val="1B4332"/>
          <w:sz w:val="21"/>
        </w:rPr>
        <w:t>40+ REST API</w:t>
      </w:r>
      <w:r>
        <w:rPr>
          <w:rFonts w:ascii="微软雅黑" w:hAnsi="微软雅黑" w:eastAsia="微软雅黑"/>
          <w:color w:val="2B2B2B"/>
          <w:sz w:val="21"/>
        </w:rPr>
        <w:t>，核心设计包括：</w:t>
      </w:r>
    </w:p>
    <w:p w14:paraId="28F6F789">
      <w:pPr>
        <w:spacing w:before="20" w:after="20" w:line="312" w:lineRule="auto"/>
        <w:ind w:left="283"/>
      </w:pPr>
      <w:r>
        <w:rPr>
          <w:rFonts w:hint="eastAsia"/>
          <w:color w:val="2D6A4F"/>
          <w:sz w:val="21"/>
          <w:lang w:eastAsia="zh-CN"/>
        </w:rPr>
        <w:t xml:space="preserve"> </w:t>
      </w:r>
      <w:r>
        <w:rPr>
          <w:rFonts w:ascii="微软雅黑" w:hAnsi="微软雅黑" w:eastAsia="微软雅黑"/>
          <w:color w:val="2D6A4F"/>
          <w:sz w:val="21"/>
        </w:rPr>
        <w:t xml:space="preserve"> </w:t>
      </w:r>
      <w:r>
        <w:rPr>
          <w:rFonts w:ascii="微软雅黑" w:hAnsi="微软雅黑" w:eastAsia="微软雅黑"/>
          <w:b/>
          <w:color w:val="1B4332"/>
          <w:sz w:val="21"/>
        </w:rPr>
        <w:t>统一推理服务：</w:t>
      </w:r>
      <w:r>
        <w:rPr>
          <w:rFonts w:ascii="微软雅黑" w:hAnsi="微软雅黑" w:eastAsia="微软雅黑"/>
          <w:color w:val="2B2B2B"/>
          <w:sz w:val="21"/>
        </w:rPr>
        <w:t xml:space="preserve">集成 BIT / SNUNET / CHANGEFORMER / AFCF3D 等 </w:t>
      </w:r>
      <w:r>
        <w:rPr>
          <w:rFonts w:ascii="微软雅黑" w:hAnsi="微软雅黑" w:eastAsia="微软雅黑"/>
          <w:b/>
          <w:color w:val="1B4332"/>
          <w:sz w:val="21"/>
        </w:rPr>
        <w:t>7 种变化检测模型</w:t>
      </w:r>
      <w:r>
        <w:rPr>
          <w:rFonts w:ascii="微软雅黑" w:hAnsi="微软雅黑" w:eastAsia="微软雅黑"/>
          <w:color w:val="2B2B2B"/>
          <w:sz w:val="21"/>
        </w:rPr>
        <w:t>，通过统一模型接口加载权重与推理，支持多模型结果对比；</w:t>
      </w:r>
    </w:p>
    <w:p w14:paraId="5966E330">
      <w:pPr>
        <w:spacing w:before="20" w:after="20" w:line="312" w:lineRule="auto"/>
        <w:ind w:left="283"/>
      </w:pPr>
      <w:r>
        <w:rPr>
          <w:rFonts w:hint="eastAsia"/>
          <w:color w:val="2D6A4F"/>
          <w:sz w:val="21"/>
          <w:lang w:eastAsia="zh-CN"/>
        </w:rPr>
        <w:t xml:space="preserve"> </w:t>
      </w:r>
      <w:r>
        <w:rPr>
          <w:rFonts w:ascii="微软雅黑" w:hAnsi="微软雅黑" w:eastAsia="微软雅黑"/>
          <w:color w:val="2D6A4F"/>
          <w:sz w:val="21"/>
        </w:rPr>
        <w:t xml:space="preserve"> </w:t>
      </w:r>
      <w:r>
        <w:rPr>
          <w:rFonts w:ascii="微软雅黑" w:hAnsi="微软雅黑" w:eastAsia="微软雅黑"/>
          <w:b/>
          <w:color w:val="1B4332"/>
          <w:sz w:val="21"/>
        </w:rPr>
        <w:t>MD5 结果缓存：</w:t>
      </w:r>
      <w:r>
        <w:rPr>
          <w:rFonts w:ascii="微软雅黑" w:hAnsi="微软雅黑" w:eastAsia="微软雅黑"/>
          <w:color w:val="2B2B2B"/>
          <w:sz w:val="21"/>
        </w:rPr>
        <w:t>对相同输入影像对进行 MD5 指纹匹配，命中缓存时毫秒级返回历史结果，避免重复推理；</w:t>
      </w:r>
    </w:p>
    <w:p w14:paraId="319396A0">
      <w:pPr>
        <w:spacing w:before="20" w:after="20" w:line="312" w:lineRule="auto"/>
        <w:ind w:left="283"/>
      </w:pPr>
      <w:r>
        <w:rPr>
          <w:rFonts w:hint="eastAsia"/>
          <w:color w:val="2D6A4F"/>
          <w:sz w:val="21"/>
          <w:lang w:eastAsia="zh-CN"/>
        </w:rPr>
        <w:t xml:space="preserve"> </w:t>
      </w:r>
      <w:r>
        <w:rPr>
          <w:rFonts w:ascii="微软雅黑" w:hAnsi="微软雅黑" w:eastAsia="微软雅黑"/>
          <w:color w:val="2D6A4F"/>
          <w:sz w:val="21"/>
        </w:rPr>
        <w:t xml:space="preserve"> </w:t>
      </w:r>
      <w:r>
        <w:rPr>
          <w:rFonts w:ascii="微软雅黑" w:hAnsi="微软雅黑" w:eastAsia="微软雅黑"/>
          <w:b/>
          <w:color w:val="1B4332"/>
          <w:sz w:val="21"/>
        </w:rPr>
        <w:t>交互式阈值：</w:t>
      </w:r>
      <w:r>
        <w:rPr>
          <w:rFonts w:ascii="微软雅黑" w:hAnsi="微软雅黑" w:eastAsia="微软雅黑"/>
          <w:color w:val="2B2B2B"/>
          <w:sz w:val="21"/>
        </w:rPr>
        <w:t>推理输出的分数图在前端可实时拖动阈值生成新掩膜，无需重新调用模型；</w:t>
      </w:r>
    </w:p>
    <w:p w14:paraId="51000AC5">
      <w:pPr>
        <w:spacing w:before="20" w:after="20" w:line="312" w:lineRule="auto"/>
        <w:ind w:left="283"/>
      </w:pPr>
      <w:r>
        <w:rPr>
          <w:rFonts w:hint="eastAsia"/>
          <w:color w:val="2D6A4F"/>
          <w:sz w:val="21"/>
          <w:lang w:eastAsia="zh-CN"/>
        </w:rPr>
        <w:t xml:space="preserve"> </w:t>
      </w:r>
      <w:r>
        <w:rPr>
          <w:rFonts w:ascii="微软雅黑" w:hAnsi="微软雅黑" w:eastAsia="微软雅黑"/>
          <w:color w:val="2D6A4F"/>
          <w:sz w:val="21"/>
        </w:rPr>
        <w:t xml:space="preserve"> </w:t>
      </w:r>
      <w:r>
        <w:rPr>
          <w:rFonts w:ascii="微软雅黑" w:hAnsi="微软雅黑" w:eastAsia="微软雅黑"/>
          <w:b/>
          <w:color w:val="1B4332"/>
          <w:sz w:val="21"/>
        </w:rPr>
        <w:t>多结果输出：</w:t>
      </w:r>
      <w:r>
        <w:rPr>
          <w:rFonts w:ascii="微软雅黑" w:hAnsi="微软雅黑" w:eastAsia="微软雅黑"/>
          <w:color w:val="2B2B2B"/>
          <w:sz w:val="21"/>
        </w:rPr>
        <w:t>一次推理同时产出掩膜图、分数热力图、融合叠加图与面积统计，并支持导出 GeoJSON；</w:t>
      </w:r>
    </w:p>
    <w:p w14:paraId="175594B3">
      <w:pPr>
        <w:spacing w:before="20" w:after="20" w:line="312" w:lineRule="auto"/>
        <w:ind w:left="283"/>
      </w:pPr>
      <w:r>
        <w:rPr>
          <w:rFonts w:hint="eastAsia"/>
          <w:color w:val="2D6A4F"/>
          <w:sz w:val="21"/>
          <w:lang w:eastAsia="zh-CN"/>
        </w:rPr>
        <w:t xml:space="preserve"> </w:t>
      </w:r>
      <w:r>
        <w:rPr>
          <w:rFonts w:ascii="微软雅黑" w:hAnsi="微软雅黑" w:eastAsia="微软雅黑"/>
          <w:color w:val="2D6A4F"/>
          <w:sz w:val="21"/>
        </w:rPr>
        <w:t xml:space="preserve"> </w:t>
      </w:r>
      <w:r>
        <w:rPr>
          <w:rFonts w:ascii="微软雅黑" w:hAnsi="微软雅黑" w:eastAsia="微软雅黑"/>
          <w:b/>
          <w:color w:val="1B4332"/>
          <w:sz w:val="21"/>
        </w:rPr>
        <w:t>AI 能力接入：</w:t>
      </w:r>
      <w:r>
        <w:rPr>
          <w:rFonts w:ascii="微软雅黑" w:hAnsi="微软雅黑" w:eastAsia="微软雅黑"/>
          <w:color w:val="2B2B2B"/>
          <w:sz w:val="21"/>
        </w:rPr>
        <w:t>DashScope 通义千问（qwen-turbo / vl-plus）驱动变化分析报告、6 类变化分类（水土流失/沙化/弃耕/非农化/非粮化/黑土层退化）；</w:t>
      </w:r>
    </w:p>
    <w:p w14:paraId="78801157">
      <w:pPr>
        <w:spacing w:before="20" w:after="20" w:line="312" w:lineRule="auto"/>
        <w:ind w:left="283"/>
      </w:pPr>
      <w:r>
        <w:rPr>
          <w:rFonts w:hint="eastAsia"/>
          <w:color w:val="2D6A4F"/>
          <w:sz w:val="21"/>
          <w:lang w:eastAsia="zh-CN"/>
        </w:rPr>
        <w:t xml:space="preserve"> </w:t>
      </w:r>
      <w:r>
        <w:rPr>
          <w:rFonts w:ascii="微软雅黑" w:hAnsi="微软雅黑" w:eastAsia="微软雅黑"/>
          <w:color w:val="2D6A4F"/>
          <w:sz w:val="21"/>
        </w:rPr>
        <w:t xml:space="preserve"> </w:t>
      </w:r>
      <w:r>
        <w:rPr>
          <w:rFonts w:ascii="微软雅黑" w:hAnsi="微软雅黑" w:eastAsia="微软雅黑"/>
          <w:b/>
          <w:color w:val="1B4332"/>
          <w:sz w:val="21"/>
        </w:rPr>
        <w:t>AI Agent：</w:t>
      </w:r>
      <w:r>
        <w:rPr>
          <w:rFonts w:ascii="微软雅黑" w:hAnsi="微软雅黑" w:eastAsia="微软雅黑"/>
          <w:color w:val="2B2B2B"/>
          <w:sz w:val="21"/>
        </w:rPr>
        <w:t>browser_use + Playwright 通过 CDP 控制真实浏览器执行自然语言指令并截图返回。</w:t>
      </w:r>
    </w:p>
    <w:p w14:paraId="1C2B693D">
      <w:pPr>
        <w:spacing w:before="160" w:after="120" w:line="300" w:lineRule="auto"/>
      </w:pPr>
      <w:r>
        <w:rPr>
          <w:rFonts w:ascii="微软雅黑" w:hAnsi="微软雅黑" w:eastAsia="微软雅黑"/>
          <w:b/>
          <w:color w:val="2D6A4F"/>
          <w:sz w:val="25"/>
        </w:rPr>
        <w:t>5.4 变化检测结果可视化</w:t>
      </w:r>
    </w:p>
    <w:p w14:paraId="7176521C">
      <w:pPr>
        <w:spacing w:before="40" w:after="40" w:line="312" w:lineRule="auto"/>
      </w:pPr>
      <w:r>
        <w:rPr>
          <w:rFonts w:ascii="微软雅黑" w:hAnsi="微软雅黑" w:eastAsia="微软雅黑"/>
          <w:color w:val="2B2B2B"/>
          <w:sz w:val="21"/>
        </w:rPr>
        <w:t>以下为系统对一组真实影像对检测输出的四种结果（掩膜 / 分数热力图 / 融合叠加 / 变化评分），</w:t>
      </w:r>
      <w:r>
        <w:rPr>
          <w:rFonts w:ascii="微软雅黑" w:hAnsi="微软雅黑" w:eastAsia="微软雅黑"/>
          <w:color w:val="2B2B2B"/>
          <w:sz w:val="21"/>
        </w:rPr>
        <w:br w:type="textWrapping"/>
      </w:r>
      <w:r>
        <w:rPr>
          <w:rFonts w:ascii="微软雅黑" w:hAnsi="微软雅黑" w:eastAsia="微软雅黑"/>
          <w:color w:val="2B2B2B"/>
          <w:sz w:val="21"/>
        </w:rPr>
        <w:t xml:space="preserve">  以及两组不同场景下的热力融合对比，直观展示模型对耕地变化区域的定位能力：</w:t>
      </w:r>
    </w:p>
    <w:p w14:paraId="6D0C0320">
      <w:pPr>
        <w:spacing w:before="60" w:after="0" w:line="240" w:lineRule="auto"/>
        <w:jc w:val="center"/>
      </w:pPr>
      <w:r>
        <w:drawing>
          <wp:inline distT="0" distB="0" distL="114300" distR="114300">
            <wp:extent cx="1534160" cy="153416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34500" cy="153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EC8C">
      <w:pPr>
        <w:spacing w:before="20" w:after="120" w:line="264" w:lineRule="auto"/>
        <w:jc w:val="center"/>
      </w:pPr>
      <w:r>
        <w:rPr>
          <w:rFonts w:ascii="微软雅黑" w:hAnsi="微软雅黑" w:eastAsia="微软雅黑"/>
          <w:color w:val="6B7280"/>
          <w:sz w:val="17"/>
        </w:rPr>
        <w:t>图 5-6 二值变化掩膜</w:t>
      </w:r>
    </w:p>
    <w:p w14:paraId="50B3FF5A">
      <w:pPr>
        <w:spacing w:before="60" w:after="0" w:line="240" w:lineRule="auto"/>
        <w:jc w:val="center"/>
      </w:pPr>
      <w:r>
        <w:drawing>
          <wp:inline distT="0" distB="0" distL="114300" distR="114300">
            <wp:extent cx="1534160" cy="1534160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34500" cy="153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4132">
      <w:pPr>
        <w:spacing w:before="20" w:after="120" w:line="264" w:lineRule="auto"/>
        <w:jc w:val="center"/>
      </w:pPr>
      <w:r>
        <w:rPr>
          <w:rFonts w:ascii="微软雅黑" w:hAnsi="微软雅黑" w:eastAsia="微软雅黑"/>
          <w:color w:val="6B7280"/>
          <w:sz w:val="17"/>
        </w:rPr>
        <w:t>图 5-7 变化分数热力图</w:t>
      </w:r>
    </w:p>
    <w:p w14:paraId="31C9CAF1">
      <w:pPr>
        <w:spacing w:before="60" w:after="0" w:line="240" w:lineRule="auto"/>
        <w:jc w:val="center"/>
      </w:pPr>
      <w:r>
        <w:drawing>
          <wp:inline distT="0" distB="0" distL="114300" distR="114300">
            <wp:extent cx="1534160" cy="1534160"/>
            <wp:effectExtent l="0" t="0" r="254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34500" cy="153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B4E6">
      <w:pPr>
        <w:spacing w:before="20" w:after="120" w:line="264" w:lineRule="auto"/>
        <w:jc w:val="center"/>
      </w:pPr>
      <w:r>
        <w:rPr>
          <w:rFonts w:ascii="微软雅黑" w:hAnsi="微软雅黑" w:eastAsia="微软雅黑"/>
          <w:color w:val="6B7280"/>
          <w:sz w:val="17"/>
        </w:rPr>
        <w:t>图 5-8 热力与原图融合叠加</w:t>
      </w:r>
    </w:p>
    <w:p w14:paraId="59BFE713">
      <w:pPr>
        <w:spacing w:before="60" w:after="0" w:line="240" w:lineRule="auto"/>
        <w:jc w:val="center"/>
      </w:pPr>
      <w:r>
        <w:drawing>
          <wp:inline distT="0" distB="0" distL="114300" distR="114300">
            <wp:extent cx="1534160" cy="1534160"/>
            <wp:effectExtent l="0" t="0" r="254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34500" cy="153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4BC0">
      <w:pPr>
        <w:spacing w:before="20" w:after="120" w:line="264" w:lineRule="auto"/>
        <w:jc w:val="center"/>
      </w:pPr>
      <w:r>
        <w:rPr>
          <w:rFonts w:ascii="微软雅黑" w:hAnsi="微软雅黑" w:eastAsia="微软雅黑"/>
          <w:color w:val="6B7280"/>
          <w:sz w:val="17"/>
        </w:rPr>
        <w:t>图 5-9 变化评分图</w:t>
      </w:r>
    </w:p>
    <w:p w14:paraId="05810420">
      <w:pPr>
        <w:spacing w:before="60" w:after="0" w:line="240" w:lineRule="auto"/>
        <w:jc w:val="center"/>
      </w:pPr>
      <w:r>
        <w:drawing>
          <wp:inline distT="0" distB="0" distL="114300" distR="114300">
            <wp:extent cx="3158490" cy="3158490"/>
            <wp:effectExtent l="0" t="0" r="381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59000" cy="3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93BFD">
      <w:pPr>
        <w:spacing w:before="20" w:after="120" w:line="264" w:lineRule="auto"/>
        <w:jc w:val="center"/>
      </w:pPr>
      <w:r>
        <w:rPr>
          <w:rFonts w:ascii="微软雅黑" w:hAnsi="微软雅黑" w:eastAsia="微软雅黑"/>
          <w:color w:val="6B7280"/>
          <w:sz w:val="17"/>
        </w:rPr>
        <w:t>图 5-10 场景 B 变化融合图</w:t>
      </w:r>
    </w:p>
    <w:p w14:paraId="00C30EE6">
      <w:pPr>
        <w:spacing w:before="60" w:after="0" w:line="240" w:lineRule="auto"/>
        <w:jc w:val="center"/>
      </w:pPr>
      <w:r>
        <w:drawing>
          <wp:inline distT="0" distB="0" distL="114300" distR="114300">
            <wp:extent cx="3158490" cy="3158490"/>
            <wp:effectExtent l="0" t="0" r="381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59000" cy="3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08BB8">
      <w:pPr>
        <w:spacing w:before="20" w:after="120" w:line="264" w:lineRule="auto"/>
        <w:jc w:val="center"/>
      </w:pPr>
      <w:r>
        <w:rPr>
          <w:rFonts w:ascii="微软雅黑" w:hAnsi="微软雅黑" w:eastAsia="微软雅黑"/>
          <w:color w:val="6B7280"/>
          <w:sz w:val="17"/>
        </w:rPr>
        <w:t>图 5-11 场景 C 变化融合图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6485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shd w:val="clear" w:color="auto" w:fill="EE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0D048B">
            <w:pPr>
              <w:spacing w:before="0" w:after="0" w:line="312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说明：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t>融合叠加图中半透明暖色区域为模型判定"发生变化"的位置，红色越深表示变化置信度越高；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2B2B2B"/>
                <w:sz w:val="19"/>
              </w:rPr>
              <w:t xml:space="preserve">    该系统检测结果同时给出像素级面积统计，可直接换算为物理面积（按影像分辨率与坐标系比例尺）。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2B2B2B"/>
                <w:sz w:val="19"/>
              </w:rPr>
              <w:t xml:space="preserve">  </w:t>
            </w:r>
          </w:p>
        </w:tc>
      </w:tr>
    </w:tbl>
    <w:p w14:paraId="165E6A52">
      <w:pPr>
        <w:spacing w:before="0" w:after="40"/>
      </w:pPr>
    </w:p>
    <w:p w14:paraId="7BA70F75">
      <w:r>
        <w:br w:type="page"/>
      </w:r>
    </w:p>
    <w:p w14:paraId="35C1201C">
      <w:pPr>
        <w:pBdr>
          <w:bottom w:val="single" w:color="2D6A4F" w:sz="12" w:space="4"/>
        </w:pBdr>
        <w:spacing w:before="200" w:after="120" w:line="300" w:lineRule="auto"/>
      </w:pPr>
      <w:r>
        <w:rPr>
          <w:rFonts w:ascii="微软雅黑" w:hAnsi="微软雅黑" w:eastAsia="微软雅黑"/>
          <w:b/>
          <w:color w:val="2D6A4F"/>
          <w:sz w:val="32"/>
        </w:rPr>
        <w:t>6  阶段四</w:t>
      </w:r>
      <w:r>
        <w:rPr>
          <w:rFonts w:hint="eastAsia"/>
          <w:b/>
          <w:color w:val="2D6A4F"/>
          <w:sz w:val="32"/>
          <w:lang w:eastAsia="zh-CN"/>
        </w:rPr>
        <w:t xml:space="preserve"> </w:t>
      </w:r>
      <w:r>
        <w:rPr>
          <w:rFonts w:ascii="微软雅黑" w:hAnsi="微软雅黑" w:eastAsia="微软雅黑"/>
          <w:b/>
          <w:color w:val="2D6A4F"/>
          <w:sz w:val="32"/>
        </w:rPr>
        <w:t>测试与问题排查（2026 年 5 月 23 日—29 日）</w:t>
      </w:r>
    </w:p>
    <w:p w14:paraId="62CB6C27">
      <w:pPr>
        <w:spacing w:before="160" w:after="120" w:line="300" w:lineRule="auto"/>
      </w:pPr>
      <w:r>
        <w:rPr>
          <w:rFonts w:ascii="微软雅黑" w:hAnsi="微软雅黑" w:eastAsia="微软雅黑"/>
          <w:b/>
          <w:color w:val="2D6A4F"/>
          <w:sz w:val="25"/>
        </w:rPr>
        <w:t>6.1 测试总体情况</w:t>
      </w:r>
    </w:p>
    <w:p w14:paraId="601A67D8">
      <w:pPr>
        <w:spacing w:before="40" w:after="40" w:line="312" w:lineRule="auto"/>
      </w:pPr>
      <w:r>
        <w:rPr>
          <w:rFonts w:ascii="微软雅黑" w:hAnsi="微软雅黑" w:eastAsia="微软雅黑"/>
          <w:color w:val="2B2B2B"/>
          <w:sz w:val="21"/>
        </w:rPr>
        <w:t>系统在 v1.0 与 v1.1 两个版本分别完成系统测试与安全加固专项测试，共设计并执行</w:t>
      </w:r>
      <w:r>
        <w:rPr>
          <w:rFonts w:ascii="微软雅黑" w:hAnsi="微软雅黑" w:eastAsia="微软雅黑"/>
          <w:color w:val="2B2B2B"/>
          <w:sz w:val="21"/>
        </w:rPr>
        <w:br w:type="textWrapping"/>
      </w:r>
      <w:r>
        <w:rPr>
          <w:rFonts w:ascii="微软雅黑" w:hAnsi="微软雅黑" w:eastAsia="微软雅黑"/>
          <w:color w:val="2B2B2B"/>
          <w:sz w:val="21"/>
        </w:rPr>
        <w:t xml:space="preserve">  </w:t>
      </w:r>
      <w:r>
        <w:rPr>
          <w:rFonts w:ascii="微软雅黑" w:hAnsi="微软雅黑" w:eastAsia="微软雅黑"/>
          <w:b/>
          <w:color w:val="1B4332"/>
          <w:sz w:val="21"/>
        </w:rPr>
        <w:t>54 项测试用例，53 项通过、1 项部分通过，通过率 98.1%</w:t>
      </w:r>
      <w:r>
        <w:rPr>
          <w:rFonts w:ascii="微软雅黑" w:hAnsi="微软雅黑" w:eastAsia="微软雅黑"/>
          <w:color w:val="2B2B2B"/>
          <w:sz w:val="21"/>
        </w:rPr>
        <w:t>。</w:t>
      </w:r>
      <w:r>
        <w:rPr>
          <w:rFonts w:ascii="微软雅黑" w:hAnsi="微软雅黑" w:eastAsia="微软雅黑"/>
          <w:color w:val="2B2B2B"/>
          <w:sz w:val="21"/>
        </w:rPr>
        <w:br w:type="textWrapping"/>
      </w:r>
      <w:r>
        <w:rPr>
          <w:rFonts w:ascii="微软雅黑" w:hAnsi="微软雅黑" w:eastAsia="微软雅黑"/>
          <w:color w:val="2B2B2B"/>
          <w:sz w:val="21"/>
        </w:rPr>
        <w:t xml:space="preserve">  测试覆盖用户认证、变化检测、AI 对话与分析、AI Agent、历史记录、地块管理、系统状态、安全与限流、前端 UI 九大模块。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7727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B763B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测试模块</w:t>
            </w:r>
          </w:p>
        </w:tc>
        <w:tc>
          <w:tcPr>
            <w:tcW w:w="1728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C0FE1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用例数</w:t>
            </w:r>
          </w:p>
        </w:tc>
        <w:tc>
          <w:tcPr>
            <w:tcW w:w="1728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CEE93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通过</w:t>
            </w:r>
          </w:p>
        </w:tc>
        <w:tc>
          <w:tcPr>
            <w:tcW w:w="1728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FD3B0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失败</w:t>
            </w:r>
          </w:p>
        </w:tc>
        <w:tc>
          <w:tcPr>
            <w:tcW w:w="1728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DBD8A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阻塞</w:t>
            </w:r>
          </w:p>
        </w:tc>
      </w:tr>
      <w:tr w14:paraId="66CED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1D3AF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用户认证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FC50A8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8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E4CD3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8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9EDE0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A90C69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</w:t>
            </w:r>
          </w:p>
        </w:tc>
      </w:tr>
      <w:tr w14:paraId="2DA23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2870D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变化检测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64302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6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52B8B0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6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75EE5E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4BBB24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</w:t>
            </w:r>
          </w:p>
        </w:tc>
      </w:tr>
      <w:tr w14:paraId="4EAE3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E416DD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AI 对话与分析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25C6CE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4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F1786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4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D99CA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2FA6E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</w:t>
            </w:r>
          </w:p>
        </w:tc>
      </w:tr>
      <w:tr w14:paraId="2B403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4EDDF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AI Agent 浏览器操控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DB2AE3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6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12390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5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314A1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1*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81CBE2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</w:t>
            </w:r>
          </w:p>
        </w:tc>
      </w:tr>
      <w:tr w14:paraId="5D548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06E990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历史记录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178BF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4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0C870B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4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2EC17C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E61AD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</w:t>
            </w:r>
          </w:p>
        </w:tc>
      </w:tr>
      <w:tr w14:paraId="2974C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63D01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地块管理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8A9DEC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3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1C598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3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030311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43F5E0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</w:t>
            </w:r>
          </w:p>
        </w:tc>
      </w:tr>
      <w:tr w14:paraId="7421F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7A67B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系统状态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88B5A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2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03982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2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4BB7F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6F85E6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</w:t>
            </w:r>
          </w:p>
        </w:tc>
      </w:tr>
      <w:tr w14:paraId="0BE4C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BF7C60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安全与限流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D6DE5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8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ACB42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8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C680FB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57EAF8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</w:t>
            </w:r>
          </w:p>
        </w:tc>
      </w:tr>
      <w:tr w14:paraId="46CAA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EA4B0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前端 UI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16AFB4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5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9838D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5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835EAB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22B256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</w:t>
            </w:r>
          </w:p>
        </w:tc>
      </w:tr>
      <w:tr w14:paraId="16F00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0DAAF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v1.1 安全加固专项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19F98D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8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C8E8FA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8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BDB366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0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6007E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0</w:t>
            </w:r>
          </w:p>
        </w:tc>
      </w:tr>
      <w:tr w14:paraId="5B711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579E03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合计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BC1F6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54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1FD9F5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53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FB6E7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1*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27236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0</w:t>
            </w:r>
          </w:p>
        </w:tc>
      </w:tr>
    </w:tbl>
    <w:p w14:paraId="4492503E">
      <w:pPr>
        <w:spacing w:after="40"/>
      </w:pPr>
    </w:p>
    <w:p w14:paraId="65767130">
      <w:pPr>
        <w:spacing w:before="40" w:after="40" w:line="312" w:lineRule="auto"/>
      </w:pPr>
      <w:r>
        <w:rPr>
          <w:rFonts w:ascii="微软雅黑" w:hAnsi="微软雅黑" w:eastAsia="微软雅黑"/>
          <w:color w:val="2B2B2B"/>
          <w:sz w:val="21"/>
        </w:rPr>
        <w:t xml:space="preserve">*TC-AGENT-06 为"部分通过"：前端 Agent 页面 UI 渲染正常，但 </w:t>
      </w:r>
      <w:r>
        <w:rPr>
          <w:rFonts w:ascii="Consolas" w:hAnsi="Consolas" w:eastAsia="Consolas"/>
          <w:color w:val="1F2937"/>
          <w:sz w:val="18"/>
          <w:shd w:val="clear" w:color="auto" w:fill="F3F4F6"/>
        </w:rPr>
        <w:t>Notify.warn</w:t>
      </w:r>
      <w:r>
        <w:rPr>
          <w:rFonts w:ascii="微软雅黑" w:hAnsi="微软雅黑" w:eastAsia="微软雅黑"/>
          <w:color w:val="2B2B2B"/>
          <w:sz w:val="21"/>
        </w:rPr>
        <w:t xml:space="preserve"> 在 Agent 入口未定义时降级为 toast 提示（BUG-01）。</w:t>
      </w:r>
    </w:p>
    <w:p w14:paraId="305F3948">
      <w:pPr>
        <w:spacing w:before="160" w:after="120" w:line="300" w:lineRule="auto"/>
      </w:pPr>
      <w:r>
        <w:rPr>
          <w:rFonts w:ascii="微软雅黑" w:hAnsi="微软雅黑" w:eastAsia="微软雅黑"/>
          <w:b/>
          <w:color w:val="2D6A4F"/>
          <w:sz w:val="25"/>
        </w:rPr>
        <w:t>6.2 典型问题排查案例</w:t>
      </w:r>
    </w:p>
    <w:p w14:paraId="794E1391">
      <w:pPr>
        <w:spacing w:before="40" w:after="40" w:line="312" w:lineRule="auto"/>
      </w:pPr>
      <w:r>
        <w:rPr>
          <w:rFonts w:ascii="微软雅黑" w:hAnsi="微软雅黑" w:eastAsia="微软雅黑"/>
          <w:color w:val="2B2B2B"/>
          <w:sz w:val="21"/>
        </w:rPr>
        <w:t xml:space="preserve">开发与测试过程中暴露并解决了一批真实问题，以下为代表性案例（均记录于测试报告 </w:t>
      </w:r>
      <w:r>
        <w:rPr>
          <w:rFonts w:ascii="Consolas" w:hAnsi="Consolas" w:eastAsia="Consolas"/>
          <w:color w:val="1F2937"/>
          <w:sz w:val="18"/>
          <w:shd w:val="clear" w:color="auto" w:fill="F3F4F6"/>
        </w:rPr>
        <w:t>docs/TEST_REPORT.md</w:t>
      </w:r>
      <w:r>
        <w:rPr>
          <w:rFonts w:ascii="微软雅黑" w:hAnsi="微软雅黑" w:eastAsia="微软雅黑"/>
          <w:color w:val="2B2B2B"/>
          <w:sz w:val="21"/>
        </w:rPr>
        <w:t>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081D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shd w:val="clear" w:color="auto" w:fill="FDF6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DA9D4F">
            <w:pPr>
              <w:spacing w:before="0" w:after="0" w:line="312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问题 1</w:t>
            </w:r>
            <w:r>
              <w:rPr>
                <w:rFonts w:hint="eastAsia"/>
                <w:b/>
                <w:color w:val="1B4332"/>
                <w:sz w:val="19"/>
                <w:lang w:eastAsia="zh-CN"/>
              </w:rPr>
              <w:t xml:space="preserve"> </w:t>
            </w: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history 接口 500 错误（高）：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t>GET /history 在含认证 token 请求时报 500。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2B2B2B"/>
                <w:sz w:val="19"/>
              </w:rPr>
              <w:t xml:space="preserve">    排查发现路由未注入 </w:t>
            </w:r>
            <w:r>
              <w:rPr>
                <w:rFonts w:ascii="Consolas" w:hAnsi="Consolas" w:eastAsia="Consolas"/>
                <w:color w:val="1F2937"/>
                <w:sz w:val="16"/>
                <w:shd w:val="clear" w:color="auto" w:fill="F3F4F6"/>
              </w:rPr>
              <w:t>request: Request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t xml:space="preserve"> 参数，结果图中的相对 URL 无法按当前请求地址重写，导致构造响应失败。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2B2B2B"/>
                <w:sz w:val="19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解决：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t xml:space="preserve">为路由补充 Request 依赖，新增 </w:t>
            </w:r>
            <w:r>
              <w:rPr>
                <w:rFonts w:ascii="Consolas" w:hAnsi="Consolas" w:eastAsia="Consolas"/>
                <w:color w:val="1F2937"/>
                <w:sz w:val="16"/>
                <w:shd w:val="clear" w:color="auto" w:fill="F3F4F6"/>
              </w:rPr>
              <w:t>_rewrite_url()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t xml:space="preserve"> 统一重写结果 URL（TC-FIX-05 验证通过）。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2B2B2B"/>
                <w:sz w:val="19"/>
              </w:rPr>
              <w:t xml:space="preserve">  </w:t>
            </w:r>
          </w:p>
        </w:tc>
      </w:tr>
    </w:tbl>
    <w:p w14:paraId="0C8B44A8">
      <w:pPr>
        <w:spacing w:before="0" w:after="40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7D42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shd w:val="clear" w:color="auto" w:fill="FDF6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C8AA5">
            <w:pPr>
              <w:spacing w:before="0" w:after="0" w:line="312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问题 2</w:t>
            </w:r>
            <w:r>
              <w:rPr>
                <w:rFonts w:hint="eastAsia"/>
                <w:b/>
                <w:color w:val="1B4332"/>
                <w:sz w:val="19"/>
                <w:lang w:eastAsia="zh-CN"/>
              </w:rPr>
              <w:t xml:space="preserve"> </w:t>
            </w: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结果 URL 在服务器环境失效（高）：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t xml:space="preserve">本地开发时结果图 URL 指向 </w:t>
            </w:r>
            <w:r>
              <w:rPr>
                <w:rFonts w:ascii="Consolas" w:hAnsi="Consolas" w:eastAsia="Consolas"/>
                <w:color w:val="1F2937"/>
                <w:sz w:val="16"/>
                <w:shd w:val="clear" w:color="auto" w:fill="F3F4F6"/>
              </w:rPr>
              <w:t>localhost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t>，部署到云服务器后前端无法加载检测结果。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2B2B2B"/>
                <w:sz w:val="19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解决：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t>历史记录与检测接口统一按当前请求 host 动态重写图片 URL（commit c63e9a6，v1.0.1）。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2B2B2B"/>
                <w:sz w:val="19"/>
              </w:rPr>
              <w:t xml:space="preserve">  </w:t>
            </w:r>
          </w:p>
        </w:tc>
      </w:tr>
    </w:tbl>
    <w:p w14:paraId="33C5ADD0">
      <w:pPr>
        <w:spacing w:before="0" w:after="40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5011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shd w:val="clear" w:color="auto" w:fill="FDF6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ED7600">
            <w:pPr>
              <w:spacing w:before="0" w:after="0" w:line="312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问题 3</w:t>
            </w:r>
            <w:r>
              <w:rPr>
                <w:rFonts w:hint="eastAsia"/>
                <w:b/>
                <w:color w:val="1B4332"/>
                <w:sz w:val="19"/>
                <w:lang w:eastAsia="zh-CN"/>
              </w:rPr>
              <w:t xml:space="preserve"> </w:t>
            </w: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AI Agent Chrome 路径硬编码 Windows（中）：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t>Agent 服务在 Linux 服务器上无法定位浏览器，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2B2B2B"/>
                <w:sz w:val="19"/>
              </w:rPr>
              <w:t xml:space="preserve">    因代码中硬编码了 Windows 路径。 </w:t>
            </w: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解决：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t xml:space="preserve">改为通过 </w:t>
            </w:r>
            <w:r>
              <w:rPr>
                <w:rFonts w:ascii="Consolas" w:hAnsi="Consolas" w:eastAsia="Consolas"/>
                <w:color w:val="1F2937"/>
                <w:sz w:val="16"/>
                <w:shd w:val="clear" w:color="auto" w:fill="F3F4F6"/>
              </w:rPr>
              <w:t>os.environ.get("LOCALAPPDATA")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t xml:space="preserve"> 动态适配跨平台 Chrome 路径（TC-FIX-04）。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2B2B2B"/>
                <w:sz w:val="19"/>
              </w:rPr>
              <w:t xml:space="preserve">  </w:t>
            </w:r>
          </w:p>
        </w:tc>
      </w:tr>
    </w:tbl>
    <w:p w14:paraId="5506B77D">
      <w:pPr>
        <w:spacing w:before="0" w:after="40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CC10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shd w:val="clear" w:color="auto" w:fill="FDF6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5916F7">
            <w:pPr>
              <w:spacing w:before="0" w:after="0" w:line="312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问题 4</w:t>
            </w:r>
            <w:r>
              <w:rPr>
                <w:rFonts w:hint="eastAsia"/>
                <w:b/>
                <w:color w:val="1B4332"/>
                <w:sz w:val="19"/>
                <w:lang w:eastAsia="zh-CN"/>
              </w:rPr>
              <w:t xml:space="preserve"> </w:t>
            </w: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DB 会话泄漏与模型加载兼容性：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t>v1.1 安全审查中发现个别路由存在 SQLAlchemy 会话未及时关闭的风险，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2B2B2B"/>
                <w:sz w:val="19"/>
              </w:rPr>
              <w:t xml:space="preserve">    统一调整为上下文管理器管理；同时因自定义模型架构需要，推理加载采用 </w:t>
            </w:r>
            <w:r>
              <w:rPr>
                <w:rFonts w:ascii="Consolas" w:hAnsi="Consolas" w:eastAsia="Consolas"/>
                <w:color w:val="1F2937"/>
                <w:sz w:val="16"/>
                <w:shd w:val="clear" w:color="auto" w:fill="F3F4F6"/>
              </w:rPr>
              <w:t>weights_only=False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t xml:space="preserve"> 并记录为已知限制（BUG-04）。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2B2B2B"/>
                <w:sz w:val="19"/>
              </w:rPr>
              <w:t xml:space="preserve">  </w:t>
            </w:r>
          </w:p>
        </w:tc>
      </w:tr>
    </w:tbl>
    <w:p w14:paraId="62AAF83B">
      <w:pPr>
        <w:spacing w:before="0" w:after="40"/>
      </w:pPr>
    </w:p>
    <w:p w14:paraId="233BCDBD">
      <w:pPr>
        <w:spacing w:before="160" w:after="120" w:line="300" w:lineRule="auto"/>
      </w:pPr>
      <w:r>
        <w:rPr>
          <w:rFonts w:ascii="微软雅黑" w:hAnsi="微软雅黑" w:eastAsia="微软雅黑"/>
          <w:b/>
          <w:color w:val="2D6A4F"/>
          <w:sz w:val="25"/>
        </w:rPr>
        <w:t>6.3 兼容性测试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9E18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C78C26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测试项</w:t>
            </w:r>
          </w:p>
        </w:tc>
        <w:tc>
          <w:tcPr>
            <w:tcW w:w="216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B920B5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Chrome 131</w:t>
            </w:r>
          </w:p>
        </w:tc>
        <w:tc>
          <w:tcPr>
            <w:tcW w:w="216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85E959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Edge 131</w:t>
            </w:r>
          </w:p>
        </w:tc>
        <w:tc>
          <w:tcPr>
            <w:tcW w:w="216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B81E0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Firefox 138</w:t>
            </w:r>
          </w:p>
        </w:tc>
      </w:tr>
      <w:tr w14:paraId="28B16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15763F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页面渲染 / 文件上传 / 地图交互 / AI 对话 / 主题切换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B6C650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✅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F57A53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✅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F81758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✅</w:t>
            </w:r>
          </w:p>
        </w:tc>
      </w:tr>
      <w:tr w14:paraId="05386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B92D80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PWA Service Worker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41F156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✅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85125B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✅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3C0CF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⚠️部分受限</w:t>
            </w:r>
          </w:p>
        </w:tc>
      </w:tr>
    </w:tbl>
    <w:p w14:paraId="105C3D3F">
      <w:pPr>
        <w:spacing w:after="40"/>
      </w:pPr>
    </w:p>
    <w:p w14:paraId="05DD7A50">
      <w:pPr>
        <w:spacing w:before="160" w:after="120" w:line="300" w:lineRule="auto"/>
      </w:pPr>
      <w:r>
        <w:rPr>
          <w:rFonts w:ascii="微软雅黑" w:hAnsi="微软雅黑" w:eastAsia="微软雅黑"/>
          <w:b/>
          <w:color w:val="2D6A4F"/>
          <w:sz w:val="25"/>
        </w:rPr>
        <w:t>6.4 已知问题与改进方向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CA62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0819B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编号</w:t>
            </w:r>
          </w:p>
        </w:tc>
        <w:tc>
          <w:tcPr>
            <w:tcW w:w="216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E66BB6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问题 / 改进建议</w:t>
            </w:r>
          </w:p>
        </w:tc>
        <w:tc>
          <w:tcPr>
            <w:tcW w:w="216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3D9665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优先级</w:t>
            </w:r>
          </w:p>
        </w:tc>
        <w:tc>
          <w:tcPr>
            <w:tcW w:w="216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A63F6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状态</w:t>
            </w:r>
          </w:p>
        </w:tc>
      </w:tr>
      <w:tr w14:paraId="463B0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77F910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BUG-01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C9A76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Agent 页面 Notify.warn 未定义时降级为 toast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1CF1ED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低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DE60EB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已降级处理</w:t>
            </w:r>
          </w:p>
        </w:tc>
      </w:tr>
      <w:tr w14:paraId="03483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1E5CEC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BUG-02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4A2F62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Firefox 下 PWA Service Worker 部分功能受限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7B1168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低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A4E41F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已知限制</w:t>
            </w:r>
          </w:p>
        </w:tc>
      </w:tr>
      <w:tr w14:paraId="3E8DC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4A992A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BUG-03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616AA5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HTTP 环境下 File System Access API 不可用（文件夹选择）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341A94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低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724C1C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已降级（隐藏按钮+提示）</w:t>
            </w:r>
          </w:p>
        </w:tc>
      </w:tr>
      <w:tr w14:paraId="14FE1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BEAEED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BUG-04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33ADD8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 xml:space="preserve">模型加载需 </w:t>
            </w:r>
            <w:r>
              <w:rPr>
                <w:rFonts w:ascii="Consolas" w:hAnsi="Consolas" w:eastAsia="Consolas"/>
                <w:color w:val="1F2937"/>
                <w:sz w:val="16"/>
                <w:shd w:val="clear" w:color="auto" w:fill="F3F4F6"/>
              </w:rPr>
              <w:t>weights_only=False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t>，无法使用 PyTorch 安全加载模式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B623D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低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92A6B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已知限制</w:t>
            </w:r>
          </w:p>
        </w:tc>
      </w:tr>
      <w:tr w14:paraId="3E691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4F6EA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IMP-01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D68916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Agent 加入 SSE 流式推送，实时展示执行步骤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1F5CC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高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CC4E9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待实施</w:t>
            </w:r>
          </w:p>
        </w:tc>
      </w:tr>
      <w:tr w14:paraId="08A30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0F92AF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IMP-02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16D76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检测增加 GPU 加速推理批量模式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DB6272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高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A32BD8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待实施</w:t>
            </w:r>
          </w:p>
        </w:tc>
      </w:tr>
      <w:tr w14:paraId="73B04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1C8AA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IMP-03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73859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检测结果批量导出 Shapefile / GeoTIFF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7AF6C5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中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67DE48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待实施</w:t>
            </w:r>
          </w:p>
        </w:tc>
      </w:tr>
    </w:tbl>
    <w:p w14:paraId="39D419E3">
      <w:pPr>
        <w:spacing w:after="40"/>
      </w:pPr>
    </w:p>
    <w:p w14:paraId="0BC7079E">
      <w:r>
        <w:br w:type="page"/>
      </w:r>
    </w:p>
    <w:p w14:paraId="2E142589">
      <w:pPr>
        <w:pBdr>
          <w:bottom w:val="single" w:color="2D6A4F" w:sz="12" w:space="4"/>
        </w:pBdr>
        <w:spacing w:before="200" w:after="120" w:line="300" w:lineRule="auto"/>
      </w:pPr>
      <w:r>
        <w:rPr>
          <w:rFonts w:ascii="微软雅黑" w:hAnsi="微软雅黑" w:eastAsia="微软雅黑"/>
          <w:b/>
          <w:color w:val="2D6A4F"/>
          <w:sz w:val="32"/>
        </w:rPr>
        <w:t>7  阶段五</w:t>
      </w:r>
      <w:r>
        <w:rPr>
          <w:rFonts w:hint="eastAsia"/>
          <w:b/>
          <w:color w:val="2D6A4F"/>
          <w:sz w:val="32"/>
          <w:lang w:eastAsia="zh-CN"/>
        </w:rPr>
        <w:t xml:space="preserve"> </w:t>
      </w:r>
      <w:r>
        <w:rPr>
          <w:rFonts w:ascii="微软雅黑" w:hAnsi="微软雅黑" w:eastAsia="微软雅黑"/>
          <w:b/>
          <w:color w:val="2D6A4F"/>
          <w:sz w:val="32"/>
        </w:rPr>
        <w:t>安全加固与生产部署（2026 年 5 月 29 日）</w:t>
      </w:r>
    </w:p>
    <w:p w14:paraId="528173BF">
      <w:pPr>
        <w:spacing w:before="160" w:after="120" w:line="300" w:lineRule="auto"/>
      </w:pPr>
      <w:r>
        <w:rPr>
          <w:rFonts w:ascii="微软雅黑" w:hAnsi="微软雅黑" w:eastAsia="微软雅黑"/>
          <w:b/>
          <w:color w:val="2D6A4F"/>
          <w:sz w:val="25"/>
        </w:rPr>
        <w:t>7.1 v1.1 安全加固</w:t>
      </w:r>
    </w:p>
    <w:p w14:paraId="2571778C">
      <w:pPr>
        <w:spacing w:before="40" w:after="40" w:line="312" w:lineRule="auto"/>
      </w:pPr>
      <w:r>
        <w:rPr>
          <w:rFonts w:ascii="微软雅黑" w:hAnsi="微软雅黑" w:eastAsia="微软雅黑"/>
          <w:color w:val="2B2B2B"/>
          <w:sz w:val="21"/>
        </w:rPr>
        <w:t>在功能完备基础上，团队对系统进行了一次系统性安全审查，一次性修复</w:t>
      </w:r>
      <w:r>
        <w:rPr>
          <w:rFonts w:ascii="微软雅黑" w:hAnsi="微软雅黑" w:eastAsia="微软雅黑"/>
          <w:color w:val="2B2B2B"/>
          <w:sz w:val="21"/>
        </w:rPr>
        <w:br w:type="textWrapping"/>
      </w:r>
      <w:r>
        <w:rPr>
          <w:rFonts w:ascii="微软雅黑" w:hAnsi="微软雅黑" w:eastAsia="微软雅黑"/>
          <w:color w:val="2B2B2B"/>
          <w:sz w:val="21"/>
        </w:rPr>
        <w:t xml:space="preserve">  </w:t>
      </w:r>
      <w:r>
        <w:rPr>
          <w:rFonts w:ascii="微软雅黑" w:hAnsi="微软雅黑" w:eastAsia="微软雅黑"/>
          <w:b/>
          <w:color w:val="1B4332"/>
          <w:sz w:val="21"/>
        </w:rPr>
        <w:t>13 个高危/中危问题</w:t>
      </w:r>
      <w:r>
        <w:rPr>
          <w:rFonts w:ascii="微软雅黑" w:hAnsi="微软雅黑" w:eastAsia="微软雅黑"/>
          <w:color w:val="2B2B2B"/>
          <w:sz w:val="21"/>
        </w:rPr>
        <w:t>（commit 3fc6757，涉及 30+ 文件），并以 8 项专项测试验证（TC-FIX-01~08 全部通过）。核心加固项：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D9DF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FCDC8B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#</w:t>
            </w:r>
          </w:p>
        </w:tc>
        <w:tc>
          <w:tcPr>
            <w:tcW w:w="216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8EA629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加固项</w:t>
            </w:r>
          </w:p>
        </w:tc>
        <w:tc>
          <w:tcPr>
            <w:tcW w:w="216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0A40A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风险等级</w:t>
            </w:r>
          </w:p>
        </w:tc>
        <w:tc>
          <w:tcPr>
            <w:tcW w:w="216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328C39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验证测试</w:t>
            </w:r>
          </w:p>
        </w:tc>
      </w:tr>
      <w:tr w14:paraId="03E9C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23E151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1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02AA06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登录与敏感接口强制图形验证码校验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65D07A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高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A4AE0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TC-AUTH-01/03</w:t>
            </w:r>
          </w:p>
        </w:tc>
      </w:tr>
      <w:tr w14:paraId="1A85E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E0352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2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9F986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50MB 请求体大小限制中间件（防大文件攻击）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F2C606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高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75535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TC-SEC-07</w:t>
            </w:r>
          </w:p>
        </w:tc>
      </w:tr>
      <w:tr w14:paraId="4311C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021864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3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34E91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 xml:space="preserve">CORS 白名单收紧，/results 静态文件不再返回 </w:t>
            </w:r>
            <w:r>
              <w:rPr>
                <w:rFonts w:ascii="Consolas" w:hAnsi="Consolas" w:eastAsia="Consolas"/>
                <w:color w:val="1F2937"/>
                <w:sz w:val="16"/>
                <w:shd w:val="clear" w:color="auto" w:fill="F3F4F6"/>
              </w:rPr>
              <w:t>*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t xml:space="preserve"> 通配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770358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高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62F152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TC-SEC-01/08</w:t>
            </w:r>
          </w:p>
        </w:tc>
      </w:tr>
      <w:tr w14:paraId="750BB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8AD15D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4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7F444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全接口限流覆盖（12 个 router 差异化速率限制）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68658F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中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E9ED2F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TC-SEC-03/06</w:t>
            </w:r>
          </w:p>
        </w:tc>
      </w:tr>
      <w:tr w14:paraId="7029E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7374C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5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D88EF3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密码重置响应脱敏（不返回明文密码）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090A9E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中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5B58BB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TC-FIX-01</w:t>
            </w:r>
          </w:p>
        </w:tc>
      </w:tr>
      <w:tr w14:paraId="70498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9199B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6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5305B"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1F2937"/>
                <w:sz w:val="16"/>
                <w:shd w:val="clear" w:color="auto" w:fill="F3F4F6"/>
              </w:rPr>
              <w:t>datetime.utcnow()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color w:val="1F2937"/>
                <w:sz w:val="16"/>
                <w:shd w:val="clear" w:color="auto" w:fill="F3F4F6"/>
              </w:rPr>
              <w:t>now(timezone.utc)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t>（Python 3.12 兼容）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1411C4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中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78D0BC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TC-FIX-02</w:t>
            </w:r>
          </w:p>
        </w:tc>
      </w:tr>
      <w:tr w14:paraId="1B070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8EE353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7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9511D7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日志级别降级 INFO，避免生产日志泄露敏感信息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FF18BF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中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F7ABA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TC-FIX-03</w:t>
            </w:r>
          </w:p>
        </w:tc>
      </w:tr>
      <w:tr w14:paraId="187DB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12B828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8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8EF824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history 接口 500 修复 + 结果 URL 动态重写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B45D8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高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71FEC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TC-FIX-05</w:t>
            </w:r>
          </w:p>
        </w:tc>
      </w:tr>
      <w:tr w14:paraId="33E67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B18A9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9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513B75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DB 会话泄漏修复（上下文管理器统一管理）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C0E99B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中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31B07E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—</w:t>
            </w:r>
          </w:p>
        </w:tc>
      </w:tr>
      <w:tr w14:paraId="0E34F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73D7B2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10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79CB9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跨平台 Agent Chrome 路径适配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C73071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中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8BBF31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TC-FIX-04</w:t>
            </w:r>
          </w:p>
        </w:tc>
      </w:tr>
      <w:tr w14:paraId="20F9B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32FC1E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11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116F42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Dockerfile 清理调试指令（force-rebuild hack）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015E2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低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794932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TC-FIX-06</w:t>
            </w:r>
          </w:p>
        </w:tc>
      </w:tr>
      <w:tr w14:paraId="650C6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2D59B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12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7CE22A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HTTP 环境 File System Access API 安全降级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FC9F7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低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679B8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TC-FIX-07</w:t>
            </w:r>
          </w:p>
        </w:tc>
      </w:tr>
      <w:tr w14:paraId="39693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3B775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13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B37109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服务器基础设施加固：2GB swap + ufw 防火墙（仅开放 22/80/443/8000）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61EA8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中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01F49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TC-FIX-08</w:t>
            </w:r>
          </w:p>
        </w:tc>
      </w:tr>
    </w:tbl>
    <w:p w14:paraId="6DCCE14E">
      <w:pPr>
        <w:spacing w:after="40"/>
      </w:pPr>
    </w:p>
    <w:p w14:paraId="3EE9BA20">
      <w:pPr>
        <w:spacing w:before="160" w:after="120" w:line="300" w:lineRule="auto"/>
      </w:pPr>
      <w:r>
        <w:rPr>
          <w:rFonts w:ascii="微软雅黑" w:hAnsi="微软雅黑" w:eastAsia="微软雅黑"/>
          <w:b/>
          <w:color w:val="2D6A4F"/>
          <w:sz w:val="25"/>
        </w:rPr>
        <w:t>7.2 生产部署架构</w:t>
      </w:r>
    </w:p>
    <w:p w14:paraId="4EE9EC08">
      <w:pPr>
        <w:spacing w:before="40" w:after="40" w:line="312" w:lineRule="auto"/>
      </w:pPr>
      <w:r>
        <w:rPr>
          <w:rFonts w:ascii="微软雅黑" w:hAnsi="微软雅黑" w:eastAsia="微软雅黑"/>
          <w:color w:val="2B2B2B"/>
          <w:sz w:val="21"/>
        </w:rPr>
        <w:t>系统采用 Docker 容器化部署，运行于阿里云 ECS（1.6GB RAM + 2GB swap，CentOS）：</w:t>
      </w:r>
      <w:r>
        <w:rPr>
          <w:rFonts w:ascii="微软雅黑" w:hAnsi="微软雅黑" w:eastAsia="微软雅黑"/>
          <w:color w:val="2B2B2B"/>
          <w:sz w:val="21"/>
        </w:rPr>
        <w:br w:type="textWrapping"/>
      </w:r>
      <w:r>
        <w:rPr>
          <w:rFonts w:ascii="微软雅黑" w:hAnsi="微软雅黑" w:eastAsia="微软雅黑"/>
          <w:color w:val="2B2B2B"/>
          <w:sz w:val="21"/>
        </w:rPr>
        <w:t xml:space="preserve">  </w:t>
      </w:r>
      <w:r>
        <w:rPr>
          <w:rFonts w:ascii="微软雅黑" w:hAnsi="微软雅黑" w:eastAsia="微软雅黑"/>
          <w:b/>
          <w:color w:val="1B4332"/>
          <w:sz w:val="21"/>
        </w:rPr>
        <w:t>Nginx 反代 + Uvicorn 单进程 + SQLite 轻量数据库 + 静态前端</w:t>
      </w:r>
      <w:r>
        <w:rPr>
          <w:rFonts w:ascii="微软雅黑" w:hAnsi="微软雅黑" w:eastAsia="微软雅黑"/>
          <w:color w:val="2B2B2B"/>
          <w:sz w:val="21"/>
        </w:rPr>
        <w:t>，并针对 CPU 服务器做了专项适配（commit c63e9a6）：</w:t>
      </w:r>
    </w:p>
    <w:p w14:paraId="05B1C479">
      <w:pPr>
        <w:spacing w:before="20" w:after="20" w:line="312" w:lineRule="auto"/>
        <w:ind w:left="283"/>
      </w:pPr>
      <w:r>
        <w:rPr>
          <w:rFonts w:hint="eastAsia"/>
          <w:color w:val="2D6A4F"/>
          <w:sz w:val="21"/>
          <w:lang w:eastAsia="zh-CN"/>
        </w:rPr>
        <w:t xml:space="preserve"> </w:t>
      </w:r>
      <w:r>
        <w:rPr>
          <w:rFonts w:ascii="微软雅黑" w:hAnsi="微软雅黑" w:eastAsia="微软雅黑"/>
          <w:color w:val="2D6A4F"/>
          <w:sz w:val="21"/>
        </w:rPr>
        <w:t xml:space="preserve"> </w:t>
      </w:r>
      <w:r>
        <w:rPr>
          <w:rFonts w:ascii="微软雅黑" w:hAnsi="微软雅黑" w:eastAsia="微软雅黑"/>
          <w:b/>
          <w:color w:val="1B4332"/>
          <w:sz w:val="21"/>
        </w:rPr>
        <w:t>CPU 版 PyTorch：</w:t>
      </w:r>
      <w:r>
        <w:rPr>
          <w:rFonts w:ascii="微软雅黑" w:hAnsi="微软雅黑" w:eastAsia="微软雅黑"/>
          <w:color w:val="2B2B2B"/>
          <w:sz w:val="21"/>
        </w:rPr>
        <w:t>服务器无 GPU，安装 CPU 版依赖并优化推理路径；</w:t>
      </w:r>
    </w:p>
    <w:p w14:paraId="4AC8DA72">
      <w:pPr>
        <w:spacing w:before="20" w:after="20" w:line="312" w:lineRule="auto"/>
        <w:ind w:left="283"/>
      </w:pPr>
      <w:r>
        <w:rPr>
          <w:rFonts w:hint="eastAsia"/>
          <w:color w:val="2D6A4F"/>
          <w:sz w:val="21"/>
          <w:lang w:eastAsia="zh-CN"/>
        </w:rPr>
        <w:t xml:space="preserve"> </w:t>
      </w:r>
      <w:r>
        <w:rPr>
          <w:rFonts w:ascii="微软雅黑" w:hAnsi="微软雅黑" w:eastAsia="微软雅黑"/>
          <w:color w:val="2D6A4F"/>
          <w:sz w:val="21"/>
        </w:rPr>
        <w:t xml:space="preserve"> </w:t>
      </w:r>
      <w:r>
        <w:rPr>
          <w:rFonts w:ascii="微软雅黑" w:hAnsi="微软雅黑" w:eastAsia="微软雅黑"/>
          <w:b/>
          <w:color w:val="1B4332"/>
          <w:sz w:val="21"/>
        </w:rPr>
        <w:t>国内镜像源：</w:t>
      </w:r>
      <w:r>
        <w:rPr>
          <w:rFonts w:ascii="微软雅黑" w:hAnsi="微软雅黑" w:eastAsia="微软雅黑"/>
          <w:color w:val="2B2B2B"/>
          <w:sz w:val="21"/>
        </w:rPr>
        <w:t>pip 使用阿里云/清华镜像，解决海外依赖下载失败问题；</w:t>
      </w:r>
    </w:p>
    <w:p w14:paraId="3A1AFD91">
      <w:pPr>
        <w:spacing w:before="20" w:after="20" w:line="312" w:lineRule="auto"/>
        <w:ind w:left="283"/>
      </w:pPr>
      <w:r>
        <w:rPr>
          <w:rFonts w:hint="eastAsia"/>
          <w:color w:val="2D6A4F"/>
          <w:sz w:val="21"/>
          <w:lang w:eastAsia="zh-CN"/>
        </w:rPr>
        <w:t xml:space="preserve"> </w:t>
      </w:r>
      <w:r>
        <w:rPr>
          <w:rFonts w:ascii="微软雅黑" w:hAnsi="微软雅黑" w:eastAsia="微软雅黑"/>
          <w:color w:val="2D6A4F"/>
          <w:sz w:val="21"/>
        </w:rPr>
        <w:t xml:space="preserve"> </w:t>
      </w:r>
      <w:r>
        <w:rPr>
          <w:rFonts w:ascii="微软雅黑" w:hAnsi="微软雅黑" w:eastAsia="微软雅黑"/>
          <w:b/>
          <w:color w:val="1B4332"/>
          <w:sz w:val="21"/>
        </w:rPr>
        <w:t>SQLite 轻量方案：</w:t>
      </w:r>
      <w:r>
        <w:rPr>
          <w:rFonts w:ascii="微软雅黑" w:hAnsi="微软雅黑" w:eastAsia="微软雅黑"/>
          <w:color w:val="2B2B2B"/>
          <w:sz w:val="21"/>
        </w:rPr>
        <w:t>本地与生产统一使用 SQLite，免除数据库服务运维成本；</w:t>
      </w:r>
    </w:p>
    <w:p w14:paraId="72C5280B">
      <w:pPr>
        <w:spacing w:before="20" w:after="20" w:line="312" w:lineRule="auto"/>
        <w:ind w:left="283"/>
      </w:pPr>
      <w:r>
        <w:rPr>
          <w:rFonts w:hint="eastAsia"/>
          <w:color w:val="2D6A4F"/>
          <w:sz w:val="21"/>
          <w:lang w:eastAsia="zh-CN"/>
        </w:rPr>
        <w:t xml:space="preserve"> </w:t>
      </w:r>
      <w:r>
        <w:rPr>
          <w:rFonts w:ascii="微软雅黑" w:hAnsi="微软雅黑" w:eastAsia="微软雅黑"/>
          <w:color w:val="2D6A4F"/>
          <w:sz w:val="21"/>
        </w:rPr>
        <w:t xml:space="preserve"> </w:t>
      </w:r>
      <w:r>
        <w:rPr>
          <w:rFonts w:ascii="微软雅黑" w:hAnsi="微软雅黑" w:eastAsia="微软雅黑"/>
          <w:b/>
          <w:color w:val="1B4332"/>
          <w:sz w:val="21"/>
        </w:rPr>
        <w:t>结果 URL 修复：</w:t>
      </w:r>
      <w:r>
        <w:rPr>
          <w:rFonts w:ascii="微软雅黑" w:hAnsi="微软雅黑" w:eastAsia="微软雅黑"/>
          <w:color w:val="2B2B2B"/>
          <w:sz w:val="21"/>
        </w:rPr>
        <w:t>前端访问地址与容器内地址不一致导致的结果图加载失败，通过动态重写解决；</w:t>
      </w:r>
    </w:p>
    <w:p w14:paraId="288B70D8">
      <w:pPr>
        <w:spacing w:before="20" w:after="20" w:line="312" w:lineRule="auto"/>
        <w:ind w:left="283"/>
      </w:pPr>
      <w:r>
        <w:rPr>
          <w:rFonts w:hint="eastAsia"/>
          <w:color w:val="2D6A4F"/>
          <w:sz w:val="21"/>
          <w:lang w:eastAsia="zh-CN"/>
        </w:rPr>
        <w:t xml:space="preserve"> </w:t>
      </w:r>
      <w:r>
        <w:rPr>
          <w:rFonts w:ascii="微软雅黑" w:hAnsi="微软雅黑" w:eastAsia="微软雅黑"/>
          <w:color w:val="2D6A4F"/>
          <w:sz w:val="21"/>
        </w:rPr>
        <w:t xml:space="preserve"> </w:t>
      </w:r>
      <w:r>
        <w:rPr>
          <w:rFonts w:ascii="微软雅黑" w:hAnsi="微软雅黑" w:eastAsia="微软雅黑"/>
          <w:b/>
          <w:color w:val="1B4332"/>
          <w:sz w:val="21"/>
        </w:rPr>
        <w:t>跨平台 Agent：</w:t>
      </w:r>
      <w:r>
        <w:rPr>
          <w:rFonts w:ascii="微软雅黑" w:hAnsi="微软雅黑" w:eastAsia="微软雅黑"/>
          <w:color w:val="2B2B2B"/>
          <w:sz w:val="21"/>
        </w:rPr>
        <w:t xml:space="preserve">浏览器路径动态探测，服务器端自动降级。 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5283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shd w:val="clear" w:color="auto" w:fill="E9F7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275929">
            <w:pPr>
              <w:spacing w:before="0" w:after="0" w:line="312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上线验证：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t xml:space="preserve">部署完成后对线上地址 </w:t>
            </w:r>
            <w:r>
              <w:rPr>
                <w:rFonts w:ascii="Consolas" w:hAnsi="Consolas" w:eastAsia="Consolas"/>
                <w:color w:val="1F2937"/>
                <w:sz w:val="16"/>
                <w:shd w:val="clear" w:color="auto" w:fill="F3F4F6"/>
              </w:rPr>
              <w:t>http://39.105.162.133:8000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t xml:space="preserve"> 进行健康检查，返回 HTTP 200，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2B2B2B"/>
                <w:sz w:val="19"/>
              </w:rPr>
              <w:t xml:space="preserve">    登录、单张检测、历史记录等核心链路在云端真实环境复测通过，系统正式上线交付。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2B2B2B"/>
                <w:sz w:val="19"/>
              </w:rPr>
              <w:t xml:space="preserve">  </w:t>
            </w:r>
          </w:p>
        </w:tc>
      </w:tr>
    </w:tbl>
    <w:p w14:paraId="26C79925">
      <w:pPr>
        <w:spacing w:before="0" w:after="40"/>
      </w:pPr>
    </w:p>
    <w:p w14:paraId="503B3250">
      <w:pPr>
        <w:spacing w:before="160" w:after="120" w:line="300" w:lineRule="auto"/>
      </w:pPr>
      <w:r>
        <w:rPr>
          <w:rFonts w:ascii="微软雅黑" w:hAnsi="微软雅黑" w:eastAsia="微软雅黑"/>
          <w:b/>
          <w:color w:val="2D6A4F"/>
          <w:sz w:val="25"/>
        </w:rPr>
        <w:t>7.3 部署环境一览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A5BB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7F031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项目</w:t>
            </w:r>
          </w:p>
        </w:tc>
        <w:tc>
          <w:tcPr>
            <w:tcW w:w="432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2ED01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配置</w:t>
            </w:r>
          </w:p>
        </w:tc>
      </w:tr>
      <w:tr w14:paraId="58653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5A469B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云服务器</w:t>
            </w:r>
          </w:p>
        </w:tc>
        <w:tc>
          <w:tcPr>
            <w:tcW w:w="43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2D9A8F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阿里云 ECS（CentOS，1.6GB RAM，2GB swap，ufw 仅开放 22/80/443/8000）</w:t>
            </w:r>
          </w:p>
        </w:tc>
      </w:tr>
      <w:tr w14:paraId="32945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C3BD6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运行环境</w:t>
            </w:r>
          </w:p>
        </w:tc>
        <w:tc>
          <w:tcPr>
            <w:tcW w:w="43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1E1D5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Python 3.12 + PyTorch 2.x（CPU） + FastAPI + Uvicorn</w:t>
            </w:r>
          </w:p>
        </w:tc>
      </w:tr>
      <w:tr w14:paraId="47F72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AAF02F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部署方式</w:t>
            </w:r>
          </w:p>
        </w:tc>
        <w:tc>
          <w:tcPr>
            <w:tcW w:w="43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8ADD27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Docker + docker-compose（Dockerfile + 环境变量模板 .env.production）</w:t>
            </w:r>
          </w:p>
        </w:tc>
      </w:tr>
      <w:tr w14:paraId="39EF7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B2C2AB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数据库</w:t>
            </w:r>
          </w:p>
        </w:tc>
        <w:tc>
          <w:tcPr>
            <w:tcW w:w="43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05733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SQLite（blackland.db，SQLAlchemy 2.0 + Alembic 迁移）</w:t>
            </w:r>
          </w:p>
        </w:tc>
      </w:tr>
      <w:tr w14:paraId="486E5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4B18E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在线地址</w:t>
            </w:r>
          </w:p>
        </w:tc>
        <w:tc>
          <w:tcPr>
            <w:tcW w:w="43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D827A8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http://39.105.162.133:8000</w:t>
            </w:r>
          </w:p>
        </w:tc>
      </w:tr>
    </w:tbl>
    <w:p w14:paraId="262E1D90">
      <w:pPr>
        <w:spacing w:after="40"/>
      </w:pPr>
    </w:p>
    <w:p w14:paraId="2FE9B57B">
      <w:r>
        <w:br w:type="page"/>
      </w:r>
    </w:p>
    <w:p w14:paraId="2554B18B">
      <w:pPr>
        <w:pBdr>
          <w:bottom w:val="single" w:color="2D6A4F" w:sz="12" w:space="4"/>
        </w:pBdr>
        <w:spacing w:before="200" w:after="120" w:line="300" w:lineRule="auto"/>
      </w:pPr>
      <w:r>
        <w:rPr>
          <w:rFonts w:ascii="微软雅黑" w:hAnsi="微软雅黑" w:eastAsia="微软雅黑"/>
          <w:b/>
          <w:color w:val="2D6A4F"/>
          <w:sz w:val="32"/>
        </w:rPr>
        <w:t>8  团队分工与协作</w:t>
      </w:r>
    </w:p>
    <w:p w14:paraId="0012A250">
      <w:pPr>
        <w:spacing w:before="160" w:after="120" w:line="300" w:lineRule="auto"/>
      </w:pPr>
      <w:r>
        <w:rPr>
          <w:rFonts w:ascii="微软雅黑" w:hAnsi="微软雅黑" w:eastAsia="微软雅黑"/>
          <w:b/>
          <w:color w:val="2D6A4F"/>
          <w:sz w:val="25"/>
        </w:rPr>
        <w:t>8.1 团队构成</w:t>
      </w:r>
    </w:p>
    <w:p w14:paraId="68FEC42F">
      <w:pPr>
        <w:spacing w:before="40" w:after="40" w:line="312" w:lineRule="auto"/>
      </w:pPr>
      <w:r>
        <w:rPr>
          <w:rFonts w:ascii="微软雅黑" w:hAnsi="微软雅黑" w:eastAsia="微软雅黑"/>
          <w:color w:val="2B2B2B"/>
          <w:sz w:val="21"/>
        </w:rPr>
        <w:t xml:space="preserve">项目团队共 </w:t>
      </w:r>
      <w:r>
        <w:rPr>
          <w:rFonts w:ascii="微软雅黑" w:hAnsi="微软雅黑" w:eastAsia="微软雅黑"/>
          <w:b/>
          <w:color w:val="1B4332"/>
          <w:sz w:val="21"/>
        </w:rPr>
        <w:t>4 人</w:t>
      </w:r>
      <w:r>
        <w:rPr>
          <w:rFonts w:ascii="微软雅黑" w:hAnsi="微软雅黑" w:eastAsia="微软雅黑"/>
          <w:color w:val="2B2B2B"/>
          <w:sz w:val="21"/>
        </w:rPr>
        <w:t>，覆盖算法、后端、前端、数据四个方向，分工与贡献如下：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DFF5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E45A1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姓名</w:t>
            </w:r>
          </w:p>
        </w:tc>
        <w:tc>
          <w:tcPr>
            <w:tcW w:w="216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E731A9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原计划分工</w:t>
            </w:r>
          </w:p>
        </w:tc>
        <w:tc>
          <w:tcPr>
            <w:tcW w:w="216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1DFDD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实际承担工作</w:t>
            </w:r>
          </w:p>
        </w:tc>
        <w:tc>
          <w:tcPr>
            <w:tcW w:w="216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E0E74F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贡献评价</w:t>
            </w:r>
          </w:p>
        </w:tc>
      </w:tr>
      <w:tr w14:paraId="5E8A2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B7B307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汤福连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57FE5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整体策划、全局总负责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AD8D92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全流程主导：系统架构设计、模型训练（ResNet50-BIT）、后端 API 核心开发（FastAPI）、前端总体设计、AI/GIS 集成、测试与安全加固、云服务器部署上线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19C0C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项目核心，独立完成模型、后端、前端主体与部署上线的绝大部分工作</w:t>
            </w:r>
          </w:p>
        </w:tc>
      </w:tr>
      <w:tr w14:paraId="68675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A1CE83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刘芮仲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F48419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后端开发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D986D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后端部分接口开发、测试用例编写、文档与资料整理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D93EC6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参与后端开发与测试，辅助主干工作</w:t>
            </w:r>
          </w:p>
        </w:tc>
      </w:tr>
      <w:tr w14:paraId="258FD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D5C8DE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张珏枫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771FDA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后端开发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B016C2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后端辅助接口开发、数据库与部署运维协助、问题排查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142523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参与后端辅助与部署协作</w:t>
            </w:r>
          </w:p>
        </w:tc>
      </w:tr>
      <w:tr w14:paraId="66DE9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C8F73C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于欣欣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55AEA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前端与数据集标注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24847F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前端页面辅助开发、高德地图 API 集成、自建黑土耕地数据集像素级标注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00165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参与前端与数据标注工作</w:t>
            </w:r>
          </w:p>
        </w:tc>
      </w:tr>
    </w:tbl>
    <w:p w14:paraId="494C40B0">
      <w:pPr>
        <w:spacing w:after="40"/>
      </w:pPr>
    </w:p>
    <w:p w14:paraId="36DD370A">
      <w:pPr>
        <w:spacing w:before="160" w:after="120" w:line="300" w:lineRule="auto"/>
      </w:pPr>
      <w:r>
        <w:rPr>
          <w:rFonts w:ascii="微软雅黑" w:hAnsi="微软雅黑" w:eastAsia="微软雅黑"/>
          <w:b/>
          <w:color w:val="2D6A4F"/>
          <w:sz w:val="25"/>
        </w:rPr>
        <w:t>8.2 协作机制</w:t>
      </w:r>
    </w:p>
    <w:p w14:paraId="44EB4C2D">
      <w:pPr>
        <w:spacing w:before="40" w:after="40" w:line="312" w:lineRule="auto"/>
      </w:pPr>
      <w:r>
        <w:rPr>
          <w:rFonts w:ascii="微软雅黑" w:hAnsi="微软雅黑" w:eastAsia="微软雅黑"/>
          <w:color w:val="2B2B2B"/>
          <w:sz w:val="21"/>
        </w:rPr>
        <w:t>团队在开发过程中建立了规范、可追溯的协作机制：</w:t>
      </w:r>
    </w:p>
    <w:p w14:paraId="37A7F2C7">
      <w:pPr>
        <w:spacing w:before="20" w:after="20" w:line="312" w:lineRule="auto"/>
        <w:ind w:left="283"/>
      </w:pPr>
      <w:r>
        <w:rPr>
          <w:rFonts w:hint="eastAsia"/>
          <w:color w:val="2D6A4F"/>
          <w:sz w:val="21"/>
          <w:lang w:eastAsia="zh-CN"/>
        </w:rPr>
        <w:t xml:space="preserve"> </w:t>
      </w:r>
      <w:r>
        <w:rPr>
          <w:rFonts w:ascii="微软雅黑" w:hAnsi="微软雅黑" w:eastAsia="微软雅黑"/>
          <w:color w:val="2D6A4F"/>
          <w:sz w:val="21"/>
        </w:rPr>
        <w:t xml:space="preserve"> </w:t>
      </w:r>
      <w:r>
        <w:rPr>
          <w:rFonts w:ascii="微软雅黑" w:hAnsi="微软雅黑" w:eastAsia="微软雅黑"/>
          <w:b/>
          <w:color w:val="1B4332"/>
          <w:sz w:val="21"/>
        </w:rPr>
        <w:t>版本管理：</w:t>
      </w:r>
      <w:r>
        <w:rPr>
          <w:rFonts w:ascii="微软雅黑" w:hAnsi="微软雅黑" w:eastAsia="微软雅黑"/>
          <w:color w:val="2B2B2B"/>
          <w:sz w:val="21"/>
        </w:rPr>
        <w:t xml:space="preserve">全程使用 Git 管理，提交规范采用 </w:t>
      </w:r>
      <w:r>
        <w:rPr>
          <w:rFonts w:ascii="Consolas" w:hAnsi="Consolas" w:eastAsia="Consolas"/>
          <w:color w:val="1F2937"/>
          <w:sz w:val="18"/>
          <w:shd w:val="clear" w:color="auto" w:fill="F3F4F6"/>
        </w:rPr>
        <w:t>type(scope): description</w:t>
      </w:r>
      <w:r>
        <w:rPr>
          <w:rFonts w:ascii="微软雅黑" w:hAnsi="微软雅黑" w:eastAsia="微软雅黑"/>
          <w:color w:val="2B2B2B"/>
          <w:sz w:val="21"/>
        </w:rPr>
        <w:t xml:space="preserve"> 语义化格式（feat/fix/chore），关键版本打 tag（v1.0 / v1.1），全部变更可回溯；</w:t>
      </w:r>
    </w:p>
    <w:p w14:paraId="297627BB">
      <w:pPr>
        <w:spacing w:before="20" w:after="20" w:line="312" w:lineRule="auto"/>
        <w:ind w:left="283"/>
      </w:pPr>
      <w:r>
        <w:rPr>
          <w:rFonts w:hint="eastAsia"/>
          <w:color w:val="2D6A4F"/>
          <w:sz w:val="21"/>
          <w:lang w:eastAsia="zh-CN"/>
        </w:rPr>
        <w:t xml:space="preserve"> </w:t>
      </w:r>
      <w:r>
        <w:rPr>
          <w:rFonts w:ascii="微软雅黑" w:hAnsi="微软雅黑" w:eastAsia="微软雅黑"/>
          <w:color w:val="2D6A4F"/>
          <w:sz w:val="21"/>
        </w:rPr>
        <w:t xml:space="preserve"> </w:t>
      </w:r>
      <w:r>
        <w:rPr>
          <w:rFonts w:ascii="微软雅黑" w:hAnsi="微软雅黑" w:eastAsia="微软雅黑"/>
          <w:b/>
          <w:color w:val="1B4332"/>
          <w:sz w:val="21"/>
        </w:rPr>
        <w:t>接口先行：</w:t>
      </w:r>
      <w:r>
        <w:rPr>
          <w:rFonts w:ascii="微软雅黑" w:hAnsi="微软雅黑" w:eastAsia="微软雅黑"/>
          <w:color w:val="2B2B2B"/>
          <w:sz w:val="21"/>
        </w:rPr>
        <w:t>前后端以 OpenAPI 文档（FastAPI 自动生成 /docs）为契约并行开发，前端按接口契约 Mock 联调；</w:t>
      </w:r>
    </w:p>
    <w:p w14:paraId="0E3B9E4E">
      <w:pPr>
        <w:spacing w:before="20" w:after="20" w:line="312" w:lineRule="auto"/>
        <w:ind w:left="283"/>
      </w:pPr>
      <w:r>
        <w:rPr>
          <w:rFonts w:hint="eastAsia"/>
          <w:color w:val="2D6A4F"/>
          <w:sz w:val="21"/>
          <w:lang w:eastAsia="zh-CN"/>
        </w:rPr>
        <w:t xml:space="preserve"> </w:t>
      </w:r>
      <w:r>
        <w:rPr>
          <w:rFonts w:ascii="微软雅黑" w:hAnsi="微软雅黑" w:eastAsia="微软雅黑"/>
          <w:color w:val="2D6A4F"/>
          <w:sz w:val="21"/>
        </w:rPr>
        <w:t xml:space="preserve"> </w:t>
      </w:r>
      <w:r>
        <w:rPr>
          <w:rFonts w:ascii="微软雅黑" w:hAnsi="微软雅黑" w:eastAsia="微软雅黑"/>
          <w:b/>
          <w:color w:val="1B4332"/>
          <w:sz w:val="21"/>
        </w:rPr>
        <w:t>数据集双人复核：</w:t>
      </w:r>
      <w:r>
        <w:rPr>
          <w:rFonts w:ascii="微软雅黑" w:hAnsi="微软雅黑" w:eastAsia="微软雅黑"/>
          <w:color w:val="2B2B2B"/>
          <w:sz w:val="21"/>
        </w:rPr>
        <w:t>自建数据集采用"独立标注 + 交叉验证"流程，降低标注噪声；</w:t>
      </w:r>
    </w:p>
    <w:p w14:paraId="18976875">
      <w:pPr>
        <w:spacing w:before="20" w:after="20" w:line="312" w:lineRule="auto"/>
        <w:ind w:left="283"/>
      </w:pPr>
      <w:r>
        <w:rPr>
          <w:rFonts w:hint="eastAsia"/>
          <w:color w:val="2D6A4F"/>
          <w:sz w:val="21"/>
          <w:lang w:eastAsia="zh-CN"/>
        </w:rPr>
        <w:t xml:space="preserve"> </w:t>
      </w:r>
      <w:r>
        <w:rPr>
          <w:rFonts w:ascii="微软雅黑" w:hAnsi="微软雅黑" w:eastAsia="微软雅黑"/>
          <w:color w:val="2D6A4F"/>
          <w:sz w:val="21"/>
        </w:rPr>
        <w:t xml:space="preserve"> </w:t>
      </w:r>
      <w:r>
        <w:rPr>
          <w:rFonts w:ascii="微软雅黑" w:hAnsi="微软雅黑" w:eastAsia="微软雅黑"/>
          <w:b/>
          <w:color w:val="1B4332"/>
          <w:sz w:val="21"/>
        </w:rPr>
        <w:t>环境统一：</w:t>
      </w:r>
      <w:r>
        <w:rPr>
          <w:rFonts w:ascii="微软雅黑" w:hAnsi="微软雅黑" w:eastAsia="微软雅黑"/>
          <w:color w:val="2B2B2B"/>
          <w:sz w:val="21"/>
        </w:rPr>
        <w:t>开发、测试、生产三套环境（本地 Windows / 测试机 / 阿里云 ECS）通过 Docker 与 .env 模板保持配置一致；</w:t>
      </w:r>
    </w:p>
    <w:p w14:paraId="387FA0BB">
      <w:pPr>
        <w:spacing w:before="20" w:after="20" w:line="312" w:lineRule="auto"/>
        <w:ind w:left="283"/>
      </w:pPr>
      <w:r>
        <w:rPr>
          <w:rFonts w:hint="eastAsia"/>
          <w:color w:val="2D6A4F"/>
          <w:sz w:val="21"/>
          <w:lang w:eastAsia="zh-CN"/>
        </w:rPr>
        <w:t xml:space="preserve"> </w:t>
      </w:r>
      <w:r>
        <w:rPr>
          <w:rFonts w:ascii="微软雅黑" w:hAnsi="微软雅黑" w:eastAsia="微软雅黑"/>
          <w:color w:val="2D6A4F"/>
          <w:sz w:val="21"/>
        </w:rPr>
        <w:t xml:space="preserve"> </w:t>
      </w:r>
      <w:r>
        <w:rPr>
          <w:rFonts w:ascii="微软雅黑" w:hAnsi="微软雅黑" w:eastAsia="微软雅黑"/>
          <w:b/>
          <w:color w:val="1B4332"/>
          <w:sz w:val="21"/>
        </w:rPr>
        <w:t>AI 提效：</w:t>
      </w:r>
      <w:r>
        <w:rPr>
          <w:rFonts w:ascii="微软雅黑" w:hAnsi="微软雅黑" w:eastAsia="微软雅黑"/>
          <w:color w:val="2B2B2B"/>
          <w:sz w:val="21"/>
        </w:rPr>
        <w:t>开发中引入 Claude Code 等 AI 编码工具辅助需求分析、代码审查与安全加固，显著提升迭代效率。</w:t>
      </w:r>
    </w:p>
    <w:p w14:paraId="44A3E5D7">
      <w:pPr>
        <w:spacing w:before="160" w:after="120" w:line="300" w:lineRule="auto"/>
      </w:pPr>
      <w:r>
        <w:rPr>
          <w:rFonts w:ascii="微软雅黑" w:hAnsi="微软雅黑" w:eastAsia="微软雅黑"/>
          <w:b/>
          <w:color w:val="2D6A4F"/>
          <w:sz w:val="25"/>
        </w:rPr>
        <w:t>8.3 里程碑分工回顾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CB1E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E8391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阶段</w:t>
            </w:r>
          </w:p>
        </w:tc>
        <w:tc>
          <w:tcPr>
            <w:tcW w:w="216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9829E6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时间段</w:t>
            </w:r>
          </w:p>
        </w:tc>
        <w:tc>
          <w:tcPr>
            <w:tcW w:w="216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4E2DD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主要参与人</w:t>
            </w:r>
          </w:p>
        </w:tc>
        <w:tc>
          <w:tcPr>
            <w:tcW w:w="216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02BE1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产出</w:t>
            </w:r>
          </w:p>
        </w:tc>
      </w:tr>
      <w:tr w14:paraId="57BB7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CFCA2A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方案设计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78132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2026-03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43F09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汤福连、全员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4A6EB4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立项申请书、需求文档、设计文档</w:t>
            </w:r>
          </w:p>
        </w:tc>
      </w:tr>
      <w:tr w14:paraId="4FC29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B6D656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实验训练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8201B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2026-03~04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256D4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汤福连、于欣欣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146C62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BIT 权重、训练日志、自建数据集</w:t>
            </w:r>
          </w:p>
        </w:tc>
      </w:tr>
      <w:tr w14:paraId="38800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6E0790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系统开发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18C28C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2026-05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10B2A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汤福连、刘芮仲、张珏枫、于欣欣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C67F80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后端 40+ API、前端 16 页 SPA、AI/GIS 集成</w:t>
            </w:r>
          </w:p>
        </w:tc>
      </w:tr>
      <w:tr w14:paraId="4777A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C3733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测试与加固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0DCF9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2026-05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1B907A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全员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73503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54 项测试报告、13 项安全加固</w:t>
            </w:r>
          </w:p>
        </w:tc>
      </w:tr>
      <w:tr w14:paraId="1BC69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20D03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部署上线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66840B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2026-05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C6301B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汤福连、张珏枫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1C5821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云服务器上线、演示脚本、答辩材料</w:t>
            </w:r>
          </w:p>
        </w:tc>
      </w:tr>
    </w:tbl>
    <w:p w14:paraId="4BBBF4D8">
      <w:pPr>
        <w:spacing w:after="40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3F4E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shd w:val="clear" w:color="auto" w:fill="EE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75F749">
            <w:pPr>
              <w:spacing w:before="0" w:after="0" w:line="312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说明：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t>本文档中的需求、方案、测试、团队分工等佐证材料均来源于项目仓库真实文档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2B2B2B"/>
                <w:sz w:val="19"/>
              </w:rPr>
              <w:t xml:space="preserve">    （docs/REQUIREMENTS.md、docs/DESIGN.md、docs/TEST_REPORT.md、docs/team_table.html 等）与 Git 提交历史；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2B2B2B"/>
                <w:sz w:val="19"/>
              </w:rPr>
              <w:t xml:space="preserve">    会议纪要与过程截图等补充材料见附录 E。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2B2B2B"/>
                <w:sz w:val="19"/>
              </w:rPr>
              <w:t xml:space="preserve">  </w:t>
            </w:r>
          </w:p>
        </w:tc>
      </w:tr>
    </w:tbl>
    <w:p w14:paraId="64177A8F">
      <w:pPr>
        <w:spacing w:before="0" w:after="40"/>
      </w:pPr>
    </w:p>
    <w:p w14:paraId="0F1D3304">
      <w:r>
        <w:br w:type="page"/>
      </w:r>
    </w:p>
    <w:p w14:paraId="65B75AD3">
      <w:pPr>
        <w:pBdr>
          <w:bottom w:val="single" w:color="2D6A4F" w:sz="12" w:space="4"/>
        </w:pBdr>
        <w:spacing w:before="200" w:after="120" w:line="300" w:lineRule="auto"/>
      </w:pPr>
      <w:r>
        <w:rPr>
          <w:rFonts w:ascii="微软雅黑" w:hAnsi="微软雅黑" w:eastAsia="微软雅黑"/>
          <w:b/>
          <w:color w:val="2D6A4F"/>
          <w:sz w:val="32"/>
        </w:rPr>
        <w:t>9  总结与展望</w:t>
      </w:r>
    </w:p>
    <w:p w14:paraId="06B5DA83">
      <w:pPr>
        <w:spacing w:before="160" w:after="120" w:line="300" w:lineRule="auto"/>
      </w:pPr>
      <w:r>
        <w:rPr>
          <w:rFonts w:ascii="微软雅黑" w:hAnsi="微软雅黑" w:eastAsia="微软雅黑"/>
          <w:b/>
          <w:color w:val="2D6A4F"/>
          <w:sz w:val="25"/>
        </w:rPr>
        <w:t>9.1 项目成果总览</w:t>
      </w:r>
    </w:p>
    <w:p w14:paraId="6B34A4F5">
      <w:pPr>
        <w:spacing w:before="40" w:after="40" w:line="312" w:lineRule="auto"/>
      </w:pPr>
      <w:r>
        <w:rPr>
          <w:rFonts w:ascii="微软雅黑" w:hAnsi="微软雅黑" w:eastAsia="微软雅黑"/>
          <w:color w:val="2B2B2B"/>
          <w:sz w:val="21"/>
        </w:rPr>
        <w:t>经过约三个月的开发，BIT_CD 黑土地遥感变化检测系统完成了从需求分析、模型实验、系统开发到安全加固、生产部署的全流程闭环，</w:t>
      </w:r>
      <w:r>
        <w:rPr>
          <w:rFonts w:ascii="微软雅黑" w:hAnsi="微软雅黑" w:eastAsia="微软雅黑"/>
          <w:color w:val="2B2B2B"/>
          <w:sz w:val="21"/>
        </w:rPr>
        <w:br w:type="textWrapping"/>
      </w:r>
      <w:r>
        <w:rPr>
          <w:rFonts w:ascii="微软雅黑" w:hAnsi="微软雅黑" w:eastAsia="微软雅黑"/>
          <w:color w:val="2B2B2B"/>
          <w:sz w:val="21"/>
        </w:rPr>
        <w:t xml:space="preserve">  最终以 </w:t>
      </w:r>
      <w:r>
        <w:rPr>
          <w:rFonts w:ascii="微软雅黑" w:hAnsi="微软雅黑" w:eastAsia="微软雅黑"/>
          <w:b/>
          <w:color w:val="1B4332"/>
          <w:sz w:val="21"/>
        </w:rPr>
        <w:t>v1.1 稳定版本</w:t>
      </w:r>
      <w:r>
        <w:rPr>
          <w:rFonts w:ascii="微软雅黑" w:hAnsi="微软雅黑" w:eastAsia="微软雅黑"/>
          <w:color w:val="2B2B2B"/>
          <w:sz w:val="21"/>
        </w:rPr>
        <w:t>上线运行于阿里云服务器，形成以下成果：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580E6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71E06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2D6A4F"/>
                <w:sz w:val="30"/>
              </w:rPr>
              <w:t>7</w:t>
            </w:r>
          </w:p>
          <w:p w14:paraId="278404E5">
            <w:pPr>
              <w:spacing w:before="40" w:after="0" w:line="264" w:lineRule="auto"/>
              <w:jc w:val="center"/>
            </w:pPr>
            <w:r>
              <w:rPr>
                <w:rFonts w:ascii="微软雅黑" w:hAnsi="微软雅黑" w:eastAsia="微软雅黑"/>
                <w:color w:val="6B7280"/>
                <w:sz w:val="17"/>
              </w:rPr>
              <w:t>集成变化检测模型</w:t>
            </w:r>
          </w:p>
        </w:tc>
        <w:tc>
          <w:tcPr>
            <w:tcW w:w="1440" w:type="dxa"/>
            <w:shd w:val="clear" w:color="auto" w:fill="F8FA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D9B5F1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2D6A4F"/>
                <w:sz w:val="30"/>
              </w:rPr>
              <w:t>16</w:t>
            </w:r>
          </w:p>
          <w:p w14:paraId="435F37E0">
            <w:pPr>
              <w:spacing w:before="40" w:after="0" w:line="264" w:lineRule="auto"/>
              <w:jc w:val="center"/>
            </w:pPr>
            <w:r>
              <w:rPr>
                <w:rFonts w:ascii="微软雅黑" w:hAnsi="微软雅黑" w:eastAsia="微软雅黑"/>
                <w:color w:val="6B7280"/>
                <w:sz w:val="17"/>
              </w:rPr>
              <w:t>前端功能页面</w:t>
            </w:r>
          </w:p>
        </w:tc>
        <w:tc>
          <w:tcPr>
            <w:tcW w:w="1440" w:type="dxa"/>
            <w:shd w:val="clear" w:color="auto" w:fill="F8FA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A080DF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2D6A4F"/>
                <w:sz w:val="30"/>
              </w:rPr>
              <w:t>40+</w:t>
            </w:r>
          </w:p>
          <w:p w14:paraId="62FAA240">
            <w:pPr>
              <w:spacing w:before="40" w:after="0" w:line="264" w:lineRule="auto"/>
              <w:jc w:val="center"/>
            </w:pPr>
            <w:r>
              <w:rPr>
                <w:rFonts w:ascii="微软雅黑" w:hAnsi="微软雅黑" w:eastAsia="微软雅黑"/>
                <w:color w:val="6B7280"/>
                <w:sz w:val="17"/>
              </w:rPr>
              <w:t>后端 API 端点</w:t>
            </w:r>
          </w:p>
        </w:tc>
        <w:tc>
          <w:tcPr>
            <w:tcW w:w="1440" w:type="dxa"/>
            <w:shd w:val="clear" w:color="auto" w:fill="F8FA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C8876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2D6A4F"/>
                <w:sz w:val="30"/>
              </w:rPr>
              <w:t>54</w:t>
            </w:r>
          </w:p>
          <w:p w14:paraId="41D8547C">
            <w:pPr>
              <w:spacing w:before="40" w:after="0" w:line="264" w:lineRule="auto"/>
              <w:jc w:val="center"/>
            </w:pPr>
            <w:r>
              <w:rPr>
                <w:rFonts w:ascii="微软雅黑" w:hAnsi="微软雅黑" w:eastAsia="微软雅黑"/>
                <w:color w:val="6B7280"/>
                <w:sz w:val="17"/>
              </w:rPr>
              <w:t>测试用例（通过率 98.1%）</w:t>
            </w:r>
          </w:p>
        </w:tc>
        <w:tc>
          <w:tcPr>
            <w:tcW w:w="1440" w:type="dxa"/>
            <w:shd w:val="clear" w:color="auto" w:fill="F8FA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EFAC8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2D6A4F"/>
                <w:sz w:val="30"/>
              </w:rPr>
              <w:t>0.887</w:t>
            </w:r>
          </w:p>
          <w:p w14:paraId="2734E5F3">
            <w:pPr>
              <w:spacing w:before="40" w:after="0" w:line="264" w:lineRule="auto"/>
              <w:jc w:val="center"/>
            </w:pPr>
            <w:r>
              <w:rPr>
                <w:rFonts w:ascii="微软雅黑" w:hAnsi="微软雅黑" w:eastAsia="微软雅黑"/>
                <w:color w:val="6B7280"/>
                <w:sz w:val="17"/>
              </w:rPr>
              <w:t>BIT 验证集最佳 mF1</w:t>
            </w:r>
          </w:p>
        </w:tc>
        <w:tc>
          <w:tcPr>
            <w:tcW w:w="1440" w:type="dxa"/>
            <w:shd w:val="clear" w:color="auto" w:fill="F8FA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ADC26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2D6A4F"/>
                <w:sz w:val="30"/>
              </w:rPr>
              <w:t>6797+</w:t>
            </w:r>
          </w:p>
          <w:p w14:paraId="64E93A85">
            <w:pPr>
              <w:spacing w:before="40" w:after="0" w:line="264" w:lineRule="auto"/>
              <w:jc w:val="center"/>
            </w:pPr>
            <w:r>
              <w:rPr>
                <w:rFonts w:ascii="微软雅黑" w:hAnsi="微软雅黑" w:eastAsia="微软雅黑"/>
                <w:color w:val="6B7280"/>
                <w:sz w:val="17"/>
              </w:rPr>
              <w:t>像素级数据样本</w:t>
            </w:r>
          </w:p>
        </w:tc>
      </w:tr>
    </w:tbl>
    <w:p w14:paraId="23A1B544">
      <w:pPr>
        <w:spacing w:after="40"/>
      </w:pPr>
    </w:p>
    <w:p w14:paraId="2726EDCE">
      <w:pPr>
        <w:spacing w:before="160" w:after="120" w:line="300" w:lineRule="auto"/>
      </w:pPr>
      <w:r>
        <w:rPr>
          <w:rFonts w:ascii="微软雅黑" w:hAnsi="微软雅黑" w:eastAsia="微软雅黑"/>
          <w:b/>
          <w:color w:val="2D6A4F"/>
          <w:sz w:val="25"/>
        </w:rPr>
        <w:t>9.2 主要创新点</w:t>
      </w:r>
    </w:p>
    <w:p w14:paraId="3A877E31">
      <w:pPr>
        <w:spacing w:before="20" w:after="20" w:line="312" w:lineRule="auto"/>
        <w:ind w:left="283"/>
      </w:pPr>
      <w:r>
        <w:rPr>
          <w:rFonts w:ascii="微软雅黑" w:hAnsi="微软雅黑" w:eastAsia="微软雅黑"/>
          <w:color w:val="2D6A4F"/>
          <w:sz w:val="21"/>
        </w:rPr>
        <w:t xml:space="preserve">1. </w:t>
      </w:r>
      <w:r>
        <w:rPr>
          <w:rFonts w:ascii="微软雅黑" w:hAnsi="微软雅黑" w:eastAsia="微软雅黑"/>
          <w:b/>
          <w:color w:val="1B4332"/>
          <w:sz w:val="21"/>
        </w:rPr>
        <w:t>全栈一体化自研：</w:t>
      </w:r>
      <w:r>
        <w:rPr>
          <w:rFonts w:ascii="微软雅黑" w:hAnsi="微软雅黑" w:eastAsia="微软雅黑"/>
          <w:color w:val="2B2B2B"/>
          <w:sz w:val="21"/>
        </w:rPr>
        <w:t>从底层深度学习模型到上层 Web 交互全部自主研发，覆盖"数据标注—模型训练—Web 检测—AI 解读—GIS 管理"完整链路；</w:t>
      </w:r>
    </w:p>
    <w:p w14:paraId="01499FA2">
      <w:pPr>
        <w:spacing w:before="20" w:after="20" w:line="312" w:lineRule="auto"/>
        <w:ind w:left="283"/>
      </w:pPr>
      <w:r>
        <w:rPr>
          <w:rFonts w:ascii="微软雅黑" w:hAnsi="微软雅黑" w:eastAsia="微软雅黑"/>
          <w:color w:val="2D6A4F"/>
          <w:sz w:val="21"/>
        </w:rPr>
        <w:t xml:space="preserve">1. </w:t>
      </w:r>
      <w:r>
        <w:rPr>
          <w:rFonts w:ascii="微软雅黑" w:hAnsi="微软雅黑" w:eastAsia="微软雅黑"/>
          <w:b/>
          <w:color w:val="1B4332"/>
          <w:sz w:val="21"/>
        </w:rPr>
        <w:t>多模型统一推理框架：</w:t>
      </w:r>
      <w:r>
        <w:rPr>
          <w:rFonts w:ascii="微软雅黑" w:hAnsi="微软雅黑" w:eastAsia="微软雅黑"/>
          <w:color w:val="2B2B2B"/>
          <w:sz w:val="21"/>
        </w:rPr>
        <w:t>集成 BIT、SNUNET、CHANGEFORMER 等 7 种方法，支持多模型结果并排对比，辅助交叉验证；</w:t>
      </w:r>
    </w:p>
    <w:p w14:paraId="311A3B78">
      <w:pPr>
        <w:spacing w:before="20" w:after="20" w:line="312" w:lineRule="auto"/>
        <w:ind w:left="283"/>
      </w:pPr>
      <w:r>
        <w:rPr>
          <w:rFonts w:ascii="微软雅黑" w:hAnsi="微软雅黑" w:eastAsia="微软雅黑"/>
          <w:color w:val="2D6A4F"/>
          <w:sz w:val="21"/>
        </w:rPr>
        <w:t xml:space="preserve">1. </w:t>
      </w:r>
      <w:r>
        <w:rPr>
          <w:rFonts w:ascii="微软雅黑" w:hAnsi="微软雅黑" w:eastAsia="微软雅黑"/>
          <w:b/>
          <w:color w:val="1B4332"/>
          <w:sz w:val="21"/>
        </w:rPr>
        <w:t>大模型驱动的智能解读：</w:t>
      </w:r>
      <w:r>
        <w:rPr>
          <w:rFonts w:ascii="微软雅黑" w:hAnsi="微软雅黑" w:eastAsia="微软雅黑"/>
          <w:color w:val="2B2B2B"/>
          <w:sz w:val="21"/>
        </w:rPr>
        <w:t>将通义千问与检测结果结合，自动生成结构化分析报告、六大类变化类型识别，实现"检测 + 解读"一体化；</w:t>
      </w:r>
    </w:p>
    <w:p w14:paraId="057B5E9A">
      <w:pPr>
        <w:spacing w:before="20" w:after="20" w:line="312" w:lineRule="auto"/>
        <w:ind w:left="283"/>
      </w:pPr>
      <w:r>
        <w:rPr>
          <w:rFonts w:ascii="微软雅黑" w:hAnsi="微软雅黑" w:eastAsia="微软雅黑"/>
          <w:color w:val="2D6A4F"/>
          <w:sz w:val="21"/>
        </w:rPr>
        <w:t xml:space="preserve">1. </w:t>
      </w:r>
      <w:r>
        <w:rPr>
          <w:rFonts w:ascii="微软雅黑" w:hAnsi="微软雅黑" w:eastAsia="微软雅黑"/>
          <w:b/>
          <w:color w:val="1B4332"/>
          <w:sz w:val="21"/>
        </w:rPr>
        <w:t>AI Agent 浏览器操控：</w:t>
      </w:r>
      <w:r>
        <w:rPr>
          <w:rFonts w:ascii="微软雅黑" w:hAnsi="微软雅黑" w:eastAsia="微软雅黑"/>
          <w:color w:val="2B2B2B"/>
          <w:sz w:val="21"/>
        </w:rPr>
        <w:t>自然语言指令驱动真实浏览器自动执行登录、查询、截图等操作，探索遥感监测系统与智能体结合的新交互范式；</w:t>
      </w:r>
    </w:p>
    <w:p w14:paraId="42CAE0B8">
      <w:pPr>
        <w:spacing w:before="20" w:after="20" w:line="312" w:lineRule="auto"/>
        <w:ind w:left="283"/>
      </w:pPr>
      <w:r>
        <w:rPr>
          <w:rFonts w:ascii="微软雅黑" w:hAnsi="微软雅黑" w:eastAsia="微软雅黑"/>
          <w:color w:val="2D6A4F"/>
          <w:sz w:val="21"/>
        </w:rPr>
        <w:t xml:space="preserve">1. </w:t>
      </w:r>
      <w:r>
        <w:rPr>
          <w:rFonts w:ascii="微软雅黑" w:hAnsi="微软雅黑" w:eastAsia="微软雅黑"/>
          <w:b/>
          <w:color w:val="1B4332"/>
          <w:sz w:val="21"/>
        </w:rPr>
        <w:t>面向黑土耕地的场景适配：</w:t>
      </w:r>
      <w:r>
        <w:rPr>
          <w:rFonts w:ascii="微软雅黑" w:hAnsi="微软雅黑" w:eastAsia="微软雅黑"/>
          <w:color w:val="2B2B2B"/>
          <w:sz w:val="21"/>
        </w:rPr>
        <w:t>自建黑土耕地数据集并集成高德地图地块管理、NDVI 分析，贴合东北黑土地保护实际业务。</w:t>
      </w:r>
    </w:p>
    <w:p w14:paraId="19FBC58E">
      <w:pPr>
        <w:spacing w:before="160" w:after="120" w:line="300" w:lineRule="auto"/>
      </w:pPr>
      <w:r>
        <w:rPr>
          <w:rFonts w:ascii="微软雅黑" w:hAnsi="微软雅黑" w:eastAsia="微软雅黑"/>
          <w:b/>
          <w:color w:val="2D6A4F"/>
          <w:sz w:val="25"/>
        </w:rPr>
        <w:t>9.3 应用价值与展望</w:t>
      </w:r>
    </w:p>
    <w:p w14:paraId="78B40FC5">
      <w:pPr>
        <w:spacing w:before="40" w:after="40" w:line="312" w:lineRule="auto"/>
      </w:pPr>
      <w:r>
        <w:rPr>
          <w:rFonts w:ascii="微软雅黑" w:hAnsi="微软雅黑" w:eastAsia="微软雅黑"/>
          <w:color w:val="2B2B2B"/>
          <w:sz w:val="21"/>
        </w:rPr>
        <w:t>系统面向东北黑土地保护中"非农化、非粮化、水土流失"等耕地变化的常态化监测需求，可显著降低人工巡查成本、提高巡查频次。</w:t>
      </w:r>
      <w:r>
        <w:rPr>
          <w:rFonts w:ascii="微软雅黑" w:hAnsi="微软雅黑" w:eastAsia="微软雅黑"/>
          <w:color w:val="2B2B2B"/>
          <w:sz w:val="21"/>
        </w:rPr>
        <w:br w:type="textWrapping"/>
      </w:r>
      <w:r>
        <w:rPr>
          <w:rFonts w:ascii="微软雅黑" w:hAnsi="微软雅黑" w:eastAsia="微软雅黑"/>
          <w:color w:val="2B2B2B"/>
          <w:sz w:val="21"/>
        </w:rPr>
        <w:t xml:space="preserve">  后续计划围绕以下方向持续迭代：</w:t>
      </w:r>
    </w:p>
    <w:p w14:paraId="3BEFD99B">
      <w:pPr>
        <w:spacing w:before="20" w:after="20" w:line="312" w:lineRule="auto"/>
        <w:ind w:left="283"/>
      </w:pPr>
      <w:r>
        <w:rPr>
          <w:rFonts w:hint="eastAsia"/>
          <w:color w:val="2D6A4F"/>
          <w:sz w:val="21"/>
          <w:lang w:eastAsia="zh-CN"/>
        </w:rPr>
        <w:t xml:space="preserve"> </w:t>
      </w:r>
      <w:r>
        <w:rPr>
          <w:rFonts w:ascii="微软雅黑" w:hAnsi="微软雅黑" w:eastAsia="微软雅黑"/>
          <w:color w:val="2D6A4F"/>
          <w:sz w:val="21"/>
        </w:rPr>
        <w:t xml:space="preserve"> </w:t>
      </w:r>
      <w:r>
        <w:rPr>
          <w:rFonts w:ascii="微软雅黑" w:hAnsi="微软雅黑" w:eastAsia="微软雅黑"/>
          <w:color w:val="2B2B2B"/>
          <w:sz w:val="21"/>
        </w:rPr>
        <w:t>接入 GF-2 / Sentinel-2 等卫星影像的在线拉取与自动预处理，形成"影像获取—检测—推送"的自动监测管线；</w:t>
      </w:r>
    </w:p>
    <w:p w14:paraId="665F34C1">
      <w:pPr>
        <w:spacing w:before="20" w:after="20" w:line="312" w:lineRule="auto"/>
        <w:ind w:left="283"/>
      </w:pPr>
      <w:r>
        <w:rPr>
          <w:rFonts w:hint="eastAsia"/>
          <w:color w:val="2D6A4F"/>
          <w:sz w:val="21"/>
          <w:lang w:eastAsia="zh-CN"/>
        </w:rPr>
        <w:t xml:space="preserve"> </w:t>
      </w:r>
      <w:r>
        <w:rPr>
          <w:rFonts w:ascii="微软雅黑" w:hAnsi="微软雅黑" w:eastAsia="微软雅黑"/>
          <w:color w:val="2D6A4F"/>
          <w:sz w:val="21"/>
        </w:rPr>
        <w:t xml:space="preserve"> </w:t>
      </w:r>
      <w:r>
        <w:rPr>
          <w:rFonts w:ascii="微软雅黑" w:hAnsi="微软雅黑" w:eastAsia="微软雅黑"/>
          <w:color w:val="2B2B2B"/>
          <w:sz w:val="21"/>
        </w:rPr>
        <w:t>Agent 引入 SSE 流式推送，实时展示浏览器执行步骤（IMP-01）；</w:t>
      </w:r>
    </w:p>
    <w:p w14:paraId="4384FF03">
      <w:pPr>
        <w:spacing w:before="20" w:after="20" w:line="312" w:lineRule="auto"/>
        <w:ind w:left="283"/>
      </w:pPr>
      <w:r>
        <w:rPr>
          <w:rFonts w:hint="eastAsia"/>
          <w:color w:val="2D6A4F"/>
          <w:sz w:val="21"/>
          <w:lang w:eastAsia="zh-CN"/>
        </w:rPr>
        <w:t xml:space="preserve"> </w:t>
      </w:r>
      <w:r>
        <w:rPr>
          <w:rFonts w:ascii="微软雅黑" w:hAnsi="微软雅黑" w:eastAsia="微软雅黑"/>
          <w:color w:val="2D6A4F"/>
          <w:sz w:val="21"/>
        </w:rPr>
        <w:t xml:space="preserve"> </w:t>
      </w:r>
      <w:r>
        <w:rPr>
          <w:rFonts w:ascii="微软雅黑" w:hAnsi="微软雅黑" w:eastAsia="微软雅黑"/>
          <w:color w:val="2B2B2B"/>
          <w:sz w:val="21"/>
        </w:rPr>
        <w:t>检测结果批量导出 Shapefile / GeoTIFF，对接国土业务系统（IMP-03）；</w:t>
      </w:r>
    </w:p>
    <w:p w14:paraId="4623CE14">
      <w:pPr>
        <w:spacing w:before="20" w:after="20" w:line="312" w:lineRule="auto"/>
        <w:ind w:left="283"/>
      </w:pPr>
      <w:r>
        <w:rPr>
          <w:rFonts w:hint="eastAsia"/>
          <w:color w:val="2D6A4F"/>
          <w:sz w:val="21"/>
          <w:lang w:eastAsia="zh-CN"/>
        </w:rPr>
        <w:t xml:space="preserve"> </w:t>
      </w:r>
      <w:r>
        <w:rPr>
          <w:rFonts w:ascii="微软雅黑" w:hAnsi="微软雅黑" w:eastAsia="微软雅黑"/>
          <w:color w:val="2D6A4F"/>
          <w:sz w:val="21"/>
        </w:rPr>
        <w:t xml:space="preserve"> </w:t>
      </w:r>
      <w:r>
        <w:rPr>
          <w:rFonts w:ascii="微软雅黑" w:hAnsi="微软雅黑" w:eastAsia="微软雅黑"/>
          <w:color w:val="2B2B2B"/>
          <w:sz w:val="21"/>
        </w:rPr>
        <w:t>扩充黑土耕地标注数据集，进一步提升模型在耕地场景下的精度。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C33D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shd w:val="clear" w:color="auto" w:fill="FDF6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95730E">
            <w:pPr>
              <w:spacing w:before="0" w:after="0" w:line="312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项目运行地址：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t>http://39.105.162.133:8000 （BIT_CD 黑土地遥感变化检测系统，云端生产环境）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2B2B2B"/>
                <w:sz w:val="19"/>
              </w:rPr>
              <w:t xml:space="preserve">  </w:t>
            </w:r>
          </w:p>
        </w:tc>
      </w:tr>
    </w:tbl>
    <w:p w14:paraId="46A61E8B">
      <w:pPr>
        <w:spacing w:before="0" w:after="40"/>
      </w:pPr>
    </w:p>
    <w:p w14:paraId="678CD7E8">
      <w:r>
        <w:br w:type="page"/>
      </w:r>
    </w:p>
    <w:p w14:paraId="76C897F6">
      <w:pPr>
        <w:pBdr>
          <w:bottom w:val="single" w:color="2D6A4F" w:sz="12" w:space="4"/>
        </w:pBdr>
        <w:spacing w:before="200" w:after="120" w:line="300" w:lineRule="auto"/>
      </w:pPr>
      <w:r>
        <w:rPr>
          <w:rFonts w:ascii="微软雅黑" w:hAnsi="微软雅黑" w:eastAsia="微软雅黑"/>
          <w:b/>
          <w:color w:val="2D6A4F"/>
          <w:sz w:val="32"/>
        </w:rPr>
        <w:t>附 A  实验数据明细</w:t>
      </w:r>
    </w:p>
    <w:p w14:paraId="71049362">
      <w:pPr>
        <w:spacing w:before="160" w:after="120" w:line="300" w:lineRule="auto"/>
      </w:pPr>
      <w:r>
        <w:rPr>
          <w:rFonts w:ascii="微软雅黑" w:hAnsi="微软雅黑" w:eastAsia="微软雅黑"/>
          <w:b/>
          <w:color w:val="2D6A4F"/>
          <w:sz w:val="25"/>
        </w:rPr>
        <w:t>A.1 训练关键节点指标（SYSU-CD / BIT / 100 epochs）</w:t>
      </w:r>
    </w:p>
    <w:p w14:paraId="6BB21AFA">
      <w:pPr>
        <w:spacing w:before="40" w:after="40" w:line="312" w:lineRule="auto"/>
      </w:pPr>
      <w:r>
        <w:rPr>
          <w:rFonts w:ascii="微软雅黑" w:hAnsi="微软雅黑" w:eastAsia="微软雅黑"/>
          <w:color w:val="2B2B2B"/>
          <w:sz w:val="21"/>
        </w:rPr>
        <w:t xml:space="preserve">数据来源：训练日志 </w:t>
      </w:r>
      <w:r>
        <w:rPr>
          <w:rFonts w:ascii="Consolas" w:hAnsi="Consolas" w:eastAsia="Consolas"/>
          <w:color w:val="1F2937"/>
          <w:sz w:val="18"/>
          <w:shd w:val="clear" w:color="auto" w:fill="F3F4F6"/>
        </w:rPr>
        <w:t>checkpoints/test/log.txt</w:t>
      </w:r>
      <w:r>
        <w:rPr>
          <w:rFonts w:ascii="微软雅黑" w:hAnsi="微软雅黑" w:eastAsia="微软雅黑"/>
          <w:color w:val="2B2B2B"/>
          <w:sz w:val="21"/>
        </w:rPr>
        <w:t>，训练启动于 2026-03-27 13:48。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2B3FF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D543F5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Epoch</w:t>
            </w:r>
          </w:p>
        </w:tc>
        <w:tc>
          <w:tcPr>
            <w:tcW w:w="144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B349A5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训练集 mF1</w:t>
            </w:r>
          </w:p>
        </w:tc>
        <w:tc>
          <w:tcPr>
            <w:tcW w:w="144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C5E182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验证集 mF1</w:t>
            </w:r>
          </w:p>
        </w:tc>
        <w:tc>
          <w:tcPr>
            <w:tcW w:w="144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76B72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验证集 Acc</w:t>
            </w:r>
          </w:p>
        </w:tc>
        <w:tc>
          <w:tcPr>
            <w:tcW w:w="144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ED22C2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验证集 mIoU</w:t>
            </w:r>
          </w:p>
        </w:tc>
        <w:tc>
          <w:tcPr>
            <w:tcW w:w="144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417327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说明</w:t>
            </w:r>
          </w:p>
        </w:tc>
      </w:tr>
      <w:tr w14:paraId="31BC9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2368A0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D65D54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0.699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C8F941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—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044396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—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5BBE1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—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3E1C7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训练起步，模型已快速具备基础判别能力</w:t>
            </w:r>
          </w:p>
        </w:tc>
      </w:tr>
      <w:tr w14:paraId="3392A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A8C42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…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6977C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…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2A04F9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…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04AE9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…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41DDEC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…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6E1976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每 100 iterations 留存 loss / running_mF1</w:t>
            </w:r>
          </w:p>
        </w:tc>
      </w:tr>
      <w:tr w14:paraId="2F768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62457D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97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F5DA3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—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7BD5A6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0.8868（best）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57C630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—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AA05F5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—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20B6B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历史最佳验证指标，best 权重固化进系统</w:t>
            </w:r>
          </w:p>
        </w:tc>
      </w:tr>
      <w:tr w14:paraId="26295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B0AF6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99（末）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2364F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0.907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0CBAD5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0.881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E2D69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0.924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6BFE0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0.795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80F98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训练结束，训练/验证均表现稳定</w:t>
            </w:r>
          </w:p>
        </w:tc>
      </w:tr>
    </w:tbl>
    <w:p w14:paraId="1EBDF57C">
      <w:pPr>
        <w:spacing w:after="40"/>
      </w:pPr>
    </w:p>
    <w:p w14:paraId="4CFC249A">
      <w:pPr>
        <w:spacing w:before="160" w:after="120" w:line="300" w:lineRule="auto"/>
      </w:pPr>
      <w:r>
        <w:rPr>
          <w:rFonts w:ascii="微软雅黑" w:hAnsi="微软雅黑" w:eastAsia="微软雅黑"/>
          <w:b/>
          <w:color w:val="2D6A4F"/>
          <w:sz w:val="25"/>
        </w:rPr>
        <w:t>A.2 单次推理输出</w:t>
      </w:r>
    </w:p>
    <w:p w14:paraId="285E5C5F">
      <w:pPr>
        <w:spacing w:before="40" w:after="40" w:line="312" w:lineRule="auto"/>
      </w:pPr>
      <w:r>
        <w:rPr>
          <w:rFonts w:ascii="微软雅黑" w:hAnsi="微软雅黑" w:eastAsia="微软雅黑"/>
          <w:color w:val="2B2B2B"/>
          <w:sz w:val="21"/>
        </w:rPr>
        <w:t>模型对单组影像对推理同时输出：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CD5E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75694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输出项</w:t>
            </w:r>
          </w:p>
        </w:tc>
        <w:tc>
          <w:tcPr>
            <w:tcW w:w="288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001FD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格式</w:t>
            </w:r>
          </w:p>
        </w:tc>
        <w:tc>
          <w:tcPr>
            <w:tcW w:w="288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B96F7E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说明</w:t>
            </w:r>
          </w:p>
        </w:tc>
      </w:tr>
      <w:tr w14:paraId="3745B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3A750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变化二值掩膜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768303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PNG（0/255）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25CDF7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变化像素为白色，用于面积统计</w:t>
            </w:r>
          </w:p>
        </w:tc>
      </w:tr>
      <w:tr w14:paraId="6650D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740B68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变化分数热力图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4A2473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PNG（伪彩色）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4A8A8B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0~1 变化置信度可视化</w:t>
            </w:r>
          </w:p>
        </w:tc>
      </w:tr>
      <w:tr w14:paraId="6D4D6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A3FD4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热力融合叠加图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AD90C5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PNG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40895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热力图与原图融合，直观定位</w:t>
            </w:r>
          </w:p>
        </w:tc>
      </w:tr>
      <w:tr w14:paraId="47A77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161BE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变化评分图 / 面积统计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02CF76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PNG / JSON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E16B1F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变化像素数、变化比例（可按分辨率换算物理面积）</w:t>
            </w:r>
          </w:p>
        </w:tc>
      </w:tr>
    </w:tbl>
    <w:p w14:paraId="08BCD1A1">
      <w:pPr>
        <w:spacing w:after="40"/>
      </w:pPr>
    </w:p>
    <w:p w14:paraId="11697BDD">
      <w:r>
        <w:br w:type="page"/>
      </w:r>
    </w:p>
    <w:p w14:paraId="20D758A8">
      <w:pPr>
        <w:pBdr>
          <w:bottom w:val="single" w:color="2D6A4F" w:sz="12" w:space="4"/>
        </w:pBdr>
        <w:spacing w:before="200" w:after="120" w:line="300" w:lineRule="auto"/>
      </w:pPr>
      <w:r>
        <w:rPr>
          <w:rFonts w:ascii="微软雅黑" w:hAnsi="微软雅黑" w:eastAsia="微软雅黑"/>
          <w:b/>
          <w:color w:val="2D6A4F"/>
          <w:sz w:val="32"/>
        </w:rPr>
        <w:t>附 B  数据源</w:t>
      </w:r>
      <w:r>
        <w:rPr>
          <w:rFonts w:hint="eastAsia"/>
          <w:b/>
          <w:color w:val="2D6A4F"/>
          <w:sz w:val="32"/>
          <w:lang w:eastAsia="zh-CN"/>
        </w:rPr>
        <w:t xml:space="preserve"> </w:t>
      </w:r>
      <w:r>
        <w:rPr>
          <w:rFonts w:ascii="微软雅黑" w:hAnsi="微软雅黑" w:eastAsia="微软雅黑"/>
          <w:b/>
          <w:color w:val="2D6A4F"/>
          <w:sz w:val="32"/>
        </w:rPr>
        <w:t>高分二号（GF-2）传感器参数</w:t>
      </w:r>
    </w:p>
    <w:p w14:paraId="6EAF267E">
      <w:pPr>
        <w:spacing w:before="40" w:after="40" w:line="312" w:lineRule="auto"/>
      </w:pPr>
      <w:r>
        <w:rPr>
          <w:rFonts w:ascii="微软雅黑" w:hAnsi="微软雅黑" w:eastAsia="微软雅黑"/>
          <w:color w:val="2B2B2B"/>
          <w:sz w:val="21"/>
        </w:rPr>
        <w:t>项目影像数据来源于高分二号（GF-2）多光谱融合影像，传感器关键参数如下</w:t>
      </w:r>
      <w:r>
        <w:rPr>
          <w:rFonts w:ascii="微软雅黑" w:hAnsi="微软雅黑" w:eastAsia="微软雅黑"/>
          <w:color w:val="2B2B2B"/>
          <w:sz w:val="21"/>
        </w:rPr>
        <w:br w:type="textWrapping"/>
      </w:r>
      <w:r>
        <w:rPr>
          <w:rFonts w:ascii="微软雅黑" w:hAnsi="微软雅黑" w:eastAsia="微软雅黑"/>
          <w:color w:val="2B2B2B"/>
          <w:sz w:val="21"/>
        </w:rPr>
        <w:t xml:space="preserve">  （依据 </w:t>
      </w:r>
      <w:r>
        <w:rPr>
          <w:rFonts w:ascii="Consolas" w:hAnsi="Consolas" w:eastAsia="Consolas"/>
          <w:color w:val="1F2937"/>
          <w:sz w:val="18"/>
          <w:shd w:val="clear" w:color="auto" w:fill="F3F4F6"/>
        </w:rPr>
        <w:t>docs/sensor_table.html</w:t>
      </w:r>
      <w:r>
        <w:rPr>
          <w:rFonts w:ascii="微软雅黑" w:hAnsi="微软雅黑" w:eastAsia="微软雅黑"/>
          <w:color w:val="2B2B2B"/>
          <w:sz w:val="21"/>
        </w:rPr>
        <w:t>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57D69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AE8D3F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传感器类型</w:t>
            </w:r>
          </w:p>
        </w:tc>
        <w:tc>
          <w:tcPr>
            <w:tcW w:w="144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D9860A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数据类型</w:t>
            </w:r>
          </w:p>
        </w:tc>
        <w:tc>
          <w:tcPr>
            <w:tcW w:w="144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68DA0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波段数</w:t>
            </w:r>
          </w:p>
        </w:tc>
        <w:tc>
          <w:tcPr>
            <w:tcW w:w="144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2B4484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波长 (μm)</w:t>
            </w:r>
          </w:p>
        </w:tc>
        <w:tc>
          <w:tcPr>
            <w:tcW w:w="144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6C6F82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空间分辨率</w:t>
            </w:r>
          </w:p>
        </w:tc>
        <w:tc>
          <w:tcPr>
            <w:tcW w:w="144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2ACD2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幅宽 (km)</w:t>
            </w:r>
          </w:p>
        </w:tc>
      </w:tr>
      <w:tr w14:paraId="7FCF6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52410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全色相机（2 台）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69B16C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全色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B345F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1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01912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0.45~0.90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FD5CE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1 m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B14128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45</w:t>
            </w:r>
          </w:p>
        </w:tc>
      </w:tr>
      <w:tr w14:paraId="54579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Merge w:val="restar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01169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多光谱相机（2 台）</w:t>
            </w:r>
          </w:p>
        </w:tc>
        <w:tc>
          <w:tcPr>
            <w:tcW w:w="1440" w:type="dxa"/>
            <w:vMerge w:val="restar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ED71D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多光谱</w:t>
            </w:r>
          </w:p>
        </w:tc>
        <w:tc>
          <w:tcPr>
            <w:tcW w:w="1440" w:type="dxa"/>
            <w:vMerge w:val="restar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881F4B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4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6F24B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0.45~0.52（蓝）</w:t>
            </w:r>
          </w:p>
        </w:tc>
        <w:tc>
          <w:tcPr>
            <w:tcW w:w="1440" w:type="dxa"/>
            <w:vMerge w:val="restar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38121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4 m</w:t>
            </w:r>
          </w:p>
        </w:tc>
        <w:tc>
          <w:tcPr>
            <w:tcW w:w="1440" w:type="dxa"/>
            <w:vMerge w:val="restar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3F97C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45</w:t>
            </w:r>
          </w:p>
        </w:tc>
      </w:tr>
      <w:tr w14:paraId="00699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Merge w:val="continue"/>
          </w:tcPr>
          <w:p w14:paraId="0A9108EF">
            <w:pPr>
              <w:spacing w:after="0" w:line="240" w:lineRule="auto"/>
            </w:pPr>
          </w:p>
        </w:tc>
        <w:tc>
          <w:tcPr>
            <w:tcW w:w="1440" w:type="dxa"/>
            <w:vMerge w:val="continue"/>
          </w:tcPr>
          <w:p w14:paraId="257B3436">
            <w:pPr>
              <w:spacing w:after="0" w:line="240" w:lineRule="auto"/>
            </w:pPr>
          </w:p>
        </w:tc>
        <w:tc>
          <w:tcPr>
            <w:tcW w:w="1440" w:type="dxa"/>
            <w:vMerge w:val="continue"/>
          </w:tcPr>
          <w:p w14:paraId="0F085888">
            <w:pPr>
              <w:spacing w:after="0" w:line="240" w:lineRule="auto"/>
            </w:pP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D7CE9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0.52~0.59（绿）</w:t>
            </w:r>
          </w:p>
        </w:tc>
        <w:tc>
          <w:tcPr>
            <w:tcW w:w="1440" w:type="dxa"/>
            <w:vMerge w:val="continue"/>
          </w:tcPr>
          <w:p w14:paraId="1BF5A6F9">
            <w:pPr>
              <w:spacing w:after="0" w:line="240" w:lineRule="auto"/>
            </w:pPr>
          </w:p>
        </w:tc>
        <w:tc>
          <w:tcPr>
            <w:tcW w:w="1440" w:type="dxa"/>
            <w:vMerge w:val="continue"/>
          </w:tcPr>
          <w:p w14:paraId="7B0AC35C">
            <w:pPr>
              <w:spacing w:after="0" w:line="240" w:lineRule="auto"/>
            </w:pPr>
          </w:p>
        </w:tc>
      </w:tr>
      <w:tr w14:paraId="16521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Merge w:val="continue"/>
          </w:tcPr>
          <w:p w14:paraId="64E33961">
            <w:pPr>
              <w:spacing w:after="0" w:line="240" w:lineRule="auto"/>
            </w:pPr>
          </w:p>
        </w:tc>
        <w:tc>
          <w:tcPr>
            <w:tcW w:w="1440" w:type="dxa"/>
            <w:vMerge w:val="continue"/>
          </w:tcPr>
          <w:p w14:paraId="0CC1BF4F">
            <w:pPr>
              <w:spacing w:after="0" w:line="240" w:lineRule="auto"/>
            </w:pPr>
          </w:p>
        </w:tc>
        <w:tc>
          <w:tcPr>
            <w:tcW w:w="1440" w:type="dxa"/>
            <w:vMerge w:val="continue"/>
          </w:tcPr>
          <w:p w14:paraId="5F285DF1">
            <w:pPr>
              <w:spacing w:after="0" w:line="240" w:lineRule="auto"/>
            </w:pP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69FC7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0.63~0.69（红）</w:t>
            </w:r>
          </w:p>
        </w:tc>
        <w:tc>
          <w:tcPr>
            <w:tcW w:w="1440" w:type="dxa"/>
            <w:vMerge w:val="continue"/>
          </w:tcPr>
          <w:p w14:paraId="5A668144">
            <w:pPr>
              <w:spacing w:after="0" w:line="240" w:lineRule="auto"/>
            </w:pPr>
          </w:p>
        </w:tc>
        <w:tc>
          <w:tcPr>
            <w:tcW w:w="1440" w:type="dxa"/>
            <w:vMerge w:val="continue"/>
          </w:tcPr>
          <w:p w14:paraId="2255F53B">
            <w:pPr>
              <w:spacing w:after="0" w:line="240" w:lineRule="auto"/>
            </w:pPr>
          </w:p>
        </w:tc>
      </w:tr>
      <w:tr w14:paraId="17D77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Merge w:val="continue"/>
          </w:tcPr>
          <w:p w14:paraId="523C91AA">
            <w:pPr>
              <w:spacing w:after="0" w:line="240" w:lineRule="auto"/>
            </w:pPr>
          </w:p>
        </w:tc>
        <w:tc>
          <w:tcPr>
            <w:tcW w:w="1440" w:type="dxa"/>
            <w:vMerge w:val="continue"/>
          </w:tcPr>
          <w:p w14:paraId="49858100">
            <w:pPr>
              <w:spacing w:after="0" w:line="240" w:lineRule="auto"/>
            </w:pPr>
          </w:p>
        </w:tc>
        <w:tc>
          <w:tcPr>
            <w:tcW w:w="1440" w:type="dxa"/>
            <w:vMerge w:val="continue"/>
          </w:tcPr>
          <w:p w14:paraId="24084078">
            <w:pPr>
              <w:spacing w:after="0" w:line="240" w:lineRule="auto"/>
            </w:pP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89B24A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0.77~0.89（近红外）</w:t>
            </w:r>
          </w:p>
        </w:tc>
        <w:tc>
          <w:tcPr>
            <w:tcW w:w="1440" w:type="dxa"/>
            <w:vMerge w:val="continue"/>
          </w:tcPr>
          <w:p w14:paraId="4D771085">
            <w:pPr>
              <w:spacing w:after="0" w:line="240" w:lineRule="auto"/>
            </w:pPr>
          </w:p>
        </w:tc>
        <w:tc>
          <w:tcPr>
            <w:tcW w:w="1440" w:type="dxa"/>
            <w:vMerge w:val="continue"/>
          </w:tcPr>
          <w:p w14:paraId="278073CD">
            <w:pPr>
              <w:spacing w:after="0" w:line="240" w:lineRule="auto"/>
            </w:pPr>
          </w:p>
        </w:tc>
      </w:tr>
    </w:tbl>
    <w:p w14:paraId="064FDB71">
      <w:pPr>
        <w:spacing w:after="40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597A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640" w:type="dxa"/>
            <w:shd w:val="clear" w:color="auto" w:fill="EE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53EF0D">
            <w:pPr>
              <w:spacing w:before="0" w:after="0" w:line="312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数据使用说明：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t>影像经辐射定标、大气校正与几何配准后，统一裁剪为 256×256 瓦片用于模型训练与检测；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2B2B2B"/>
                <w:sz w:val="19"/>
              </w:rPr>
              <w:t xml:space="preserve">    近红外波段参与 NDVI 植被指数计算，支持植被覆盖变化分析。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2B2B2B"/>
                <w:sz w:val="19"/>
              </w:rPr>
              <w:t xml:space="preserve">  </w:t>
            </w:r>
          </w:p>
        </w:tc>
      </w:tr>
    </w:tbl>
    <w:p w14:paraId="4C06C562">
      <w:pPr>
        <w:spacing w:before="0" w:after="40"/>
      </w:pPr>
    </w:p>
    <w:p w14:paraId="53E4DE6F">
      <w:r>
        <w:br w:type="page"/>
      </w:r>
    </w:p>
    <w:p w14:paraId="1FBBBB6F">
      <w:pPr>
        <w:pBdr>
          <w:bottom w:val="single" w:color="2D6A4F" w:sz="12" w:space="4"/>
        </w:pBdr>
        <w:spacing w:before="200" w:after="120" w:line="300" w:lineRule="auto"/>
      </w:pPr>
      <w:r>
        <w:rPr>
          <w:rFonts w:ascii="微软雅黑" w:hAnsi="微软雅黑" w:eastAsia="微软雅黑"/>
          <w:b/>
          <w:color w:val="2D6A4F"/>
          <w:sz w:val="32"/>
        </w:rPr>
        <w:t>附 C  检测结果样例</w:t>
      </w:r>
    </w:p>
    <w:p w14:paraId="03627AB2">
      <w:pPr>
        <w:spacing w:before="40" w:after="40" w:line="312" w:lineRule="auto"/>
      </w:pPr>
      <w:r>
        <w:rPr>
          <w:rFonts w:ascii="微软雅黑" w:hAnsi="微软雅黑" w:eastAsia="微软雅黑"/>
          <w:color w:val="2B2B2B"/>
          <w:sz w:val="21"/>
        </w:rPr>
        <w:t>系统在云端与本地真实环境均完成端到端检测验证。下图为一组典型输入的完整输出流程（四宫格）：</w:t>
      </w:r>
      <w:r>
        <w:rPr>
          <w:rFonts w:ascii="微软雅黑" w:hAnsi="微软雅黑" w:eastAsia="微软雅黑"/>
          <w:color w:val="2B2B2B"/>
          <w:sz w:val="21"/>
        </w:rPr>
        <w:br w:type="textWrapping"/>
      </w:r>
      <w:r>
        <w:rPr>
          <w:rFonts w:ascii="微软雅黑" w:hAnsi="微软雅黑" w:eastAsia="微软雅黑"/>
          <w:color w:val="2B2B2B"/>
          <w:sz w:val="21"/>
        </w:rPr>
        <w:t xml:space="preserve">  左上是 T1 期影像，右上是 T2 期影像，左下是变化二值掩膜，右下是变化分数热力图。</w:t>
      </w:r>
    </w:p>
    <w:p w14:paraId="37D5A344">
      <w:pPr>
        <w:spacing w:before="60" w:after="0" w:line="240" w:lineRule="auto"/>
        <w:jc w:val="center"/>
      </w:pPr>
      <w:r>
        <w:drawing>
          <wp:inline distT="0" distB="0" distL="114300" distR="114300">
            <wp:extent cx="6407785" cy="6407785"/>
            <wp:effectExtent l="0" t="0" r="5715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64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F141">
      <w:pPr>
        <w:spacing w:before="20" w:after="120" w:line="264" w:lineRule="auto"/>
        <w:jc w:val="center"/>
      </w:pPr>
      <w:r>
        <w:rPr>
          <w:rFonts w:ascii="微软雅黑" w:hAnsi="微软雅黑" w:eastAsia="微软雅黑"/>
          <w:color w:val="6B7280"/>
          <w:sz w:val="17"/>
        </w:rPr>
        <w:t>图 C-1 变化检测融合叠加结果（暖色区域为模型判定的变化位置）</w:t>
      </w:r>
    </w:p>
    <w:p w14:paraId="3DDEEC1A">
      <w:pPr>
        <w:spacing w:before="60" w:after="0" w:line="240" w:lineRule="auto"/>
        <w:jc w:val="center"/>
      </w:pPr>
      <w:r>
        <w:drawing>
          <wp:inline distT="0" distB="0" distL="114300" distR="114300">
            <wp:extent cx="3158490" cy="3158490"/>
            <wp:effectExtent l="0" t="0" r="381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59000" cy="3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58E49">
      <w:pPr>
        <w:spacing w:before="20" w:after="120" w:line="264" w:lineRule="auto"/>
        <w:jc w:val="center"/>
      </w:pPr>
      <w:r>
        <w:rPr>
          <w:rFonts w:ascii="微软雅黑" w:hAnsi="微软雅黑" w:eastAsia="微软雅黑"/>
          <w:color w:val="6B7280"/>
          <w:sz w:val="17"/>
        </w:rPr>
        <w:t>样例 B：建筑/用地变化</w:t>
      </w:r>
    </w:p>
    <w:p w14:paraId="4B98C3D7">
      <w:pPr>
        <w:spacing w:before="60" w:after="0" w:line="240" w:lineRule="auto"/>
        <w:jc w:val="center"/>
      </w:pPr>
      <w:r>
        <w:drawing>
          <wp:inline distT="0" distB="0" distL="114300" distR="114300">
            <wp:extent cx="3158490" cy="3158490"/>
            <wp:effectExtent l="0" t="0" r="381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59000" cy="3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3DA6">
      <w:pPr>
        <w:spacing w:before="20" w:after="120" w:line="264" w:lineRule="auto"/>
        <w:jc w:val="center"/>
      </w:pPr>
      <w:r>
        <w:rPr>
          <w:rFonts w:ascii="微软雅黑" w:hAnsi="微软雅黑" w:eastAsia="微软雅黑"/>
          <w:color w:val="6B7280"/>
          <w:sz w:val="17"/>
        </w:rPr>
        <w:t>样例 C：植被/地表变化</w:t>
      </w:r>
    </w:p>
    <w:p w14:paraId="6371C707">
      <w:pPr>
        <w:spacing w:before="40" w:after="40" w:line="312" w:lineRule="auto"/>
      </w:pPr>
      <w:r>
        <w:rPr>
          <w:rFonts w:ascii="微软雅黑" w:hAnsi="微软雅黑" w:eastAsia="微软雅黑"/>
          <w:color w:val="2B2B2B"/>
          <w:sz w:val="21"/>
        </w:rPr>
        <w:t xml:space="preserve">更多结果图留存于系统检测历史与 </w:t>
      </w:r>
      <w:r>
        <w:rPr>
          <w:rFonts w:ascii="Consolas" w:hAnsi="Consolas" w:eastAsia="Consolas"/>
          <w:color w:val="1F2937"/>
          <w:sz w:val="18"/>
          <w:shd w:val="clear" w:color="auto" w:fill="F3F4F6"/>
        </w:rPr>
        <w:t>results/</w:t>
      </w:r>
      <w:r>
        <w:rPr>
          <w:rFonts w:ascii="微软雅黑" w:hAnsi="微软雅黑" w:eastAsia="微软雅黑"/>
          <w:color w:val="2B2B2B"/>
          <w:sz w:val="21"/>
        </w:rPr>
        <w:t xml:space="preserve"> 目录（完整结果图集），可在线复核。</w:t>
      </w:r>
    </w:p>
    <w:p w14:paraId="4BD04819">
      <w:r>
        <w:br w:type="page"/>
      </w:r>
    </w:p>
    <w:p w14:paraId="5BA7C477">
      <w:pPr>
        <w:pBdr>
          <w:bottom w:val="single" w:color="2D6A4F" w:sz="12" w:space="4"/>
        </w:pBdr>
        <w:spacing w:before="200" w:after="120" w:line="300" w:lineRule="auto"/>
      </w:pPr>
      <w:r>
        <w:rPr>
          <w:rFonts w:ascii="微软雅黑" w:hAnsi="微软雅黑" w:eastAsia="微软雅黑"/>
          <w:b/>
          <w:color w:val="2D6A4F"/>
          <w:sz w:val="32"/>
        </w:rPr>
        <w:t>附 D  参考文献</w:t>
      </w:r>
    </w:p>
    <w:p w14:paraId="157B22C0">
      <w:pPr>
        <w:spacing w:before="20" w:after="20" w:line="312" w:lineRule="auto"/>
        <w:ind w:left="283"/>
      </w:pPr>
      <w:r>
        <w:rPr>
          <w:rFonts w:ascii="微软雅黑" w:hAnsi="微软雅黑" w:eastAsia="微软雅黑"/>
          <w:color w:val="2D6A4F"/>
          <w:sz w:val="21"/>
        </w:rPr>
        <w:t xml:space="preserve">1. </w:t>
      </w:r>
      <w:r>
        <w:rPr>
          <w:rFonts w:ascii="微软雅黑" w:hAnsi="微软雅黑" w:eastAsia="微软雅黑"/>
          <w:color w:val="2B2B2B"/>
          <w:sz w:val="21"/>
        </w:rPr>
        <w:t xml:space="preserve">H. Chen, Z. Qi, Z. Shi. Remote Sensing Image Change Detection with Transformers[J]. IEEE Transactions on Geoscience and Remote Sensing, 2022, 60: 5607514. </w:t>
      </w:r>
      <w:r>
        <w:rPr>
          <w:rFonts w:ascii="微软雅黑" w:hAnsi="微软雅黑" w:eastAsia="微软雅黑"/>
          <w:color w:val="6B7280"/>
          <w:sz w:val="18"/>
        </w:rPr>
        <w:t>（BIT 模型原始论文）</w:t>
      </w:r>
    </w:p>
    <w:p w14:paraId="72A7FA48">
      <w:pPr>
        <w:spacing w:before="20" w:after="20" w:line="312" w:lineRule="auto"/>
        <w:ind w:left="283"/>
      </w:pPr>
      <w:r>
        <w:rPr>
          <w:rFonts w:ascii="微软雅黑" w:hAnsi="微软雅黑" w:eastAsia="微软雅黑"/>
          <w:color w:val="2D6A4F"/>
          <w:sz w:val="21"/>
        </w:rPr>
        <w:t xml:space="preserve">1. </w:t>
      </w:r>
      <w:r>
        <w:rPr>
          <w:rFonts w:ascii="微软雅黑" w:hAnsi="微软雅黑" w:eastAsia="微软雅黑"/>
          <w:color w:val="2B2B2B"/>
          <w:sz w:val="21"/>
        </w:rPr>
        <w:t xml:space="preserve">H. Chen, Z. Shi. A Spatial-Temporal Attention-Based Method and a New Dataset for Remote Sensing Image Change Detection[J]. Remote Sensing, 2020, 12(10): 1662. </w:t>
      </w:r>
      <w:r>
        <w:rPr>
          <w:rFonts w:ascii="微软雅黑" w:hAnsi="微软雅黑" w:eastAsia="微软雅黑"/>
          <w:color w:val="6B7280"/>
          <w:sz w:val="18"/>
        </w:rPr>
        <w:t>（LEVIR-CD 数据集）</w:t>
      </w:r>
    </w:p>
    <w:p w14:paraId="5608CB55">
      <w:pPr>
        <w:spacing w:before="20" w:after="20" w:line="312" w:lineRule="auto"/>
        <w:ind w:left="283"/>
      </w:pPr>
      <w:r>
        <w:rPr>
          <w:rFonts w:ascii="微软雅黑" w:hAnsi="微软雅黑" w:eastAsia="微软雅黑"/>
          <w:color w:val="2D6A4F"/>
          <w:sz w:val="21"/>
        </w:rPr>
        <w:t xml:space="preserve">1. </w:t>
      </w:r>
      <w:r>
        <w:rPr>
          <w:rFonts w:ascii="微软雅黑" w:hAnsi="微软雅黑" w:eastAsia="微软雅黑"/>
          <w:color w:val="2B2B2B"/>
          <w:sz w:val="21"/>
        </w:rPr>
        <w:t xml:space="preserve">Q. Shi, M. Liu, S. Li, et al. A Deeply Supervised Attention Metric-Based Network and an Open Aerial Image Dataset for Remote Sensing Change Detection[J]. IEEE TGRS, 2022, 60: 5604816. </w:t>
      </w:r>
      <w:r>
        <w:rPr>
          <w:rFonts w:ascii="微软雅黑" w:hAnsi="微软雅黑" w:eastAsia="微软雅黑"/>
          <w:color w:val="6B7280"/>
          <w:sz w:val="18"/>
        </w:rPr>
        <w:t>（SYSU-CD 数据集）</w:t>
      </w:r>
    </w:p>
    <w:p w14:paraId="272210C3">
      <w:pPr>
        <w:spacing w:before="20" w:after="20" w:line="312" w:lineRule="auto"/>
        <w:ind w:left="283"/>
      </w:pPr>
      <w:r>
        <w:rPr>
          <w:rFonts w:ascii="微软雅黑" w:hAnsi="微软雅黑" w:eastAsia="微软雅黑"/>
          <w:color w:val="2D6A4F"/>
          <w:sz w:val="21"/>
        </w:rPr>
        <w:t xml:space="preserve">1. </w:t>
      </w:r>
      <w:r>
        <w:rPr>
          <w:rFonts w:ascii="微软雅黑" w:hAnsi="微软雅黑" w:eastAsia="微软雅黑"/>
          <w:color w:val="2B2B2B"/>
          <w:sz w:val="21"/>
        </w:rPr>
        <w:t xml:space="preserve">Liu K, et al. LuojiaSET-CLCD: A Large-Scale Remote Sensing Change Detection Dataset Based on Semantic Segmentation[J]. IEEE TGRS, 2022. </w:t>
      </w:r>
      <w:r>
        <w:rPr>
          <w:rFonts w:ascii="微软雅黑" w:hAnsi="微软雅黑" w:eastAsia="微软雅黑"/>
          <w:color w:val="6B7280"/>
          <w:sz w:val="18"/>
        </w:rPr>
        <w:t>（LuojiaSET 数据集）</w:t>
      </w:r>
    </w:p>
    <w:p w14:paraId="5838636F">
      <w:pPr>
        <w:spacing w:before="20" w:after="20" w:line="312" w:lineRule="auto"/>
        <w:ind w:left="283"/>
      </w:pPr>
      <w:r>
        <w:rPr>
          <w:rFonts w:ascii="微软雅黑" w:hAnsi="微软雅黑" w:eastAsia="微软雅黑"/>
          <w:color w:val="2D6A4F"/>
          <w:sz w:val="21"/>
        </w:rPr>
        <w:t xml:space="preserve">1. </w:t>
      </w:r>
      <w:r>
        <w:rPr>
          <w:rFonts w:ascii="微软雅黑" w:hAnsi="微软雅黑" w:eastAsia="微软雅黑"/>
          <w:color w:val="2B2B2B"/>
          <w:sz w:val="21"/>
        </w:rPr>
        <w:t xml:space="preserve">通义千问大模型 API 文档, 阿里云 DashScope. </w:t>
      </w:r>
      <w:r>
        <w:rPr>
          <w:rFonts w:ascii="微软雅黑" w:hAnsi="微软雅黑" w:eastAsia="微软雅黑"/>
          <w:color w:val="6B7280"/>
          <w:sz w:val="18"/>
        </w:rPr>
        <w:t>https://help.aliyun.com/zh/model-studio/</w:t>
      </w:r>
    </w:p>
    <w:p w14:paraId="5BF57014">
      <w:pPr>
        <w:spacing w:before="20" w:after="20" w:line="312" w:lineRule="auto"/>
        <w:ind w:left="283"/>
      </w:pPr>
      <w:r>
        <w:rPr>
          <w:rFonts w:ascii="微软雅黑" w:hAnsi="微软雅黑" w:eastAsia="微软雅黑"/>
          <w:color w:val="2D6A4F"/>
          <w:sz w:val="21"/>
        </w:rPr>
        <w:t xml:space="preserve">1. </w:t>
      </w:r>
      <w:r>
        <w:rPr>
          <w:rFonts w:ascii="微软雅黑" w:hAnsi="微软雅黑" w:eastAsia="微软雅黑"/>
          <w:color w:val="2B2B2B"/>
          <w:sz w:val="21"/>
        </w:rPr>
        <w:t xml:space="preserve">FastAPI 官方文档. </w:t>
      </w:r>
      <w:r>
        <w:rPr>
          <w:rFonts w:ascii="微软雅黑" w:hAnsi="微软雅黑" w:eastAsia="微软雅黑"/>
          <w:color w:val="6B7280"/>
          <w:sz w:val="18"/>
        </w:rPr>
        <w:t>https://fastapi.tiangolo.com/</w:t>
      </w:r>
    </w:p>
    <w:p w14:paraId="607FA96C">
      <w:pPr>
        <w:spacing w:before="20" w:after="20" w:line="312" w:lineRule="auto"/>
        <w:ind w:left="283"/>
      </w:pPr>
      <w:r>
        <w:rPr>
          <w:rFonts w:ascii="微软雅黑" w:hAnsi="微软雅黑" w:eastAsia="微软雅黑"/>
          <w:color w:val="2D6A4F"/>
          <w:sz w:val="21"/>
        </w:rPr>
        <w:t xml:space="preserve">1. </w:t>
      </w:r>
      <w:r>
        <w:rPr>
          <w:rFonts w:ascii="微软雅黑" w:hAnsi="微软雅黑" w:eastAsia="微软雅黑"/>
          <w:color w:val="2B2B2B"/>
          <w:sz w:val="21"/>
        </w:rPr>
        <w:t xml:space="preserve">PyTorch 官方文档. </w:t>
      </w:r>
      <w:r>
        <w:rPr>
          <w:rFonts w:ascii="微软雅黑" w:hAnsi="微软雅黑" w:eastAsia="微软雅黑"/>
          <w:color w:val="6B7280"/>
          <w:sz w:val="18"/>
        </w:rPr>
        <w:t>https://pytorch.org/docs/</w:t>
      </w:r>
    </w:p>
    <w:p w14:paraId="161AA79A">
      <w:pPr>
        <w:spacing w:before="20" w:after="20" w:line="312" w:lineRule="auto"/>
        <w:ind w:left="283"/>
      </w:pPr>
      <w:r>
        <w:rPr>
          <w:rFonts w:ascii="微软雅黑" w:hAnsi="微软雅黑" w:eastAsia="微软雅黑"/>
          <w:color w:val="2D6A4F"/>
          <w:sz w:val="21"/>
        </w:rPr>
        <w:t xml:space="preserve">1. </w:t>
      </w:r>
      <w:r>
        <w:rPr>
          <w:rFonts w:ascii="微软雅黑" w:hAnsi="微软雅黑" w:eastAsia="微软雅黑"/>
          <w:color w:val="2B2B2B"/>
          <w:sz w:val="21"/>
        </w:rPr>
        <w:t xml:space="preserve">高德地图 JavaScript API 2.0 文档. </w:t>
      </w:r>
      <w:r>
        <w:rPr>
          <w:rFonts w:ascii="微软雅黑" w:hAnsi="微软雅黑" w:eastAsia="微软雅黑"/>
          <w:color w:val="6B7280"/>
          <w:sz w:val="18"/>
        </w:rPr>
        <w:t>https://lbs.amap.com/</w:t>
      </w:r>
    </w:p>
    <w:p w14:paraId="588F1637">
      <w:r>
        <w:br w:type="page"/>
      </w:r>
    </w:p>
    <w:p w14:paraId="6031D0E2">
      <w:pPr>
        <w:pBdr>
          <w:bottom w:val="single" w:color="2D6A4F" w:sz="12" w:space="4"/>
        </w:pBdr>
        <w:spacing w:before="200" w:after="120" w:line="300" w:lineRule="auto"/>
      </w:pPr>
      <w:r>
        <w:rPr>
          <w:rFonts w:ascii="微软雅黑" w:hAnsi="微软雅黑" w:eastAsia="微软雅黑"/>
          <w:b/>
          <w:color w:val="2D6A4F"/>
          <w:sz w:val="32"/>
        </w:rPr>
        <w:t>附 E  佐证材料清单</w:t>
      </w:r>
    </w:p>
    <w:p w14:paraId="41CB9323">
      <w:pPr>
        <w:spacing w:before="40" w:after="40" w:line="312" w:lineRule="auto"/>
      </w:pPr>
      <w:r>
        <w:rPr>
          <w:rFonts w:ascii="微软雅黑" w:hAnsi="微软雅黑" w:eastAsia="微软雅黑"/>
          <w:color w:val="2B2B2B"/>
          <w:sz w:val="21"/>
        </w:rPr>
        <w:t>本报告所引用佐证材料清单如下，均存放于项目仓库，可在线核验：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3"/>
        <w:gridCol w:w="2109"/>
        <w:gridCol w:w="2485"/>
        <w:gridCol w:w="2103"/>
      </w:tblGrid>
      <w:tr w14:paraId="6F6DF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9347B1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编号</w:t>
            </w:r>
          </w:p>
        </w:tc>
        <w:tc>
          <w:tcPr>
            <w:tcW w:w="216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097AA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材料</w:t>
            </w:r>
          </w:p>
        </w:tc>
        <w:tc>
          <w:tcPr>
            <w:tcW w:w="216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178171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存放位置</w:t>
            </w:r>
          </w:p>
        </w:tc>
        <w:tc>
          <w:tcPr>
            <w:tcW w:w="2160" w:type="dxa"/>
            <w:shd w:val="clear" w:color="auto" w:fill="D8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CBF7B5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用途</w:t>
            </w:r>
          </w:p>
        </w:tc>
      </w:tr>
      <w:tr w14:paraId="5FB67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179FDB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E-1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D356B1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需求文档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4C741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docs/REQUIREMENTS.md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457E0F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第 3 章</w:t>
            </w:r>
          </w:p>
        </w:tc>
      </w:tr>
      <w:tr w14:paraId="61EF2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B64EE1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E-2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F8E7FF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设计方案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E008AA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docs/DESIGN.md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C3C5D9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第 3 章</w:t>
            </w:r>
          </w:p>
        </w:tc>
      </w:tr>
      <w:tr w14:paraId="5165D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868D2F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E-3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542EE7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测试报告（54 项用例）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14AC22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docs/TEST_REPORT.md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B86324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第 6 章</w:t>
            </w:r>
          </w:p>
        </w:tc>
      </w:tr>
      <w:tr w14:paraId="761CB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148A4F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E-4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194797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团队分工表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4BAEED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docs/team_table.html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09BDCA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第 8 章</w:t>
            </w:r>
          </w:p>
        </w:tc>
      </w:tr>
      <w:tr w14:paraId="242E3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18208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E-5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08FB8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传感器参数表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9A5A6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docs/sensor_table.html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047A9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附录 B</w:t>
            </w:r>
          </w:p>
        </w:tc>
      </w:tr>
      <w:tr w14:paraId="5E756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A31B9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E-6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62D92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比赛演示脚本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1E02DF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docs/DEMO_SCRIPT.md / .docx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3FEDF4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答辩演示</w:t>
            </w:r>
          </w:p>
        </w:tc>
      </w:tr>
      <w:tr w14:paraId="7B265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54162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E-7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74B6B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训练日志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0C059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checkpoints/test/log.txt（3559 行）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85B80B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第 4 章 / 附录 A</w:t>
            </w:r>
          </w:p>
        </w:tc>
      </w:tr>
      <w:tr w14:paraId="0ED87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E7510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E-8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1F2C5A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训练曲线图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C0C41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train_curve_*.png / val_class_metrics.png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2C4FDA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第 4 章</w:t>
            </w:r>
          </w:p>
        </w:tc>
      </w:tr>
      <w:tr w14:paraId="0A073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BA502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E-9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B8D744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界面截图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AE23D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ui_*.png（登录/单张/大屏/历史/状态）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3E7C8E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第 5 章</w:t>
            </w:r>
          </w:p>
        </w:tc>
      </w:tr>
      <w:tr w14:paraId="20940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07596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E-10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EE3318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检测结果图集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337681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results/ 目录（完整结果）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A68A57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第 5 章 / 附录 C</w:t>
            </w:r>
          </w:p>
        </w:tc>
      </w:tr>
      <w:tr w14:paraId="6F700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42714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E-11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C0D463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Git 提交历史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88D50"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v0.1→v1.1.2 共 8 个版本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81A6C2">
            <w:pPr>
              <w:spacing w:before="20" w:after="20" w:line="300" w:lineRule="auto"/>
              <w:jc w:val="center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t>第 2 章</w:t>
            </w:r>
          </w:p>
        </w:tc>
      </w:tr>
    </w:tbl>
    <w:p w14:paraId="69B8B594">
      <w:pPr>
        <w:spacing w:after="40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B55B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shd w:val="clear" w:color="auto" w:fill="EE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34A71">
            <w:pPr>
              <w:spacing w:before="0" w:after="0" w:line="312" w:lineRule="auto"/>
            </w:pP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待补充材料（提交前请团队确认）：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会议纪要：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t>本项目采用线上/线下结合方式推进，各阶段会议纪要与沟通截图请团队补充后归档至 docs/meetings/；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标注过程截图：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t>自建数据集标注工具界面与标注过程截图，佐证数据真实性；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B4332"/>
                <w:sz w:val="19"/>
              </w:rPr>
              <w:t>部署运维截图：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t>服务器部署日志、Docker 运行状态、健康检查等运维记录。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2B2B2B"/>
                <w:sz w:val="19"/>
              </w:rPr>
              <w:t xml:space="preserve">    补充后更新本表即可。</w:t>
            </w:r>
            <w:r>
              <w:rPr>
                <w:rFonts w:ascii="微软雅黑" w:hAnsi="微软雅黑" w:eastAsia="微软雅黑"/>
                <w:color w:val="2B2B2B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color w:val="2B2B2B"/>
                <w:sz w:val="19"/>
              </w:rPr>
              <w:t xml:space="preserve">  </w:t>
            </w:r>
          </w:p>
        </w:tc>
      </w:tr>
    </w:tbl>
    <w:p w14:paraId="20BF445A">
      <w:pPr>
        <w:spacing w:before="0" w:after="40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52F76"/>
    <w:rsid w:val="00FC693F"/>
    <w:rsid w:val="1B617F85"/>
    <w:rsid w:val="3E686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GI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numbering" Target="numbering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1920</Words>
  <Characters>3130</Characters>
  <Lines>0</Lines>
  <Paragraphs>0</Paragraphs>
  <TotalTime>1</TotalTime>
  <ScaleCrop>false</ScaleCrop>
  <LinksUpToDate>false</LinksUpToDate>
  <CharactersWithSpaces>3663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汤福连</cp:lastModifiedBy>
  <dcterms:modified xsi:type="dcterms:W3CDTF">2026-08-23T02:04:39Z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eyJoZGlkIjoiNzhmMDExMGMwODA2OWNmODExNDIzNDAzMWU1OWIyNmIiLCJ1c2VySWQiOiIxMzMzMTEzNjQyIn0=</vt:lpwstr>
  </property>
  <property fmtid="{D5CDD505-2E9C-101B-9397-08002B2CF9AE}" pid="3" name="KSOProductBuildVer">
    <vt:lpwstr>2052-12.1.0.20784</vt:lpwstr>
  </property>
  <property fmtid="{D5CDD505-2E9C-101B-9397-08002B2CF9AE}" pid="4" name="ICV">
    <vt:lpwstr>36D51A0F6B674C9098C283D03F6E459C_12</vt:lpwstr>
  </property>
</Properties>
</file>