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pPr>
      <w:r>
        <w:rPr>
          <w:rFonts w:hint="eastAsia"/>
        </w:rPr>
        <w:cr/>
      </w:r>
      <w:r>
        <w:rPr>
          <w:rFonts w:hint="eastAsia"/>
        </w:rPr>
        <w:cr/>
      </w:r>
      <w:r>
        <w:rPr>
          <w:rFonts w:hint="eastAsia"/>
        </w:rPr>
        <w:drawing>
          <wp:inline distT="0" distB="0" distL="0" distR="0">
            <wp:extent cx="4124325" cy="4371975"/>
            <wp:effectExtent l="19050" t="0" r="8949" b="0"/>
            <wp:docPr id="1" name="图片 0" descr="微信图片_20190419180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微信图片_20190419180140.png"/>
                    <pic:cNvPicPr>
                      <a:picLocks noChangeAspect="1"/>
                    </pic:cNvPicPr>
                  </pic:nvPicPr>
                  <pic:blipFill>
                    <a:blip r:embed="rId4" cstate="print"/>
                    <a:stretch>
                      <a:fillRect/>
                    </a:stretch>
                  </pic:blipFill>
                  <pic:spPr>
                    <a:xfrm>
                      <a:off x="0" y="0"/>
                      <a:ext cx="4124901" cy="4372586"/>
                    </a:xfrm>
                    <a:prstGeom prst="rect">
                      <a:avLst/>
                    </a:prstGeom>
                  </pic:spPr>
                </pic:pic>
              </a:graphicData>
            </a:graphic>
          </wp:inline>
        </w:drawing>
      </w:r>
      <w:r>
        <w:rPr>
          <w:rFonts w:hint="eastAsia"/>
        </w:rPr>
        <w:cr/>
      </w:r>
      <w:r>
        <w:rPr>
          <w:rFonts w:hint="eastAsia"/>
          <w:color w:val="0000FF"/>
        </w:rPr>
        <w:t>karlbenz.coin 链上钱包</w:t>
      </w:r>
      <w:r>
        <w:rPr>
          <w:rFonts w:hint="eastAsia"/>
        </w:rPr>
        <w:cr/>
      </w:r>
      <w:r>
        <w:rPr>
          <w:rFonts w:hint="eastAsia"/>
          <w:sz w:val="18"/>
          <w:szCs w:val="18"/>
        </w:rPr>
        <w:t>1. 去中心化数字资产钱包</w:t>
      </w:r>
      <w:r>
        <w:rPr>
          <w:rFonts w:hint="eastAsia"/>
          <w:sz w:val="18"/>
          <w:szCs w:val="18"/>
        </w:rPr>
        <w:cr/>
      </w:r>
      <w:r>
        <w:rPr>
          <w:rFonts w:hint="eastAsia"/>
          <w:sz w:val="18"/>
          <w:szCs w:val="18"/>
        </w:rPr>
        <w:t>2. 去中心化数字资产交易平台</w:t>
      </w:r>
      <w:r>
        <w:rPr>
          <w:rFonts w:hint="eastAsia"/>
          <w:sz w:val="18"/>
          <w:szCs w:val="18"/>
        </w:rPr>
        <w:cr/>
      </w:r>
      <w:r>
        <w:rPr>
          <w:rFonts w:hint="eastAsia"/>
          <w:sz w:val="18"/>
          <w:szCs w:val="18"/>
        </w:rPr>
        <w:t>3. AI人工智能交易系统</w:t>
      </w:r>
      <w:r>
        <w:rPr>
          <w:rFonts w:hint="eastAsia"/>
          <w:sz w:val="18"/>
          <w:szCs w:val="18"/>
        </w:rPr>
        <w:cr/>
      </w:r>
      <w:r>
        <w:rPr>
          <w:rFonts w:hint="eastAsia"/>
          <w:sz w:val="18"/>
          <w:szCs w:val="18"/>
        </w:rPr>
        <w:t>4.持币用户空投奖励计划</w:t>
      </w:r>
      <w:r>
        <w:rPr>
          <w:rFonts w:hint="eastAsia"/>
          <w:sz w:val="18"/>
          <w:szCs w:val="18"/>
        </w:rPr>
        <w:cr/>
      </w:r>
      <w:r>
        <w:rPr>
          <w:rFonts w:hint="eastAsia"/>
          <w:sz w:val="18"/>
          <w:szCs w:val="18"/>
        </w:rPr>
        <w:t>5.打造全球化支付、交易、结算系统</w:t>
      </w:r>
      <w:r>
        <w:rPr>
          <w:rFonts w:hint="eastAsia"/>
          <w:sz w:val="18"/>
          <w:szCs w:val="18"/>
        </w:rPr>
        <w:cr/>
      </w:r>
      <w:r>
        <w:rPr>
          <w:rFonts w:hint="eastAsia"/>
          <w:sz w:val="18"/>
          <w:szCs w:val="18"/>
        </w:rPr>
        <w:t>6.DAPP线上应用，线下落地生态</w:t>
      </w:r>
      <w:r>
        <w:rPr>
          <w:rFonts w:hint="eastAsia"/>
          <w:sz w:val="18"/>
          <w:szCs w:val="18"/>
        </w:rPr>
        <w:cr/>
      </w:r>
      <w:r>
        <w:rPr>
          <w:rFonts w:hint="eastAsia"/>
          <w:sz w:val="18"/>
          <w:szCs w:val="18"/>
        </w:rPr>
        <w:t>7.上架多个主流数字资产交易所</w:t>
      </w:r>
      <w:r>
        <w:rPr>
          <w:rFonts w:hint="eastAsia"/>
          <w:sz w:val="18"/>
          <w:szCs w:val="18"/>
        </w:rPr>
        <w:cr/>
      </w:r>
      <w:r>
        <w:rPr>
          <w:rFonts w:hint="eastAsia"/>
          <w:sz w:val="18"/>
          <w:szCs w:val="18"/>
        </w:rPr>
        <w:t>8.平台币升值规划，销毁机制</w:t>
      </w:r>
      <w:r>
        <w:rPr>
          <w:rFonts w:hint="eastAsia"/>
          <w:sz w:val="18"/>
          <w:szCs w:val="18"/>
        </w:rPr>
        <w:cr/>
      </w:r>
      <w:r>
        <w:rPr>
          <w:rFonts w:hint="eastAsia"/>
          <w:sz w:val="18"/>
          <w:szCs w:val="18"/>
        </w:rPr>
        <w:t>9.打造karlbenz公有链，开放OTC场外交易</w:t>
      </w:r>
      <w:r>
        <w:rPr>
          <w:rFonts w:hint="eastAsia"/>
          <w:sz w:val="18"/>
          <w:szCs w:val="18"/>
        </w:rPr>
        <w:cr/>
      </w:r>
      <w:r>
        <w:rPr>
          <w:rFonts w:hint="eastAsia"/>
          <w:sz w:val="18"/>
          <w:szCs w:val="18"/>
        </w:rPr>
        <w:t xml:space="preserve">karlbenz全球支付存储钱包，基于区块链技术打造，发行平台代币karlbenz coin在未来将打造主网上线，让用户在各个交易所使用全球主流代币实现与karlbenz coin进行币币交易。 </w:t>
      </w:r>
      <w:r>
        <w:rPr>
          <w:rFonts w:hint="eastAsia"/>
          <w:sz w:val="18"/>
          <w:szCs w:val="18"/>
        </w:rPr>
        <w:cr/>
      </w:r>
      <w:r>
        <w:rPr>
          <w:rFonts w:hint="eastAsia"/>
          <w:sz w:val="18"/>
          <w:szCs w:val="18"/>
        </w:rPr>
        <w:cr/>
      </w:r>
      <w:r>
        <w:rPr>
          <w:rFonts w:hint="eastAsia"/>
          <w:sz w:val="18"/>
          <w:szCs w:val="18"/>
        </w:rPr>
        <w:t>karlbenz coin的战略规划路线分别为两个，第一个是打造去中心化链上钱包，为用户提供安全的存储环境，同时钱包内置多种类DAPP应用及线下消费支付功能，第二个是打造全球性的公有链，以平台代币karlbenz coin为通证打造无边界的供应链，karlbenz coin代币将引领全球通证经济热潮，支持更多领域应用。</w:t>
      </w:r>
      <w:r>
        <w:rPr>
          <w:rFonts w:hint="eastAsia"/>
          <w:sz w:val="18"/>
          <w:szCs w:val="18"/>
        </w:rPr>
        <w:cr/>
      </w:r>
      <w:r>
        <w:rPr>
          <w:rFonts w:hint="eastAsia"/>
          <w:sz w:val="18"/>
          <w:szCs w:val="18"/>
        </w:rPr>
        <w:cr/>
      </w:r>
      <w:r>
        <w:rPr>
          <w:rFonts w:hint="eastAsia"/>
          <w:sz w:val="18"/>
          <w:szCs w:val="18"/>
        </w:rPr>
        <w:t xml:space="preserve">未来karlbenz coin将打造去中心化智能钱包，支持创建钱包、支持导入其他八种主流钱包、与IM Token实现互导、采用离线存储技术，用户的私钥和助记词数据是在用户的手机上，而不是在服务器上，karlbenz coin将不会记录用户私钥和助记词，是一个完全去中心化的存储钱包。 </w:t>
      </w:r>
      <w:r>
        <w:rPr>
          <w:rFonts w:hint="eastAsia"/>
          <w:sz w:val="18"/>
          <w:szCs w:val="18"/>
        </w:rPr>
        <w:cr/>
      </w:r>
      <w:r>
        <w:rPr>
          <w:rFonts w:hint="eastAsia"/>
          <w:sz w:val="18"/>
          <w:szCs w:val="18"/>
        </w:rPr>
        <w:cr/>
      </w:r>
      <w:r>
        <w:rPr>
          <w:rFonts w:hint="eastAsia"/>
        </w:rPr>
        <w:cr/>
      </w:r>
      <w:r>
        <w:rPr>
          <w:rFonts w:hint="eastAsia"/>
        </w:rPr>
        <w:cr/>
      </w:r>
      <w:r>
        <w:rPr>
          <w:rFonts w:hint="eastAsia"/>
        </w:rPr>
        <w:drawing>
          <wp:inline distT="0" distB="0" distL="0" distR="0">
            <wp:extent cx="5267960" cy="4219575"/>
            <wp:effectExtent l="19050" t="0" r="8789" b="0"/>
            <wp:docPr id="8" name="图片 7" descr="微信图片_2019041918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微信图片_20190419180145.png"/>
                    <pic:cNvPicPr>
                      <a:picLocks noChangeAspect="1"/>
                    </pic:cNvPicPr>
                  </pic:nvPicPr>
                  <pic:blipFill>
                    <a:blip r:embed="rId5" cstate="print"/>
                    <a:stretch>
                      <a:fillRect/>
                    </a:stretch>
                  </pic:blipFill>
                  <pic:spPr>
                    <a:xfrm>
                      <a:off x="0" y="0"/>
                      <a:ext cx="5268061" cy="4220164"/>
                    </a:xfrm>
                    <a:prstGeom prst="rect">
                      <a:avLst/>
                    </a:prstGeom>
                  </pic:spPr>
                </pic:pic>
              </a:graphicData>
            </a:graphic>
          </wp:inline>
        </w:drawing>
      </w:r>
      <w:r>
        <w:rPr>
          <w:rFonts w:hint="eastAsia"/>
        </w:rPr>
        <w:cr/>
      </w:r>
      <w:r>
        <w:rPr>
          <w:rFonts w:hint="eastAsia"/>
        </w:rPr>
        <w:cr/>
      </w:r>
      <w:r>
        <w:rPr>
          <w:rFonts w:hint="eastAsia"/>
        </w:rPr>
        <w:cr/>
      </w:r>
      <w:r>
        <w:rPr>
          <w:rFonts w:hint="eastAsia"/>
          <w:sz w:val="28"/>
          <w:szCs w:val="28"/>
        </w:rPr>
        <w:cr/>
      </w:r>
      <w:r>
        <w:rPr>
          <w:rFonts w:hint="eastAsia"/>
          <w:sz w:val="28"/>
          <w:szCs w:val="28"/>
        </w:rPr>
        <w:t xml:space="preserve">  </w:t>
      </w:r>
      <w:r>
        <w:rPr>
          <w:rFonts w:hint="eastAsia"/>
          <w:color w:val="0000FF"/>
          <w:sz w:val="28"/>
          <w:szCs w:val="28"/>
        </w:rPr>
        <w:t>karlbenz coin去中心化钱包</w:t>
      </w:r>
    </w:p>
    <w:p>
      <w:pPr>
        <w:spacing w:line="220" w:lineRule="atLeast"/>
        <w:rPr>
          <w:sz w:val="21"/>
          <w:szCs w:val="21"/>
        </w:rPr>
      </w:pPr>
      <w:r>
        <w:rPr>
          <w:rFonts w:hint="eastAsia"/>
          <w:sz w:val="21"/>
          <w:szCs w:val="21"/>
        </w:rPr>
        <w:t>1. karlbenz coin去中心化，用数据层、网络层、共识层、激励层、合约层、应用层，每层分别完成一项核心功能，各层之间互相配合，实现一个去中心化的信任机制</w:t>
      </w:r>
    </w:p>
    <w:p>
      <w:pPr>
        <w:spacing w:line="220" w:lineRule="atLeast"/>
        <w:rPr>
          <w:sz w:val="21"/>
          <w:szCs w:val="21"/>
        </w:rPr>
      </w:pPr>
      <w:r>
        <w:rPr>
          <w:rFonts w:hint="eastAsia"/>
          <w:sz w:val="21"/>
          <w:szCs w:val="21"/>
        </w:rPr>
        <w:t xml:space="preserve">2. karlbenz coin应用技术是构建比特币区块链网络与交易信息加密传输的技术，它基于密码学原理而不基于信用，使得任何达成一致的双方进行直接支付，无需任何第三方中介的参与。   </w:t>
      </w:r>
      <w:r>
        <w:rPr>
          <w:rFonts w:hint="eastAsia"/>
          <w:sz w:val="21"/>
          <w:szCs w:val="21"/>
        </w:rPr>
        <w:cr/>
      </w:r>
      <w:r>
        <w:rPr>
          <w:rFonts w:hint="eastAsia"/>
          <w:sz w:val="21"/>
          <w:szCs w:val="21"/>
        </w:rPr>
        <w:t>3.karlbenz 钱包里的资金是隔离的 分为用户的钱包，佣金钱包是隔离管理的。</w:t>
      </w:r>
      <w:r>
        <w:rPr>
          <w:rFonts w:hint="eastAsia"/>
          <w:sz w:val="21"/>
          <w:szCs w:val="21"/>
        </w:rPr>
        <w:cr/>
      </w:r>
      <w:r>
        <w:rPr>
          <w:rFonts w:hint="eastAsia"/>
          <w:sz w:val="21"/>
          <w:szCs w:val="21"/>
        </w:rPr>
        <w:t>4.用户存储的数字资产是写进区块里，除私钥持有者任何人不可持有或进行交易</w:t>
      </w:r>
      <w:r>
        <w:rPr>
          <w:rFonts w:hint="eastAsia"/>
          <w:sz w:val="21"/>
          <w:szCs w:val="21"/>
        </w:rPr>
        <w:cr/>
      </w:r>
      <w:r>
        <w:rPr>
          <w:rFonts w:hint="eastAsia"/>
          <w:sz w:val="21"/>
          <w:szCs w:val="21"/>
        </w:rPr>
        <w:t>5.人为风险控制以及自动化风险管理最大程度控制投资风险</w:t>
      </w:r>
      <w:r>
        <w:rPr>
          <w:rFonts w:hint="eastAsia"/>
          <w:sz w:val="21"/>
          <w:szCs w:val="21"/>
        </w:rPr>
        <w:cr/>
      </w:r>
      <w:r>
        <w:rPr>
          <w:rFonts w:hint="eastAsia"/>
          <w:sz w:val="21"/>
          <w:szCs w:val="21"/>
        </w:rPr>
        <w:t>6.karlbenz 是一个可以兼容多币种去中心化的钱包</w:t>
      </w:r>
      <w:r>
        <w:rPr>
          <w:rFonts w:hint="eastAsia"/>
          <w:sz w:val="21"/>
          <w:szCs w:val="21"/>
        </w:rPr>
        <w:cr/>
      </w:r>
      <w:r>
        <w:rPr>
          <w:rFonts w:hint="eastAsia"/>
          <w:sz w:val="21"/>
          <w:szCs w:val="21"/>
        </w:rPr>
        <w:t>7.采用 SHA512-ZERO 加密技术以及独立私钥+动态验证码的方案保证对karlbenz coin网络的数据安全最大化保障用户的资金安全。</w:t>
      </w:r>
      <w:r>
        <w:rPr>
          <w:rFonts w:hint="eastAsia"/>
          <w:sz w:val="21"/>
          <w:szCs w:val="21"/>
        </w:rPr>
        <w:cr/>
      </w:r>
      <w:r>
        <w:rPr>
          <w:rFonts w:hint="eastAsia"/>
          <w:sz w:val="21"/>
          <w:szCs w:val="21"/>
        </w:rPr>
        <w:t>8.采用离线存储技术，平台不会记录用户私钥，用户自行离线保管私钥和助记词</w:t>
      </w:r>
    </w:p>
    <w:p>
      <w:pPr>
        <w:spacing w:line="220" w:lineRule="atLeast"/>
        <w:rPr>
          <w:rFonts w:hint="eastAsia"/>
        </w:rPr>
      </w:pPr>
      <w:r>
        <w:rPr>
          <w:rFonts w:hint="eastAsia"/>
        </w:rPr>
        <w:drawing>
          <wp:inline distT="0" distB="0" distL="0" distR="0">
            <wp:extent cx="5267960" cy="3552825"/>
            <wp:effectExtent l="19050" t="0" r="8789" b="0"/>
            <wp:docPr id="9" name="图片 8" descr="微信图片_20190419180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微信图片_20190419180151.png"/>
                    <pic:cNvPicPr>
                      <a:picLocks noChangeAspect="1"/>
                    </pic:cNvPicPr>
                  </pic:nvPicPr>
                  <pic:blipFill>
                    <a:blip r:embed="rId6" cstate="print"/>
                    <a:stretch>
                      <a:fillRect/>
                    </a:stretch>
                  </pic:blipFill>
                  <pic:spPr>
                    <a:xfrm>
                      <a:off x="0" y="0"/>
                      <a:ext cx="5268061" cy="3553321"/>
                    </a:xfrm>
                    <a:prstGeom prst="rect">
                      <a:avLst/>
                    </a:prstGeom>
                  </pic:spPr>
                </pic:pic>
              </a:graphicData>
            </a:graphic>
          </wp:inline>
        </w:drawing>
      </w:r>
    </w:p>
    <w:p>
      <w:pPr>
        <w:spacing w:line="220" w:lineRule="atLeast"/>
        <w:rPr>
          <w:rFonts w:hint="eastAsia"/>
          <w:color w:val="0000FF"/>
        </w:rPr>
      </w:pPr>
      <w:r>
        <w:rPr>
          <w:rFonts w:hint="eastAsia"/>
        </w:rPr>
        <w:cr/>
      </w:r>
      <w:r>
        <w:rPr>
          <w:rFonts w:hint="eastAsia"/>
        </w:rPr>
        <w:t xml:space="preserve"> </w:t>
      </w:r>
      <w:r>
        <w:rPr>
          <w:rFonts w:hint="eastAsia"/>
          <w:sz w:val="24"/>
          <w:szCs w:val="24"/>
        </w:rPr>
        <w:t xml:space="preserve"> </w:t>
      </w:r>
      <w:r>
        <w:rPr>
          <w:rFonts w:hint="eastAsia"/>
          <w:color w:val="0000FF"/>
          <w:sz w:val="24"/>
          <w:szCs w:val="24"/>
        </w:rPr>
        <w:t>karlbenz 项目10大的优势</w:t>
      </w:r>
    </w:p>
    <w:p>
      <w:pPr>
        <w:spacing w:line="220" w:lineRule="atLeast"/>
        <w:rPr>
          <w:rFonts w:hint="eastAsia"/>
          <w:sz w:val="21"/>
          <w:szCs w:val="21"/>
        </w:rPr>
      </w:pPr>
      <w:r>
        <w:rPr>
          <w:rFonts w:hint="eastAsia"/>
        </w:rPr>
        <w:cr/>
      </w:r>
      <w:r>
        <w:rPr>
          <w:rFonts w:hint="eastAsia"/>
          <w:sz w:val="21"/>
          <w:szCs w:val="21"/>
        </w:rPr>
        <w:t>1.基于区块链技术研发，应用场景广泛</w:t>
      </w:r>
    </w:p>
    <w:p>
      <w:pPr>
        <w:spacing w:line="220" w:lineRule="atLeast"/>
        <w:rPr>
          <w:rFonts w:hint="eastAsia" w:eastAsia="微软雅黑"/>
          <w:sz w:val="21"/>
          <w:szCs w:val="21"/>
          <w:lang w:val="en-US" w:eastAsia="zh-CN"/>
        </w:rPr>
      </w:pPr>
      <w:r>
        <w:rPr>
          <w:rFonts w:hint="eastAsia"/>
          <w:sz w:val="21"/>
          <w:szCs w:val="21"/>
        </w:rPr>
        <w:t>2.前期注册的客户</w:t>
      </w:r>
      <w:r>
        <w:rPr>
          <w:rFonts w:hint="eastAsia"/>
          <w:sz w:val="21"/>
          <w:szCs w:val="21"/>
          <w:lang w:val="en-US" w:eastAsia="zh-CN"/>
        </w:rPr>
        <w:t>享受平台低价优惠进场</w:t>
      </w:r>
    </w:p>
    <w:p>
      <w:pPr>
        <w:spacing w:line="220" w:lineRule="atLeast"/>
        <w:rPr>
          <w:rFonts w:hint="eastAsia" w:eastAsia="微软雅黑"/>
          <w:sz w:val="21"/>
          <w:szCs w:val="21"/>
          <w:lang w:val="en-US" w:eastAsia="zh-CN"/>
        </w:rPr>
      </w:pPr>
      <w:r>
        <w:rPr>
          <w:rFonts w:hint="eastAsia"/>
          <w:sz w:val="21"/>
          <w:szCs w:val="21"/>
        </w:rPr>
        <w:t>3.</w:t>
      </w:r>
      <w:r>
        <w:rPr>
          <w:rFonts w:hint="eastAsia"/>
          <w:sz w:val="21"/>
          <w:szCs w:val="21"/>
          <w:lang w:val="en-US" w:eastAsia="zh-CN"/>
        </w:rPr>
        <w:t>真正的链上区块钱包</w:t>
      </w:r>
      <w:bookmarkStart w:id="0" w:name="_GoBack"/>
      <w:bookmarkEnd w:id="0"/>
      <w:r>
        <w:rPr>
          <w:rFonts w:hint="eastAsia"/>
          <w:sz w:val="21"/>
          <w:szCs w:val="21"/>
          <w:lang w:val="en-US" w:eastAsia="zh-CN"/>
        </w:rPr>
        <w:t>，进出自由</w:t>
      </w:r>
    </w:p>
    <w:p>
      <w:pPr>
        <w:spacing w:line="220" w:lineRule="atLeast"/>
        <w:rPr>
          <w:rFonts w:hint="eastAsia"/>
          <w:sz w:val="21"/>
          <w:szCs w:val="21"/>
        </w:rPr>
      </w:pPr>
      <w:r>
        <w:rPr>
          <w:rFonts w:hint="eastAsia"/>
          <w:sz w:val="21"/>
          <w:szCs w:val="21"/>
        </w:rPr>
        <w:t>4.无私募，</w:t>
      </w:r>
      <w:r>
        <w:rPr>
          <w:rFonts w:hint="eastAsia"/>
          <w:sz w:val="21"/>
          <w:szCs w:val="21"/>
          <w:lang w:val="en-US" w:eastAsia="zh-CN"/>
        </w:rPr>
        <w:t>上线3-5家</w:t>
      </w:r>
      <w:r>
        <w:rPr>
          <w:rFonts w:hint="eastAsia"/>
          <w:sz w:val="21"/>
          <w:szCs w:val="21"/>
        </w:rPr>
        <w:t>平台</w:t>
      </w:r>
      <w:r>
        <w:rPr>
          <w:rFonts w:hint="eastAsia"/>
          <w:sz w:val="21"/>
          <w:szCs w:val="21"/>
          <w:lang w:eastAsia="zh-CN"/>
        </w:rPr>
        <w:t>，</w:t>
      </w:r>
      <w:r>
        <w:rPr>
          <w:rFonts w:hint="eastAsia"/>
          <w:sz w:val="21"/>
          <w:szCs w:val="21"/>
        </w:rPr>
        <w:t>上涨空间大，不会产生砸盘现象</w:t>
      </w:r>
    </w:p>
    <w:p>
      <w:pPr>
        <w:spacing w:line="220" w:lineRule="atLeast"/>
        <w:rPr>
          <w:rFonts w:hint="eastAsia"/>
          <w:sz w:val="21"/>
          <w:szCs w:val="21"/>
        </w:rPr>
      </w:pPr>
      <w:r>
        <w:rPr>
          <w:rFonts w:hint="eastAsia"/>
          <w:sz w:val="21"/>
          <w:szCs w:val="21"/>
        </w:rPr>
        <w:t>5.APP实时同步载入币市的最新行情</w:t>
      </w:r>
    </w:p>
    <w:p>
      <w:pPr>
        <w:spacing w:line="220" w:lineRule="atLeast"/>
        <w:rPr>
          <w:sz w:val="21"/>
          <w:szCs w:val="21"/>
        </w:rPr>
      </w:pPr>
      <w:r>
        <w:rPr>
          <w:rFonts w:hint="eastAsia"/>
          <w:sz w:val="21"/>
          <w:szCs w:val="21"/>
        </w:rPr>
        <w:t>6.本金随进随出，不锁仓、不套死、不烧伤。</w:t>
      </w:r>
    </w:p>
    <w:p>
      <w:pPr>
        <w:numPr>
          <w:ilvl w:val="0"/>
          <w:numId w:val="0"/>
        </w:numPr>
        <w:spacing w:line="220" w:lineRule="atLeast"/>
        <w:rPr>
          <w:sz w:val="21"/>
          <w:szCs w:val="21"/>
        </w:rPr>
      </w:pPr>
      <w:r>
        <w:rPr>
          <w:rFonts w:hint="eastAsia"/>
          <w:sz w:val="21"/>
          <w:szCs w:val="21"/>
          <w:lang w:val="en-US" w:eastAsia="zh-CN"/>
        </w:rPr>
        <w:t>7.</w:t>
      </w:r>
      <w:r>
        <w:rPr>
          <w:rFonts w:hint="eastAsia"/>
          <w:sz w:val="21"/>
          <w:szCs w:val="21"/>
        </w:rPr>
        <w:t>全球比特币五大矿场之一【实体投资上亿】</w:t>
      </w:r>
    </w:p>
    <w:p>
      <w:pPr>
        <w:spacing w:line="220" w:lineRule="atLeast"/>
        <w:rPr>
          <w:sz w:val="21"/>
          <w:szCs w:val="21"/>
        </w:rPr>
      </w:pPr>
      <w:r>
        <w:rPr>
          <w:rFonts w:hint="eastAsia"/>
          <w:sz w:val="21"/>
          <w:szCs w:val="21"/>
        </w:rPr>
        <w:t>8.比特币实体矿场托底,各筹委会成员均可现场考察</w:t>
      </w:r>
    </w:p>
    <w:p>
      <w:pPr>
        <w:spacing w:line="220" w:lineRule="atLeast"/>
        <w:rPr>
          <w:sz w:val="21"/>
          <w:szCs w:val="21"/>
        </w:rPr>
      </w:pPr>
      <w:r>
        <w:rPr>
          <w:rFonts w:hint="eastAsia"/>
          <w:sz w:val="21"/>
          <w:szCs w:val="21"/>
        </w:rPr>
        <w:t>9.全球第三家深网发布项目【比特币 VDS  KARL币中黑马】</w:t>
      </w:r>
    </w:p>
    <w:p>
      <w:pPr>
        <w:rPr>
          <w:sz w:val="21"/>
          <w:szCs w:val="21"/>
        </w:rPr>
      </w:pPr>
      <w:r>
        <w:rPr>
          <w:rFonts w:hint="eastAsia"/>
          <w:sz w:val="21"/>
          <w:szCs w:val="21"/>
        </w:rPr>
        <w:t>10.卡尔本次是唯一链接AI人工智能汽车行业的区块链币种【世界独一】</w:t>
      </w:r>
    </w:p>
    <w:p>
      <w:pPr>
        <w:spacing w:line="220" w:lineRule="atLeast"/>
        <w:rPr>
          <w:rFonts w:hint="eastAsia"/>
          <w:sz w:val="18"/>
          <w:szCs w:val="18"/>
        </w:rPr>
      </w:pPr>
      <w:r>
        <w:rPr>
          <w:rFonts w:hint="eastAsia"/>
          <w:sz w:val="21"/>
          <w:szCs w:val="21"/>
        </w:rPr>
        <w:cr/>
      </w:r>
      <w:r>
        <w:rPr>
          <w:rFonts w:hint="eastAsia"/>
        </w:rPr>
        <w:cr/>
      </w:r>
      <w:r>
        <w:rPr>
          <w:rFonts w:hint="eastAsia"/>
        </w:rPr>
        <w:cr/>
      </w:r>
      <w:r>
        <w:rPr>
          <w:rFonts w:hint="eastAsia"/>
        </w:rPr>
        <w:cr/>
      </w:r>
      <w:r>
        <w:rPr>
          <w:rFonts w:hint="eastAsia"/>
          <w:sz w:val="18"/>
          <w:szCs w:val="18"/>
        </w:rPr>
        <w:drawing>
          <wp:inline distT="0" distB="0" distL="0" distR="0">
            <wp:extent cx="5258435" cy="3448050"/>
            <wp:effectExtent l="19050" t="0" r="0" b="0"/>
            <wp:docPr id="11" name="图片 10" descr="微信图片_2019041918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微信图片_20190419180157.png"/>
                    <pic:cNvPicPr>
                      <a:picLocks noChangeAspect="1"/>
                    </pic:cNvPicPr>
                  </pic:nvPicPr>
                  <pic:blipFill>
                    <a:blip r:embed="rId7" cstate="print"/>
                    <a:stretch>
                      <a:fillRect/>
                    </a:stretch>
                  </pic:blipFill>
                  <pic:spPr>
                    <a:xfrm>
                      <a:off x="0" y="0"/>
                      <a:ext cx="5258534" cy="3448532"/>
                    </a:xfrm>
                    <a:prstGeom prst="rect">
                      <a:avLst/>
                    </a:prstGeom>
                  </pic:spPr>
                </pic:pic>
              </a:graphicData>
            </a:graphic>
          </wp:inline>
        </w:drawing>
      </w:r>
    </w:p>
    <w:p>
      <w:pPr>
        <w:spacing w:line="220" w:lineRule="atLeast"/>
        <w:rPr>
          <w:rFonts w:hint="eastAsia"/>
          <w:color w:val="0000FF"/>
          <w:sz w:val="24"/>
          <w:szCs w:val="24"/>
        </w:rPr>
      </w:pPr>
      <w:r>
        <w:rPr>
          <w:rFonts w:hint="eastAsia"/>
          <w:sz w:val="18"/>
          <w:szCs w:val="18"/>
        </w:rPr>
        <w:cr/>
      </w:r>
      <w:r>
        <w:rPr>
          <w:rFonts w:hint="eastAsia"/>
          <w:sz w:val="24"/>
          <w:szCs w:val="24"/>
        </w:rPr>
        <w:t xml:space="preserve"> </w:t>
      </w:r>
      <w:r>
        <w:rPr>
          <w:rFonts w:hint="eastAsia"/>
          <w:color w:val="0000FF"/>
          <w:sz w:val="24"/>
          <w:szCs w:val="24"/>
        </w:rPr>
        <w:t>karlbenz coin七大优势:</w:t>
      </w:r>
    </w:p>
    <w:p>
      <w:pPr>
        <w:spacing w:line="220" w:lineRule="atLeast"/>
        <w:rPr>
          <w:rFonts w:hint="eastAsia"/>
          <w:sz w:val="21"/>
          <w:szCs w:val="21"/>
        </w:rPr>
      </w:pPr>
      <w:r>
        <w:rPr>
          <w:rFonts w:hint="eastAsia"/>
          <w:sz w:val="21"/>
          <w:szCs w:val="21"/>
        </w:rPr>
        <w:t>①不锁仓（随进随出）</w:t>
      </w:r>
    </w:p>
    <w:p>
      <w:pPr>
        <w:spacing w:line="220" w:lineRule="atLeast"/>
        <w:rPr>
          <w:rFonts w:hint="eastAsia"/>
          <w:sz w:val="21"/>
          <w:szCs w:val="21"/>
        </w:rPr>
      </w:pPr>
      <w:r>
        <w:rPr>
          <w:rFonts w:hint="eastAsia"/>
          <w:sz w:val="21"/>
          <w:szCs w:val="21"/>
        </w:rPr>
        <w:cr/>
      </w:r>
      <w:r>
        <w:rPr>
          <w:rFonts w:hint="eastAsia"/>
          <w:sz w:val="21"/>
          <w:szCs w:val="21"/>
        </w:rPr>
        <w:t>②不烧钱（穷人也可以翻身）</w:t>
      </w:r>
    </w:p>
    <w:p>
      <w:pPr>
        <w:spacing w:line="220" w:lineRule="atLeast"/>
        <w:rPr>
          <w:rFonts w:hint="eastAsia"/>
          <w:sz w:val="21"/>
          <w:szCs w:val="21"/>
        </w:rPr>
      </w:pPr>
      <w:r>
        <w:rPr>
          <w:rFonts w:hint="eastAsia"/>
          <w:sz w:val="21"/>
          <w:szCs w:val="21"/>
        </w:rPr>
        <w:cr/>
      </w:r>
      <w:r>
        <w:rPr>
          <w:rFonts w:hint="eastAsia"/>
          <w:sz w:val="21"/>
          <w:szCs w:val="21"/>
        </w:rPr>
        <w:t>③不封顶（无上限）</w:t>
      </w:r>
    </w:p>
    <w:p>
      <w:pPr>
        <w:spacing w:line="220" w:lineRule="atLeast"/>
        <w:rPr>
          <w:rFonts w:hint="eastAsia" w:eastAsia="微软雅黑"/>
          <w:sz w:val="21"/>
          <w:szCs w:val="21"/>
          <w:lang w:eastAsia="zh-CN"/>
        </w:rPr>
      </w:pPr>
      <w:r>
        <w:rPr>
          <w:rFonts w:hint="eastAsia"/>
          <w:sz w:val="21"/>
          <w:szCs w:val="21"/>
        </w:rPr>
        <w:cr/>
      </w:r>
      <w:r>
        <w:rPr>
          <w:rFonts w:hint="eastAsia"/>
          <w:sz w:val="21"/>
          <w:szCs w:val="21"/>
        </w:rPr>
        <w:t>④不用兑冲（支持多币种兑换</w:t>
      </w:r>
      <w:r>
        <w:rPr>
          <w:rFonts w:hint="eastAsia"/>
          <w:sz w:val="21"/>
          <w:szCs w:val="21"/>
          <w:lang w:eastAsia="zh-CN"/>
        </w:rPr>
        <w:t>）</w:t>
      </w:r>
    </w:p>
    <w:p>
      <w:pPr>
        <w:spacing w:line="220" w:lineRule="atLeast"/>
        <w:rPr>
          <w:rFonts w:hint="eastAsia"/>
          <w:sz w:val="21"/>
          <w:szCs w:val="21"/>
        </w:rPr>
      </w:pPr>
      <w:r>
        <w:rPr>
          <w:rFonts w:hint="eastAsia"/>
          <w:sz w:val="21"/>
          <w:szCs w:val="21"/>
        </w:rPr>
        <w:cr/>
      </w:r>
      <w:r>
        <w:rPr>
          <w:rFonts w:hint="eastAsia"/>
          <w:sz w:val="21"/>
          <w:szCs w:val="21"/>
        </w:rPr>
        <w:t>⑤不投资（把数字资产存储至去中心化钱包）</w:t>
      </w:r>
    </w:p>
    <w:p>
      <w:pPr>
        <w:spacing w:line="220" w:lineRule="atLeast"/>
        <w:rPr>
          <w:rFonts w:hint="eastAsia"/>
          <w:sz w:val="21"/>
          <w:szCs w:val="21"/>
        </w:rPr>
      </w:pPr>
      <w:r>
        <w:rPr>
          <w:rFonts w:hint="eastAsia"/>
          <w:sz w:val="21"/>
          <w:szCs w:val="21"/>
        </w:rPr>
        <w:cr/>
      </w:r>
      <w:r>
        <w:rPr>
          <w:rFonts w:hint="eastAsia"/>
          <w:sz w:val="21"/>
          <w:szCs w:val="21"/>
        </w:rPr>
        <w:t>⑥不清零（永久叠加）</w:t>
      </w:r>
    </w:p>
    <w:p>
      <w:pPr>
        <w:spacing w:line="220" w:lineRule="atLeast"/>
        <w:rPr>
          <w:rFonts w:hint="eastAsia"/>
        </w:rPr>
      </w:pPr>
      <w:r>
        <w:rPr>
          <w:rFonts w:hint="eastAsia"/>
          <w:sz w:val="21"/>
          <w:szCs w:val="21"/>
        </w:rPr>
        <w:cr/>
      </w:r>
      <w:r>
        <w:rPr>
          <w:rFonts w:hint="eastAsia"/>
          <w:sz w:val="21"/>
          <w:szCs w:val="21"/>
        </w:rPr>
        <w:t>⑦不操心（系统自动运作）</w:t>
      </w:r>
      <w:r>
        <w:rPr>
          <w:rFonts w:hint="eastAsia"/>
        </w:rPr>
        <w:cr/>
      </w:r>
      <w:r>
        <w:rPr>
          <w:rFonts w:hint="eastAsia"/>
        </w:rPr>
        <w:cr/>
      </w:r>
      <w:r>
        <w:rPr>
          <w:rFonts w:hint="eastAsia"/>
        </w:rPr>
        <w:drawing>
          <wp:inline distT="0" distB="0" distL="0" distR="0">
            <wp:extent cx="5274310" cy="3068955"/>
            <wp:effectExtent l="19050" t="0" r="2540" b="0"/>
            <wp:docPr id="12" name="图片 11" descr="微信图片_2019041918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微信图片_20190419180627.png"/>
                    <pic:cNvPicPr>
                      <a:picLocks noChangeAspect="1"/>
                    </pic:cNvPicPr>
                  </pic:nvPicPr>
                  <pic:blipFill>
                    <a:blip r:embed="rId8" cstate="print"/>
                    <a:stretch>
                      <a:fillRect/>
                    </a:stretch>
                  </pic:blipFill>
                  <pic:spPr>
                    <a:xfrm>
                      <a:off x="0" y="0"/>
                      <a:ext cx="5274310" cy="3068955"/>
                    </a:xfrm>
                    <a:prstGeom prst="rect">
                      <a:avLst/>
                    </a:prstGeom>
                  </pic:spPr>
                </pic:pic>
              </a:graphicData>
            </a:graphic>
          </wp:inline>
        </w:drawing>
      </w:r>
    </w:p>
    <w:p>
      <w:pPr>
        <w:spacing w:line="220" w:lineRule="atLeast"/>
        <w:rPr>
          <w:rFonts w:hint="eastAsia"/>
        </w:rPr>
      </w:pPr>
      <w:r>
        <w:rPr>
          <w:rFonts w:hint="eastAsia"/>
        </w:rPr>
        <w:cr/>
      </w:r>
      <w:r>
        <w:rPr>
          <w:rFonts w:hint="eastAsia"/>
        </w:rPr>
        <w:t>karlbenz coin由</w:t>
      </w:r>
      <w:r>
        <w:rPr>
          <w:rFonts w:hint="eastAsia"/>
          <w:color w:val="0000FF"/>
        </w:rPr>
        <w:t>韩国顶尖技术团队</w:t>
      </w:r>
      <w:r>
        <w:rPr>
          <w:rFonts w:hint="eastAsia"/>
        </w:rPr>
        <w:t>开发</w:t>
      </w:r>
    </w:p>
    <w:p>
      <w:pPr>
        <w:spacing w:line="220" w:lineRule="atLeast"/>
        <w:rPr>
          <w:rFonts w:hint="eastAsia"/>
          <w:lang w:val="en-US" w:eastAsia="zh-CN"/>
        </w:rPr>
      </w:pPr>
      <w:r>
        <w:rPr>
          <w:rFonts w:hint="eastAsia"/>
        </w:rPr>
        <w:cr/>
      </w:r>
      <w:r>
        <w:rPr>
          <w:rFonts w:hint="eastAsia"/>
          <w:lang w:val="en-US" w:eastAsia="zh-CN"/>
        </w:rPr>
        <w:t>由</w:t>
      </w:r>
      <w:r>
        <w:rPr>
          <w:rFonts w:hint="eastAsia"/>
        </w:rPr>
        <w:t>karlbenz  中心化智能科技促进核心会</w:t>
      </w:r>
      <w:r>
        <w:rPr>
          <w:rFonts w:hint="eastAsia"/>
          <w:lang w:val="en-US" w:eastAsia="zh-CN"/>
        </w:rPr>
        <w:t>监督</w:t>
      </w:r>
    </w:p>
    <w:p>
      <w:pPr>
        <w:spacing w:line="220" w:lineRule="atLeast"/>
        <w:rPr>
          <w:rFonts w:hint="eastAsia"/>
          <w:sz w:val="21"/>
          <w:szCs w:val="21"/>
          <w:lang w:val="en-US" w:eastAsia="zh-CN"/>
        </w:rPr>
      </w:pPr>
    </w:p>
    <w:p>
      <w:pPr>
        <w:numPr>
          <w:ilvl w:val="0"/>
          <w:numId w:val="1"/>
        </w:numPr>
        <w:spacing w:line="220" w:lineRule="atLeast"/>
        <w:ind w:left="220" w:hanging="210" w:hangingChars="100"/>
        <w:rPr>
          <w:rFonts w:hint="eastAsia"/>
          <w:sz w:val="21"/>
          <w:szCs w:val="21"/>
          <w:lang w:val="en-US" w:eastAsia="zh-CN"/>
        </w:rPr>
      </w:pPr>
      <w:r>
        <w:rPr>
          <w:rFonts w:hint="eastAsia"/>
          <w:sz w:val="21"/>
          <w:szCs w:val="21"/>
        </w:rPr>
        <w:t xml:space="preserve">karlbenz coin 随时提现，随存随取，收益每天到账， 本金与收益随时提现 </w:t>
      </w:r>
      <w:r>
        <w:rPr>
          <w:rFonts w:hint="eastAsia"/>
          <w:sz w:val="21"/>
          <w:szCs w:val="21"/>
          <w:lang w:eastAsia="zh-CN"/>
        </w:rPr>
        <w:t>，</w:t>
      </w:r>
      <w:r>
        <w:rPr>
          <w:rFonts w:hint="eastAsia"/>
          <w:sz w:val="21"/>
          <w:szCs w:val="21"/>
          <w:lang w:val="en-US" w:eastAsia="zh-CN"/>
        </w:rPr>
        <w:t>2</w:t>
      </w:r>
    </w:p>
    <w:p>
      <w:pPr>
        <w:numPr>
          <w:ilvl w:val="0"/>
          <w:numId w:val="1"/>
        </w:numPr>
        <w:spacing w:line="220" w:lineRule="atLeast"/>
        <w:ind w:left="220" w:hanging="210" w:hangingChars="100"/>
        <w:rPr>
          <w:rFonts w:hint="eastAsia" w:eastAsia="微软雅黑"/>
          <w:sz w:val="21"/>
          <w:szCs w:val="21"/>
          <w:lang w:val="en-US" w:eastAsia="zh-CN"/>
        </w:rPr>
      </w:pPr>
      <w:r>
        <w:rPr>
          <w:rFonts w:hint="eastAsia"/>
          <w:sz w:val="21"/>
          <w:szCs w:val="21"/>
        </w:rPr>
        <w:t xml:space="preserve">无强制锁仓 </w:t>
      </w:r>
      <w:r>
        <w:rPr>
          <w:rFonts w:hint="eastAsia"/>
          <w:sz w:val="21"/>
          <w:szCs w:val="21"/>
          <w:lang w:eastAsia="zh-CN"/>
        </w:rPr>
        <w:t>，</w:t>
      </w:r>
      <w:r>
        <w:rPr>
          <w:rFonts w:hint="eastAsia"/>
          <w:sz w:val="21"/>
          <w:szCs w:val="21"/>
        </w:rPr>
        <w:t xml:space="preserve">碰钱 无政策风险 </w:t>
      </w:r>
      <w:r>
        <w:rPr>
          <w:rFonts w:hint="eastAsia"/>
          <w:sz w:val="21"/>
          <w:szCs w:val="21"/>
          <w:lang w:eastAsia="zh-CN"/>
        </w:rPr>
        <w:t>。</w:t>
      </w:r>
      <w:r>
        <w:rPr>
          <w:rFonts w:hint="eastAsia"/>
          <w:sz w:val="21"/>
          <w:szCs w:val="21"/>
        </w:rPr>
        <w:t>上架多个交易所 奖金日结。</w:t>
      </w:r>
    </w:p>
    <w:p>
      <w:pPr>
        <w:numPr>
          <w:ilvl w:val="0"/>
          <w:numId w:val="1"/>
        </w:numPr>
        <w:spacing w:line="220" w:lineRule="atLeast"/>
        <w:ind w:left="220" w:hanging="210" w:hangingChars="100"/>
        <w:rPr>
          <w:rFonts w:hint="eastAsia" w:eastAsia="微软雅黑"/>
          <w:sz w:val="21"/>
          <w:szCs w:val="21"/>
          <w:lang w:val="en-US" w:eastAsia="zh-CN"/>
        </w:rPr>
      </w:pPr>
      <w:r>
        <w:rPr>
          <w:rFonts w:hint="eastAsia"/>
          <w:sz w:val="21"/>
          <w:szCs w:val="21"/>
        </w:rPr>
        <w:t>无需对冲，一键兑换，销毁机制，平台</w:t>
      </w:r>
      <w:r>
        <w:rPr>
          <w:rFonts w:hint="eastAsia"/>
          <w:sz w:val="21"/>
          <w:szCs w:val="21"/>
          <w:lang w:val="en-US" w:eastAsia="zh-CN"/>
        </w:rPr>
        <w:t>coin</w:t>
      </w:r>
      <w:r>
        <w:rPr>
          <w:rFonts w:hint="eastAsia"/>
          <w:sz w:val="21"/>
          <w:szCs w:val="21"/>
        </w:rPr>
        <w:t>持续增值空间大，规划按照白皮书执行，市场爆点多</w:t>
      </w:r>
      <w:r>
        <w:rPr>
          <w:rFonts w:hint="eastAsia"/>
          <w:sz w:val="21"/>
          <w:szCs w:val="21"/>
          <w:lang w:eastAsia="zh-CN"/>
        </w:rPr>
        <w:t>。</w:t>
      </w:r>
    </w:p>
    <w:p>
      <w:pPr>
        <w:numPr>
          <w:ilvl w:val="0"/>
          <w:numId w:val="1"/>
        </w:numPr>
        <w:spacing w:line="220" w:lineRule="atLeast"/>
        <w:ind w:left="220" w:hanging="210" w:hangingChars="100"/>
        <w:rPr>
          <w:rFonts w:hint="eastAsia" w:eastAsia="微软雅黑"/>
          <w:sz w:val="21"/>
          <w:szCs w:val="21"/>
          <w:lang w:val="en-US" w:eastAsia="zh-CN"/>
        </w:rPr>
      </w:pPr>
      <w:r>
        <w:rPr>
          <w:rFonts w:hint="eastAsia"/>
          <w:sz w:val="21"/>
          <w:szCs w:val="21"/>
        </w:rPr>
        <w:t>打造去中心化交易所，开放主网上线，karlbenz coin市场空间巨大，发展规划明确，未来致力于</w:t>
      </w:r>
      <w:r>
        <w:rPr>
          <w:rFonts w:hint="eastAsia"/>
          <w:sz w:val="21"/>
          <w:szCs w:val="21"/>
          <w:lang w:val="en-US" w:eastAsia="zh-CN"/>
        </w:rPr>
        <w:t>每个</w:t>
      </w:r>
      <w:r>
        <w:rPr>
          <w:rFonts w:hint="eastAsia"/>
          <w:sz w:val="21"/>
          <w:szCs w:val="21"/>
        </w:rPr>
        <w:t>目标</w:t>
      </w:r>
      <w:r>
        <w:rPr>
          <w:rFonts w:hint="eastAsia"/>
          <w:sz w:val="21"/>
          <w:szCs w:val="21"/>
          <w:lang w:eastAsia="zh-CN"/>
        </w:rPr>
        <w:t>。</w:t>
      </w:r>
    </w:p>
    <w:p>
      <w:pPr>
        <w:spacing w:line="220" w:lineRule="atLeast"/>
        <w:ind w:left="220" w:hanging="210" w:hangingChars="100"/>
        <w:rPr>
          <w:rFonts w:hint="eastAsia"/>
          <w:sz w:val="21"/>
          <w:szCs w:val="21"/>
        </w:rPr>
      </w:pPr>
      <w:r>
        <w:rPr>
          <w:rFonts w:hint="eastAsia"/>
          <w:sz w:val="21"/>
          <w:szCs w:val="21"/>
          <w:lang w:val="en-US" w:eastAsia="zh-CN"/>
        </w:rPr>
        <w:t>5</w:t>
      </w:r>
      <w:r>
        <w:rPr>
          <w:rFonts w:hint="eastAsia"/>
          <w:sz w:val="21"/>
          <w:szCs w:val="21"/>
        </w:rPr>
        <w:t>.打造安全存储钱包，集全球性支付、结算、交易为一体</w:t>
      </w:r>
    </w:p>
    <w:p>
      <w:pPr>
        <w:spacing w:line="220" w:lineRule="atLeast"/>
        <w:ind w:left="220" w:hanging="210" w:hangingChars="100"/>
        <w:rPr>
          <w:rFonts w:hint="eastAsia"/>
        </w:rPr>
      </w:pPr>
      <w:r>
        <w:rPr>
          <w:rFonts w:hint="eastAsia"/>
          <w:sz w:val="21"/>
          <w:szCs w:val="21"/>
          <w:lang w:val="en-US" w:eastAsia="zh-CN"/>
        </w:rPr>
        <w:t>6</w:t>
      </w:r>
      <w:r>
        <w:rPr>
          <w:rFonts w:hint="eastAsia"/>
          <w:sz w:val="21"/>
          <w:szCs w:val="21"/>
        </w:rPr>
        <w:t xml:space="preserve">.打造karlbenz coin公链，以karlbenz 加密代币为通证，开放更多应用接口。 </w:t>
      </w:r>
      <w:r>
        <w:rPr>
          <w:rFonts w:hint="eastAsia"/>
          <w:sz w:val="21"/>
          <w:szCs w:val="21"/>
        </w:rPr>
        <w:cr/>
      </w:r>
      <w:r>
        <w:rPr>
          <w:rFonts w:hint="eastAsia"/>
          <w:sz w:val="21"/>
          <w:szCs w:val="21"/>
        </w:rPr>
        <w:cr/>
      </w:r>
      <w:r>
        <w:rPr>
          <w:rFonts w:hint="eastAsia"/>
          <w:sz w:val="21"/>
          <w:szCs w:val="21"/>
        </w:rPr>
        <w:cr/>
      </w:r>
      <w:r>
        <w:rPr>
          <w:rFonts w:hint="eastAsia"/>
        </w:rPr>
        <w:cr/>
      </w:r>
      <w:r>
        <w:rPr>
          <w:rFonts w:hint="eastAsia"/>
        </w:rPr>
        <w:cr/>
      </w:r>
      <w:r>
        <w:rPr>
          <w:rFonts w:hint="eastAsia"/>
        </w:rPr>
        <w:cr/>
      </w:r>
      <w:r>
        <w:rPr>
          <w:rFonts w:hint="eastAsia"/>
        </w:rPr>
        <w:drawing>
          <wp:inline distT="0" distB="0" distL="0" distR="0">
            <wp:extent cx="5274310" cy="2922905"/>
            <wp:effectExtent l="19050" t="0" r="2540" b="0"/>
            <wp:docPr id="6" name="图片 5" descr="智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智能.png"/>
                    <pic:cNvPicPr>
                      <a:picLocks noChangeAspect="1"/>
                    </pic:cNvPicPr>
                  </pic:nvPicPr>
                  <pic:blipFill>
                    <a:blip r:embed="rId9" cstate="print"/>
                    <a:stretch>
                      <a:fillRect/>
                    </a:stretch>
                  </pic:blipFill>
                  <pic:spPr>
                    <a:xfrm>
                      <a:off x="0" y="0"/>
                      <a:ext cx="5274310" cy="2922905"/>
                    </a:xfrm>
                    <a:prstGeom prst="rect">
                      <a:avLst/>
                    </a:prstGeom>
                  </pic:spPr>
                </pic:pic>
              </a:graphicData>
            </a:graphic>
          </wp:inline>
        </w:drawing>
      </w:r>
    </w:p>
    <w:p>
      <w:pPr>
        <w:spacing w:line="220" w:lineRule="atLeast"/>
        <w:ind w:left="220" w:hanging="220" w:hangingChars="100"/>
        <w:rPr>
          <w:rFonts w:hint="eastAsia"/>
        </w:rPr>
      </w:pPr>
    </w:p>
    <w:p>
      <w:pPr>
        <w:spacing w:line="220" w:lineRule="atLeast"/>
        <w:ind w:left="220" w:hanging="240" w:hangingChars="100"/>
        <w:rPr>
          <w:rFonts w:hint="eastAsia"/>
          <w:color w:val="0000FF"/>
          <w:sz w:val="24"/>
          <w:szCs w:val="24"/>
        </w:rPr>
      </w:pPr>
      <w:r>
        <w:rPr>
          <w:rFonts w:hint="eastAsia"/>
          <w:color w:val="0000FF"/>
          <w:sz w:val="24"/>
          <w:szCs w:val="24"/>
        </w:rPr>
        <w:t>karlbenz AI智能交易系统</w:t>
      </w:r>
    </w:p>
    <w:p>
      <w:pPr>
        <w:spacing w:line="220" w:lineRule="atLeast"/>
        <w:ind w:left="220" w:hanging="220" w:hangingChars="100"/>
        <w:rPr>
          <w:rFonts w:hint="eastAsia"/>
        </w:rPr>
      </w:pPr>
      <w:r>
        <w:rPr>
          <w:rFonts w:hint="eastAsia"/>
        </w:rPr>
        <w:cr/>
      </w:r>
      <w:r>
        <w:rPr>
          <w:rFonts w:hint="eastAsia"/>
        </w:rPr>
        <w:t>karlbenz coin作为奖励，将陆续开放使用karlbenz coin兑换主流币种，现已支持以太坊兑换（上线交易所后支持更多币种兑换及法币交易或者OTC场外交易）</w:t>
      </w:r>
    </w:p>
    <w:p>
      <w:pPr>
        <w:spacing w:line="220" w:lineRule="atLeast"/>
        <w:ind w:left="220" w:hanging="220" w:hangingChars="100"/>
        <w:rPr>
          <w:rFonts w:hint="eastAsia"/>
        </w:rPr>
      </w:pPr>
      <w:r>
        <w:rPr>
          <w:rFonts w:hint="eastAsia"/>
        </w:rPr>
        <w:cr/>
      </w:r>
      <w:r>
        <w:rPr>
          <w:rFonts w:hint="eastAsia"/>
        </w:rPr>
        <w:cr/>
      </w:r>
      <w:r>
        <w:rPr>
          <w:rFonts w:hint="eastAsia"/>
        </w:rPr>
        <w:t>世界领先AI人工智能量化系统，通过双向对冲及币币交易双线对冲来进行获利，将投资盈利部分返给用户，为用户带来持续稳健收益。</w:t>
      </w:r>
    </w:p>
    <w:p>
      <w:pPr>
        <w:spacing w:line="220" w:lineRule="atLeast"/>
        <w:ind w:left="220" w:hanging="220" w:hangingChars="100"/>
        <w:rPr>
          <w:rFonts w:hint="eastAsia"/>
        </w:rPr>
      </w:pPr>
      <w:r>
        <w:rPr>
          <w:rFonts w:hint="eastAsia"/>
        </w:rPr>
        <w:cr/>
      </w:r>
      <w:r>
        <w:rPr>
          <w:rFonts w:hint="eastAsia"/>
        </w:rPr>
        <w:cr/>
      </w:r>
      <w:r>
        <w:rPr>
          <w:rFonts w:hint="eastAsia"/>
        </w:rPr>
        <w:t xml:space="preserve"> 注释：karlbenz AI人工智能理财系统可实时捕捉各个交易所行情，并在第一时间发出交易指令，减少以往人工操作费时费力，几乎将瞬间完成套利交易处理过程，并且karlbenz coin将会24小时运行，真正做到</w:t>
      </w:r>
      <w:r>
        <w:rPr>
          <w:rFonts w:hint="eastAsia"/>
          <w:lang w:val="en-US" w:eastAsia="zh-CN"/>
        </w:rPr>
        <w:t>人工智能</w:t>
      </w:r>
      <w:r>
        <w:rPr>
          <w:rFonts w:hint="eastAsia"/>
        </w:rPr>
        <w:t>量化交易获利。</w:t>
      </w:r>
    </w:p>
    <w:p>
      <w:pPr>
        <w:spacing w:line="220" w:lineRule="atLeast"/>
        <w:ind w:left="220" w:hanging="220" w:hangingChars="100"/>
        <w:rPr>
          <w:rFonts w:hint="eastAsia"/>
        </w:rPr>
      </w:pPr>
    </w:p>
    <w:p>
      <w:pPr>
        <w:spacing w:line="220" w:lineRule="atLeast"/>
        <w:ind w:left="220" w:hanging="220" w:hangingChars="100"/>
        <w:rPr>
          <w:rFonts w:hint="eastAsia"/>
        </w:rPr>
      </w:pPr>
    </w:p>
    <w:p>
      <w:pPr>
        <w:spacing w:line="220" w:lineRule="atLeast"/>
      </w:pPr>
    </w:p>
    <w:p>
      <w:pPr>
        <w:spacing w:line="220" w:lineRule="atLeast"/>
      </w:pPr>
      <w:r>
        <w:rPr>
          <w:rFonts w:hint="eastAsia"/>
        </w:rPr>
        <w:drawing>
          <wp:inline distT="0" distB="0" distL="0" distR="0">
            <wp:extent cx="5274310" cy="1513205"/>
            <wp:effectExtent l="19050" t="0" r="2540" b="0"/>
            <wp:docPr id="7" name="图片 6" descr="安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安全.png"/>
                    <pic:cNvPicPr>
                      <a:picLocks noChangeAspect="1"/>
                    </pic:cNvPicPr>
                  </pic:nvPicPr>
                  <pic:blipFill>
                    <a:blip r:embed="rId10" cstate="print"/>
                    <a:stretch>
                      <a:fillRect/>
                    </a:stretch>
                  </pic:blipFill>
                  <pic:spPr>
                    <a:xfrm>
                      <a:off x="0" y="0"/>
                      <a:ext cx="5274310" cy="1513205"/>
                    </a:xfrm>
                    <a:prstGeom prst="rect">
                      <a:avLst/>
                    </a:prstGeom>
                  </pic:spPr>
                </pic:pic>
              </a:graphicData>
            </a:graphic>
          </wp:inline>
        </w:drawing>
      </w:r>
    </w:p>
    <w:p>
      <w:pPr>
        <w:pStyle w:val="2"/>
        <w:rPr>
          <w:rFonts w:hint="default"/>
          <w:color w:val="0000FF"/>
          <w:sz w:val="21"/>
          <w:szCs w:val="21"/>
        </w:rPr>
      </w:pPr>
      <w:r>
        <w:rPr>
          <w:color w:val="0000FF"/>
          <w:sz w:val="21"/>
          <w:szCs w:val="21"/>
        </w:rPr>
        <w:t>1.云防护系统</w:t>
      </w:r>
    </w:p>
    <w:p>
      <w:pPr>
        <w:pStyle w:val="4"/>
        <w:rPr>
          <w:sz w:val="21"/>
          <w:szCs w:val="21"/>
        </w:rPr>
      </w:pPr>
      <w:r>
        <w:rPr>
          <w:rFonts w:hint="eastAsia"/>
          <w:sz w:val="21"/>
          <w:szCs w:val="21"/>
        </w:rPr>
        <w:t>韩国KARL团队</w:t>
      </w:r>
      <w:r>
        <w:rPr>
          <w:sz w:val="21"/>
          <w:szCs w:val="21"/>
        </w:rPr>
        <w:t>云防护系统肩负着九十余万网站的安全防御，积累了三十三万黑客攻击样本，能够根据访客行为特征，智能识别CC攻击，并迅速进行拦截，有效抵御黑客入侵等安全问题。</w:t>
      </w:r>
    </w:p>
    <w:p>
      <w:pPr>
        <w:pStyle w:val="2"/>
        <w:rPr>
          <w:rFonts w:hint="default"/>
          <w:color w:val="0000FF"/>
          <w:sz w:val="21"/>
          <w:szCs w:val="21"/>
        </w:rPr>
      </w:pPr>
      <w:r>
        <w:rPr>
          <w:color w:val="0000FF"/>
          <w:sz w:val="21"/>
          <w:szCs w:val="21"/>
        </w:rPr>
        <w:t>2.智能合约审计</w:t>
      </w:r>
    </w:p>
    <w:p>
      <w:pPr>
        <w:pStyle w:val="4"/>
        <w:rPr>
          <w:sz w:val="21"/>
          <w:szCs w:val="21"/>
        </w:rPr>
      </w:pPr>
      <w:r>
        <w:rPr>
          <w:sz w:val="21"/>
          <w:szCs w:val="21"/>
        </w:rPr>
        <w:t>由</w:t>
      </w:r>
      <w:r>
        <w:rPr>
          <w:rFonts w:hint="eastAsia"/>
          <w:sz w:val="21"/>
          <w:szCs w:val="21"/>
        </w:rPr>
        <w:t>韩国</w:t>
      </w:r>
      <w:r>
        <w:rPr>
          <w:sz w:val="21"/>
          <w:szCs w:val="21"/>
        </w:rPr>
        <w:t>专业</w:t>
      </w:r>
      <w:r>
        <w:rPr>
          <w:rFonts w:hint="eastAsia"/>
          <w:sz w:val="21"/>
          <w:szCs w:val="21"/>
        </w:rPr>
        <w:t>KARL</w:t>
      </w:r>
      <w:r>
        <w:rPr>
          <w:sz w:val="21"/>
          <w:szCs w:val="21"/>
        </w:rPr>
        <w:t>团队对区块链项目源码和智能合约源码中的隐私泄露风险、代币转入转出风险、合约故障处理风险等进行深度安全审计。</w:t>
      </w:r>
    </w:p>
    <w:p>
      <w:pPr>
        <w:pStyle w:val="2"/>
        <w:rPr>
          <w:rFonts w:hint="default"/>
          <w:color w:val="0000FF"/>
          <w:sz w:val="21"/>
          <w:szCs w:val="21"/>
        </w:rPr>
      </w:pPr>
      <w:r>
        <w:rPr>
          <w:color w:val="0000FF"/>
          <w:sz w:val="21"/>
          <w:szCs w:val="21"/>
        </w:rPr>
        <w:t>3.平台反钓鱼</w:t>
      </w:r>
    </w:p>
    <w:p>
      <w:pPr>
        <w:pStyle w:val="4"/>
        <w:rPr>
          <w:sz w:val="21"/>
          <w:szCs w:val="21"/>
        </w:rPr>
      </w:pPr>
      <w:r>
        <w:rPr>
          <w:rFonts w:hint="eastAsia"/>
          <w:sz w:val="21"/>
          <w:szCs w:val="21"/>
        </w:rPr>
        <w:t>KARL团队</w:t>
      </w:r>
      <w:r>
        <w:rPr>
          <w:sz w:val="21"/>
          <w:szCs w:val="21"/>
        </w:rPr>
        <w:t>依托强大的云端数据库及客户端大数据采样，实施全网监测钓鱼网站；联合社交平台、浏览器、安全软件、手机厂商等多家传播渠道实施拦截，避免用户访问钓鱼网址；并且提供针对钓鱼网站的全球快速封停能力。</w:t>
      </w:r>
    </w:p>
    <w:p>
      <w:pPr>
        <w:pStyle w:val="2"/>
        <w:rPr>
          <w:rFonts w:hint="default"/>
          <w:color w:val="0000FF"/>
          <w:sz w:val="21"/>
          <w:szCs w:val="21"/>
        </w:rPr>
      </w:pPr>
      <w:r>
        <w:rPr>
          <w:color w:val="0000FF"/>
          <w:sz w:val="21"/>
          <w:szCs w:val="21"/>
        </w:rPr>
        <w:t>4.安全服务</w:t>
      </w:r>
    </w:p>
    <w:p>
      <w:pPr>
        <w:pStyle w:val="4"/>
        <w:rPr>
          <w:sz w:val="21"/>
          <w:szCs w:val="21"/>
        </w:rPr>
      </w:pPr>
      <w:r>
        <w:rPr>
          <w:rFonts w:hint="eastAsia"/>
          <w:sz w:val="21"/>
          <w:szCs w:val="21"/>
        </w:rPr>
        <w:t>KARL团队</w:t>
      </w:r>
      <w:r>
        <w:rPr>
          <w:sz w:val="21"/>
          <w:szCs w:val="21"/>
        </w:rPr>
        <w:t>区块链安全实验室持续关注公链、以太坊、智能合约等方面的安全漏洞，不断探索未知领域的安全威胁；百余人的KSA-sec安全服务团队提供渗透测试、代码审计、应急响应、被黑入侵救援等商业&amp;技术安全服务。</w:t>
      </w:r>
    </w:p>
    <w:p>
      <w:pPr>
        <w:pStyle w:val="2"/>
        <w:rPr>
          <w:rFonts w:hint="default"/>
          <w:color w:val="0000FF"/>
          <w:sz w:val="21"/>
          <w:szCs w:val="21"/>
        </w:rPr>
      </w:pPr>
      <w:r>
        <w:rPr>
          <w:color w:val="0000FF"/>
          <w:sz w:val="21"/>
          <w:szCs w:val="21"/>
        </w:rPr>
        <w:t>5.浑天反欺诈</w:t>
      </w:r>
    </w:p>
    <w:p>
      <w:pPr>
        <w:pStyle w:val="4"/>
        <w:rPr>
          <w:sz w:val="21"/>
          <w:szCs w:val="21"/>
        </w:rPr>
      </w:pPr>
      <w:r>
        <w:rPr>
          <w:sz w:val="21"/>
          <w:szCs w:val="21"/>
        </w:rPr>
        <w:t>平台、项目方在项目宣传、代币推广方面投入了大量营销资金，</w:t>
      </w:r>
      <w:r>
        <w:rPr>
          <w:rFonts w:hint="eastAsia"/>
          <w:sz w:val="21"/>
          <w:szCs w:val="21"/>
        </w:rPr>
        <w:t>KARL</w:t>
      </w:r>
      <w:r>
        <w:rPr>
          <w:sz w:val="21"/>
          <w:szCs w:val="21"/>
        </w:rPr>
        <w:t>通过风控模型能够准确识别羊毛号、黑产小号等，降低黑产通过该种手段造成的刷糖果、抢优惠、骗奖励等行为，使信息能够有效触达用户。</w:t>
      </w:r>
    </w:p>
    <w:p>
      <w:pPr>
        <w:pStyle w:val="2"/>
        <w:rPr>
          <w:rFonts w:hint="default"/>
          <w:color w:val="0000FF"/>
          <w:sz w:val="21"/>
          <w:szCs w:val="21"/>
        </w:rPr>
      </w:pPr>
      <w:r>
        <w:rPr>
          <w:color w:val="0000FF"/>
          <w:sz w:val="21"/>
          <w:szCs w:val="21"/>
        </w:rPr>
        <w:t>6.安全钱包</w:t>
      </w:r>
    </w:p>
    <w:p>
      <w:pPr>
        <w:pStyle w:val="4"/>
        <w:rPr>
          <w:sz w:val="21"/>
          <w:szCs w:val="21"/>
        </w:rPr>
      </w:pPr>
      <w:r>
        <w:rPr>
          <w:sz w:val="21"/>
          <w:szCs w:val="21"/>
        </w:rPr>
        <w:t>钱包采用国际EAL4+认证芯片，通过纯硬件的非对称加密技术对目前主流的数字货币进行地址私钥保护，采用分层确定性的方式对秘钥进行多层防护，确保钱包安全。</w:t>
      </w:r>
    </w:p>
    <w:p>
      <w:pPr>
        <w:spacing w:line="220" w:lineRule="atLeast"/>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2254EB"/>
    <w:multiLevelType w:val="singleLevel"/>
    <w:tmpl w:val="632254E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noPunctuationKerning w:val="1"/>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D50"/>
    <w:rsid w:val="00002827"/>
    <w:rsid w:val="00323B43"/>
    <w:rsid w:val="003D37D8"/>
    <w:rsid w:val="00426133"/>
    <w:rsid w:val="004358AB"/>
    <w:rsid w:val="00563A74"/>
    <w:rsid w:val="008B7726"/>
    <w:rsid w:val="00D31D50"/>
    <w:rsid w:val="00F159F8"/>
    <w:rsid w:val="00F759C0"/>
    <w:rsid w:val="04E9019E"/>
    <w:rsid w:val="2FC75C7D"/>
    <w:rsid w:val="64935E1F"/>
    <w:rsid w:val="74D16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2"/>
    <w:basedOn w:val="1"/>
    <w:next w:val="1"/>
    <w:semiHidden/>
    <w:unhideWhenUsed/>
    <w:qFormat/>
    <w:uiPriority w:val="9"/>
    <w:pPr>
      <w:spacing w:beforeAutospacing="1" w:after="0" w:afterAutospacing="1"/>
      <w:outlineLvl w:val="1"/>
    </w:pPr>
    <w:rPr>
      <w:rFonts w:hint="eastAsia" w:ascii="宋体" w:hAnsi="宋体" w:eastAsia="宋体" w:cs="Times New Roman"/>
      <w:b/>
      <w:sz w:val="36"/>
      <w:szCs w:val="36"/>
    </w:rPr>
  </w:style>
  <w:style w:type="character" w:default="1" w:styleId="5">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3">
    <w:name w:val="Balloon Text"/>
    <w:basedOn w:val="1"/>
    <w:link w:val="7"/>
    <w:semiHidden/>
    <w:unhideWhenUsed/>
    <w:uiPriority w:val="99"/>
    <w:pPr>
      <w:spacing w:after="0"/>
    </w:pPr>
    <w:rPr>
      <w:sz w:val="18"/>
      <w:szCs w:val="18"/>
    </w:rPr>
  </w:style>
  <w:style w:type="paragraph" w:styleId="4">
    <w:name w:val="Normal (Web)"/>
    <w:basedOn w:val="1"/>
    <w:semiHidden/>
    <w:unhideWhenUsed/>
    <w:uiPriority w:val="99"/>
    <w:pPr>
      <w:spacing w:beforeAutospacing="1" w:after="0" w:afterAutospacing="1"/>
    </w:pPr>
    <w:rPr>
      <w:rFonts w:cs="Times New Roman"/>
      <w:sz w:val="24"/>
    </w:rPr>
  </w:style>
  <w:style w:type="character" w:customStyle="1" w:styleId="7">
    <w:name w:val="批注框文本 Char"/>
    <w:basedOn w:val="5"/>
    <w:link w:val="3"/>
    <w:semiHidden/>
    <w:uiPriority w:val="99"/>
    <w:rPr>
      <w:rFonts w:ascii="Tahoma" w:hAnsi="Tahoma"/>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391</Words>
  <Characters>2234</Characters>
  <Lines>18</Lines>
  <Paragraphs>5</Paragraphs>
  <TotalTime>78</TotalTime>
  <ScaleCrop>false</ScaleCrop>
  <LinksUpToDate>false</LinksUpToDate>
  <CharactersWithSpaces>2620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币友哥哥--周杨</cp:lastModifiedBy>
  <dcterms:modified xsi:type="dcterms:W3CDTF">2019-04-22T10:31:36Z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