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340C4EDB" w:rsidR="00257B05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Hlk36733262"/>
      <w:r>
        <w:rPr>
          <w:rFonts w:ascii="宋体" w:eastAsia="宋体" w:hAnsi="宋体" w:hint="eastAsia"/>
          <w:b/>
          <w:bCs/>
          <w:sz w:val="44"/>
          <w:szCs w:val="44"/>
        </w:rPr>
        <w:t>焊接</w:t>
      </w:r>
      <w:r w:rsidRPr="002F512A">
        <w:rPr>
          <w:rFonts w:ascii="宋体" w:eastAsia="宋体" w:hAnsi="宋体" w:hint="eastAsia"/>
          <w:b/>
          <w:bCs/>
          <w:sz w:val="44"/>
          <w:szCs w:val="44"/>
        </w:rPr>
        <w:t>工艺</w:t>
      </w:r>
      <w:r>
        <w:rPr>
          <w:rFonts w:ascii="宋体" w:eastAsia="宋体" w:hAnsi="宋体" w:hint="eastAsia"/>
          <w:b/>
          <w:bCs/>
          <w:sz w:val="44"/>
          <w:szCs w:val="44"/>
        </w:rPr>
        <w:t>耗时与操作人员</w:t>
      </w:r>
      <w:r w:rsidR="00587E9C">
        <w:rPr>
          <w:rFonts w:ascii="宋体" w:eastAsia="宋体" w:hAnsi="宋体" w:hint="eastAsia"/>
          <w:b/>
          <w:bCs/>
          <w:sz w:val="44"/>
          <w:szCs w:val="44"/>
        </w:rPr>
        <w:t>的</w:t>
      </w:r>
      <w:bookmarkStart w:id="1" w:name="_GoBack"/>
      <w:bookmarkEnd w:id="1"/>
      <w:r>
        <w:rPr>
          <w:rFonts w:ascii="宋体" w:eastAsia="宋体" w:hAnsi="宋体" w:hint="eastAsia"/>
          <w:b/>
          <w:bCs/>
          <w:sz w:val="44"/>
          <w:szCs w:val="44"/>
        </w:rPr>
        <w:t>关联分析</w:t>
      </w:r>
      <w:r w:rsidRPr="002F512A">
        <w:rPr>
          <w:rFonts w:ascii="宋体" w:eastAsia="宋体" w:hAnsi="宋体" w:hint="eastAsia"/>
          <w:b/>
          <w:bCs/>
          <w:sz w:val="44"/>
          <w:szCs w:val="44"/>
        </w:rPr>
        <w:t>模型</w:t>
      </w:r>
      <w:bookmarkEnd w:id="0"/>
      <w:r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380E9835" w:rsidR="00257B05" w:rsidRDefault="002F7A91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F7A91">
        <w:rPr>
          <w:rFonts w:ascii="宋体" w:eastAsia="宋体" w:hAnsi="宋体" w:hint="eastAsia"/>
          <w:sz w:val="24"/>
          <w:szCs w:val="24"/>
        </w:rPr>
        <w:t>给定焊接工艺和焊机，通过不同操作人员的行为等因素，判断焊接工艺实际耗时主要受到哪些人员的影响</w:t>
      </w:r>
      <w:r w:rsidR="00257B0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输出</w:t>
      </w:r>
      <w:r w:rsidRPr="002F7A91">
        <w:rPr>
          <w:rFonts w:ascii="宋体" w:eastAsia="宋体" w:hAnsi="宋体" w:hint="eastAsia"/>
          <w:sz w:val="24"/>
          <w:szCs w:val="24"/>
        </w:rPr>
        <w:t>影响焊接工艺耗时的主要操作人员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65C607E0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587E9C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个特征：</w:t>
      </w:r>
    </w:p>
    <w:p w14:paraId="345BDDAB" w14:textId="0DE744C7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24608B">
        <w:rPr>
          <w:rFonts w:ascii="宋体" w:eastAsia="宋体" w:hAnsi="宋体" w:hint="eastAsia"/>
          <w:sz w:val="24"/>
          <w:szCs w:val="24"/>
        </w:rPr>
        <w:t>操作人员</w:t>
      </w:r>
      <w:r>
        <w:rPr>
          <w:rFonts w:ascii="宋体" w:eastAsia="宋体" w:hAnsi="宋体" w:hint="eastAsia"/>
          <w:sz w:val="24"/>
          <w:szCs w:val="24"/>
        </w:rPr>
        <w:t>出生年份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4353BEC4" w14:textId="74AD1C3E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24608B">
        <w:rPr>
          <w:rFonts w:ascii="宋体" w:eastAsia="宋体" w:hAnsi="宋体" w:hint="eastAsia"/>
          <w:sz w:val="24"/>
          <w:szCs w:val="24"/>
        </w:rPr>
        <w:t>操作人员</w:t>
      </w:r>
      <w:r>
        <w:rPr>
          <w:rFonts w:ascii="宋体" w:eastAsia="宋体" w:hAnsi="宋体" w:hint="eastAsia"/>
          <w:sz w:val="24"/>
          <w:szCs w:val="24"/>
        </w:rPr>
        <w:t>入职年份,</w:t>
      </w:r>
    </w:p>
    <w:p w14:paraId="7ECA3047" w14:textId="38174C63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第三维元素x(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24608B">
        <w:rPr>
          <w:rFonts w:ascii="宋体" w:eastAsia="宋体" w:hAnsi="宋体" w:hint="eastAsia"/>
          <w:sz w:val="24"/>
          <w:szCs w:val="24"/>
        </w:rPr>
        <w:t>操作人员</w:t>
      </w:r>
      <w:r>
        <w:rPr>
          <w:rFonts w:ascii="宋体" w:eastAsia="宋体" w:hAnsi="宋体" w:hint="eastAsia"/>
          <w:sz w:val="24"/>
          <w:szCs w:val="24"/>
        </w:rPr>
        <w:t>所属部门</w:t>
      </w:r>
      <w:r w:rsidR="00F626FC">
        <w:rPr>
          <w:rFonts w:ascii="宋体" w:eastAsia="宋体" w:hAnsi="宋体" w:hint="eastAsia"/>
          <w:sz w:val="24"/>
          <w:szCs w:val="24"/>
        </w:rPr>
        <w:t>编号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2DAB1426" w14:textId="36758C74" w:rsidR="00257B05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</w:t>
      </w:r>
      <w:r w:rsidR="00F626FC">
        <w:rPr>
          <w:rFonts w:ascii="宋体" w:eastAsia="宋体" w:hAnsi="宋体" w:hint="eastAsia"/>
          <w:sz w:val="24"/>
          <w:szCs w:val="24"/>
        </w:rPr>
        <w:t>素</w:t>
      </w:r>
      <w:r>
        <w:rPr>
          <w:rFonts w:ascii="宋体" w:eastAsia="宋体" w:hAnsi="宋体" w:hint="eastAsia"/>
          <w:sz w:val="24"/>
          <w:szCs w:val="24"/>
        </w:rPr>
        <w:t>x(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D16EE2">
        <w:rPr>
          <w:rFonts w:ascii="宋体" w:eastAsia="宋体" w:hAnsi="宋体" w:hint="eastAsia"/>
          <w:sz w:val="24"/>
          <w:szCs w:val="24"/>
        </w:rPr>
        <w:t>操作人员学历（初中、高中、专科、本科以上，可用1，2，3，4表示），</w:t>
      </w:r>
    </w:p>
    <w:p w14:paraId="7F702877" w14:textId="12B9B0EB" w:rsidR="00F626FC" w:rsidRPr="002F512A" w:rsidRDefault="00F626FC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 x</w:t>
      </w:r>
      <w:r>
        <w:rPr>
          <w:rFonts w:ascii="宋体" w:eastAsia="宋体" w:hAnsi="宋体"/>
          <w:sz w:val="24"/>
          <w:szCs w:val="24"/>
        </w:rPr>
        <w:t>(4)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操作人员的熟练度（</w:t>
      </w:r>
      <w:r w:rsidR="00194F60" w:rsidRPr="006C7417">
        <w:rPr>
          <w:rFonts w:ascii="宋体" w:eastAsia="宋体" w:hAnsi="宋体" w:hint="eastAsia"/>
          <w:sz w:val="24"/>
          <w:szCs w:val="24"/>
        </w:rPr>
        <w:t>一个</w:t>
      </w:r>
      <w:r w:rsidR="00194F60" w:rsidRPr="006C7417">
        <w:rPr>
          <w:rFonts w:ascii="宋体" w:eastAsia="宋体" w:hAnsi="宋体"/>
          <w:sz w:val="24"/>
          <w:szCs w:val="24"/>
        </w:rPr>
        <w:t>0-1之间的数，越大表明这个</w:t>
      </w:r>
      <w:r w:rsidR="00194F60">
        <w:rPr>
          <w:rFonts w:ascii="宋体" w:eastAsia="宋体" w:hAnsi="宋体" w:hint="eastAsia"/>
          <w:sz w:val="24"/>
          <w:szCs w:val="24"/>
        </w:rPr>
        <w:t>操作人员</w:t>
      </w:r>
      <w:r w:rsidR="00194F60" w:rsidRPr="006C7417">
        <w:rPr>
          <w:rFonts w:ascii="宋体" w:eastAsia="宋体" w:hAnsi="宋体"/>
          <w:sz w:val="24"/>
          <w:szCs w:val="24"/>
        </w:rPr>
        <w:t>工作效率越高</w:t>
      </w:r>
      <w:r w:rsidR="00194F60">
        <w:rPr>
          <w:rFonts w:ascii="宋体" w:eastAsia="宋体" w:hAnsi="宋体" w:hint="eastAsia"/>
          <w:sz w:val="24"/>
          <w:szCs w:val="24"/>
        </w:rPr>
        <w:t>）。</w:t>
      </w:r>
      <w:r w:rsidR="007A0A66" w:rsidRPr="002F512A">
        <w:rPr>
          <w:rFonts w:ascii="宋体" w:eastAsia="宋体" w:hAnsi="宋体"/>
          <w:sz w:val="24"/>
          <w:szCs w:val="24"/>
        </w:rPr>
        <w:t xml:space="preserve"> </w:t>
      </w:r>
    </w:p>
    <w:p w14:paraId="352C1943" w14:textId="0C578402" w:rsidR="00257B05" w:rsidRDefault="00257B05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F626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焊机型号（可用一个整数表示）</w:t>
      </w:r>
    </w:p>
    <w:p w14:paraId="634BF424" w14:textId="0B9258C6" w:rsidR="007A0A66" w:rsidRDefault="007A0A66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(6)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焊接工艺种类（可用一个整数表示）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6327348E" w:rsidR="00257B05" w:rsidRDefault="00257B05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完成此次焊接所需的</w:t>
      </w:r>
      <w:r w:rsidR="00F626FC">
        <w:rPr>
          <w:rFonts w:ascii="宋体" w:eastAsia="宋体" w:hAnsi="宋体" w:hint="eastAsia"/>
          <w:sz w:val="24"/>
          <w:szCs w:val="24"/>
        </w:rPr>
        <w:t>耗时（短、较短、一般、较长、长，可用1，2，3，4，5表示）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焊接工艺耗时与操作人员关联分析模型的核心思想是利用</w:t>
      </w:r>
      <w:r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</w:t>
      </w:r>
      <w:proofErr w:type="gramStart"/>
      <w:r w:rsidRPr="00A03C08">
        <w:rPr>
          <w:rFonts w:ascii="宋体" w:eastAsia="宋体" w:hAnsi="宋体"/>
          <w:sz w:val="24"/>
          <w:szCs w:val="24"/>
        </w:rPr>
        <w:t>频繁项集了</w:t>
      </w:r>
      <w:proofErr w:type="gramEnd"/>
      <w:r w:rsidRPr="00A03C08">
        <w:rPr>
          <w:rFonts w:ascii="宋体" w:eastAsia="宋体" w:hAnsi="宋体"/>
          <w:sz w:val="24"/>
          <w:szCs w:val="24"/>
        </w:rPr>
        <w:t>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</w:t>
      </w:r>
      <w:proofErr w:type="gramStart"/>
      <w:r w:rsidRPr="00A03C08">
        <w:rPr>
          <w:rFonts w:ascii="宋体" w:eastAsia="宋体" w:hAnsi="宋体"/>
          <w:sz w:val="24"/>
          <w:szCs w:val="24"/>
        </w:rPr>
        <w:t>频繁项集的</w:t>
      </w:r>
      <w:proofErr w:type="gramEnd"/>
      <w:r w:rsidRPr="00A03C08">
        <w:rPr>
          <w:rFonts w:ascii="宋体" w:eastAsia="宋体" w:hAnsi="宋体"/>
          <w:sz w:val="24"/>
          <w:szCs w:val="24"/>
        </w:rPr>
        <w:t>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15E6BA94" w:rsidR="00257B05" w:rsidRPr="00701FE5" w:rsidRDefault="006672D5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8706D">
        <w:rPr>
          <w:rFonts w:ascii="宋体" w:eastAsia="宋体" w:hAnsi="宋体" w:hint="eastAsia"/>
          <w:sz w:val="24"/>
          <w:szCs w:val="24"/>
        </w:rPr>
        <w:t>焊接工艺耗时与操作人员关联分析模型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2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</w:t>
      </w:r>
      <w:proofErr w:type="gramStart"/>
      <w:r w:rsidR="00A03C08" w:rsidRPr="00A03C08">
        <w:rPr>
          <w:rFonts w:ascii="宋体" w:eastAsia="宋体" w:hAnsi="宋体"/>
          <w:sz w:val="24"/>
          <w:szCs w:val="24"/>
        </w:rPr>
        <w:t>存储项集的</w:t>
      </w:r>
      <w:proofErr w:type="gramEnd"/>
      <w:r w:rsidR="00A03C08" w:rsidRPr="00A03C08">
        <w:rPr>
          <w:rFonts w:ascii="宋体" w:eastAsia="宋体" w:hAnsi="宋体"/>
          <w:sz w:val="24"/>
          <w:szCs w:val="24"/>
        </w:rPr>
        <w:t>出现频率，而每个项集会以路径的方式存储在数中。存在相似元素的集</w:t>
      </w:r>
      <w:r w:rsidR="00A03C08" w:rsidRPr="00A03C08">
        <w:rPr>
          <w:rFonts w:ascii="宋体" w:eastAsia="宋体" w:hAnsi="宋体"/>
          <w:sz w:val="24"/>
          <w:szCs w:val="24"/>
        </w:rPr>
        <w:lastRenderedPageBreak/>
        <w:t>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69AE99E4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2F7A91">
        <w:rPr>
          <w:rFonts w:ascii="宋体" w:eastAsia="宋体" w:hAnsi="宋体" w:hint="eastAsia"/>
          <w:sz w:val="24"/>
          <w:szCs w:val="24"/>
        </w:rPr>
        <w:t>操作人员与焊接工艺耗时之间的规则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FC39C2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BB40F4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D730EF">
        <w:rPr>
          <w:rFonts w:ascii="黑体" w:eastAsia="黑体" w:hAnsi="黑体"/>
          <w:b/>
          <w:bCs/>
          <w:sz w:val="18"/>
          <w:szCs w:val="18"/>
        </w:rPr>
        <w:t>confidenc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e</w:t>
      </w:r>
      <w:r w:rsidR="00D730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108266D0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1E106A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trainDataHJ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</w:t>
      </w:r>
      <w:proofErr w:type="spellStart"/>
      <w:r w:rsidR="00AC4917">
        <w:rPr>
          <w:rFonts w:ascii="黑体" w:eastAsia="黑体" w:hAnsi="黑体"/>
          <w:b/>
          <w:bCs/>
          <w:sz w:val="18"/>
          <w:szCs w:val="18"/>
        </w:rPr>
        <w:t>rules_dir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./rulesDataHJ.txt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proofErr w:type="spellStart"/>
      <w:r w:rsidR="00AC4917">
        <w:rPr>
          <w:rFonts w:ascii="黑体" w:eastAsia="黑体" w:hAnsi="黑体"/>
          <w:b/>
          <w:bCs/>
          <w:sz w:val="18"/>
          <w:szCs w:val="18"/>
        </w:rPr>
        <w:t>surport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08ED6" w14:textId="77777777" w:rsidR="00991C2E" w:rsidRDefault="00991C2E" w:rsidP="00257B05">
      <w:r>
        <w:separator/>
      </w:r>
    </w:p>
  </w:endnote>
  <w:endnote w:type="continuationSeparator" w:id="0">
    <w:p w14:paraId="081CEB02" w14:textId="77777777" w:rsidR="00991C2E" w:rsidRDefault="00991C2E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89B2B" w14:textId="77777777" w:rsidR="00991C2E" w:rsidRDefault="00991C2E" w:rsidP="00257B05">
      <w:r>
        <w:separator/>
      </w:r>
    </w:p>
  </w:footnote>
  <w:footnote w:type="continuationSeparator" w:id="0">
    <w:p w14:paraId="784E8A72" w14:textId="77777777" w:rsidR="00991C2E" w:rsidRDefault="00991C2E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24608B"/>
    <w:rsid w:val="00257B05"/>
    <w:rsid w:val="002F7A91"/>
    <w:rsid w:val="004D6241"/>
    <w:rsid w:val="00587E9C"/>
    <w:rsid w:val="005C6BC4"/>
    <w:rsid w:val="00622187"/>
    <w:rsid w:val="00650CDA"/>
    <w:rsid w:val="006672D5"/>
    <w:rsid w:val="00706EF9"/>
    <w:rsid w:val="007A0A66"/>
    <w:rsid w:val="0098706D"/>
    <w:rsid w:val="00991C2E"/>
    <w:rsid w:val="00A03C08"/>
    <w:rsid w:val="00AC4917"/>
    <w:rsid w:val="00B2586D"/>
    <w:rsid w:val="00D16EE2"/>
    <w:rsid w:val="00D730EF"/>
    <w:rsid w:val="00EF2DD2"/>
    <w:rsid w:val="00F626FC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9</cp:revision>
  <dcterms:created xsi:type="dcterms:W3CDTF">2020-04-02T06:18:00Z</dcterms:created>
  <dcterms:modified xsi:type="dcterms:W3CDTF">2020-04-03T06:54:00Z</dcterms:modified>
</cp:coreProperties>
</file>