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0BE94A86" w:rsidR="00257B05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Hlk36733262"/>
      <w:r>
        <w:rPr>
          <w:rFonts w:ascii="宋体" w:eastAsia="宋体" w:hAnsi="宋体" w:hint="eastAsia"/>
          <w:b/>
          <w:bCs/>
          <w:sz w:val="44"/>
          <w:szCs w:val="44"/>
        </w:rPr>
        <w:t>焊接</w:t>
      </w:r>
      <w:r w:rsidRPr="002F512A">
        <w:rPr>
          <w:rFonts w:ascii="宋体" w:eastAsia="宋体" w:hAnsi="宋体" w:hint="eastAsia"/>
          <w:b/>
          <w:bCs/>
          <w:sz w:val="44"/>
          <w:szCs w:val="44"/>
        </w:rPr>
        <w:t>工艺</w:t>
      </w:r>
      <w:r>
        <w:rPr>
          <w:rFonts w:ascii="宋体" w:eastAsia="宋体" w:hAnsi="宋体" w:hint="eastAsia"/>
          <w:b/>
          <w:bCs/>
          <w:sz w:val="44"/>
          <w:szCs w:val="44"/>
        </w:rPr>
        <w:t>耗时与</w:t>
      </w:r>
      <w:r w:rsidR="00934EE4">
        <w:rPr>
          <w:rFonts w:ascii="宋体" w:eastAsia="宋体" w:hAnsi="宋体" w:hint="eastAsia"/>
          <w:b/>
          <w:bCs/>
          <w:sz w:val="44"/>
          <w:szCs w:val="44"/>
        </w:rPr>
        <w:t>环境的</w:t>
      </w:r>
      <w:r>
        <w:rPr>
          <w:rFonts w:ascii="宋体" w:eastAsia="宋体" w:hAnsi="宋体" w:hint="eastAsia"/>
          <w:b/>
          <w:bCs/>
          <w:sz w:val="44"/>
          <w:szCs w:val="44"/>
        </w:rPr>
        <w:t>关联分析</w:t>
      </w:r>
      <w:r w:rsidRPr="002F512A">
        <w:rPr>
          <w:rFonts w:ascii="宋体" w:eastAsia="宋体" w:hAnsi="宋体" w:hint="eastAsia"/>
          <w:b/>
          <w:bCs/>
          <w:sz w:val="44"/>
          <w:szCs w:val="44"/>
        </w:rPr>
        <w:t>模型</w:t>
      </w:r>
      <w:bookmarkEnd w:id="0"/>
      <w:r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0B29CAC6" w:rsidR="00257B05" w:rsidRDefault="00934EE4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4EE4">
        <w:rPr>
          <w:rFonts w:ascii="宋体" w:eastAsia="宋体" w:hAnsi="宋体" w:hint="eastAsia"/>
          <w:sz w:val="24"/>
          <w:szCs w:val="24"/>
        </w:rPr>
        <w:t>通过焊接工艺在不同环境下的耗时，分析焊接工艺耗时受到环境的哪方面因素影响</w:t>
      </w:r>
      <w:r>
        <w:rPr>
          <w:rFonts w:ascii="宋体" w:eastAsia="宋体" w:hAnsi="宋体" w:hint="eastAsia"/>
          <w:sz w:val="24"/>
          <w:szCs w:val="24"/>
        </w:rPr>
        <w:t>。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Pr="00934EE4">
        <w:rPr>
          <w:rFonts w:ascii="宋体" w:eastAsia="宋体" w:hAnsi="宋体" w:hint="eastAsia"/>
          <w:sz w:val="24"/>
          <w:szCs w:val="24"/>
        </w:rPr>
        <w:t>影响焊接工艺耗时的环境因素</w:t>
      </w:r>
      <w:r w:rsidR="002F7A91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1A7B495D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934EE4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个特征：</w:t>
      </w:r>
    </w:p>
    <w:p w14:paraId="345BDDAB" w14:textId="4B2B93DE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B16E3C">
        <w:rPr>
          <w:rFonts w:ascii="宋体" w:eastAsia="宋体" w:hAnsi="宋体" w:hint="eastAsia"/>
          <w:sz w:val="24"/>
          <w:szCs w:val="24"/>
        </w:rPr>
        <w:t>焊接现场湿度（百分制%）</w:t>
      </w:r>
    </w:p>
    <w:p w14:paraId="4353BEC4" w14:textId="62BB6C03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B16E3C">
        <w:rPr>
          <w:rFonts w:ascii="宋体" w:eastAsia="宋体" w:hAnsi="宋体" w:hint="eastAsia"/>
          <w:sz w:val="24"/>
          <w:szCs w:val="24"/>
        </w:rPr>
        <w:t>焊接现场温度（摄氏度℃）</w:t>
      </w:r>
    </w:p>
    <w:p w14:paraId="7ECA3047" w14:textId="4DD43B91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第三维元素x(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B16E3C">
        <w:rPr>
          <w:rFonts w:ascii="宋体" w:eastAsia="宋体" w:hAnsi="宋体" w:hint="eastAsia"/>
          <w:sz w:val="24"/>
          <w:szCs w:val="24"/>
        </w:rPr>
        <w:t>焊接现场是否存在导电粉尘，腐蚀性气体（0表示不存在，1表示存在）</w:t>
      </w:r>
    </w:p>
    <w:p w14:paraId="2DAB1426" w14:textId="40CD623F" w:rsidR="00257B05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</w:t>
      </w:r>
      <w:r w:rsidR="00F626FC">
        <w:rPr>
          <w:rFonts w:ascii="宋体" w:eastAsia="宋体" w:hAnsi="宋体" w:hint="eastAsia"/>
          <w:sz w:val="24"/>
          <w:szCs w:val="24"/>
        </w:rPr>
        <w:t>素</w:t>
      </w:r>
      <w:r>
        <w:rPr>
          <w:rFonts w:ascii="宋体" w:eastAsia="宋体" w:hAnsi="宋体" w:hint="eastAsia"/>
          <w:sz w:val="24"/>
          <w:szCs w:val="24"/>
        </w:rPr>
        <w:t>x(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B16E3C">
        <w:rPr>
          <w:rFonts w:ascii="宋体" w:eastAsia="宋体" w:hAnsi="宋体" w:hint="eastAsia"/>
          <w:sz w:val="24"/>
          <w:szCs w:val="24"/>
        </w:rPr>
        <w:t>焊接现场导电物质占比（百分制%）</w:t>
      </w:r>
      <w:r w:rsidR="00B16E3C">
        <w:rPr>
          <w:rFonts w:ascii="宋体" w:eastAsia="宋体" w:hAnsi="宋体"/>
          <w:sz w:val="24"/>
          <w:szCs w:val="24"/>
        </w:rPr>
        <w:t xml:space="preserve"> </w:t>
      </w:r>
    </w:p>
    <w:p w14:paraId="7F702877" w14:textId="1342DF15" w:rsidR="00F626FC" w:rsidRPr="002F512A" w:rsidRDefault="00F626FC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 x</w:t>
      </w:r>
      <w:r>
        <w:rPr>
          <w:rFonts w:ascii="宋体" w:eastAsia="宋体" w:hAnsi="宋体"/>
          <w:sz w:val="24"/>
          <w:szCs w:val="24"/>
        </w:rPr>
        <w:t>(4)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B16E3C">
        <w:rPr>
          <w:rFonts w:ascii="宋体" w:eastAsia="宋体" w:hAnsi="宋体" w:hint="eastAsia"/>
          <w:sz w:val="24"/>
          <w:szCs w:val="24"/>
        </w:rPr>
        <w:t>是否在金属管道、容器内焊接（0表示不再，1表示在）</w:t>
      </w:r>
      <w:r w:rsidR="007A0A66" w:rsidRPr="002F512A">
        <w:rPr>
          <w:rFonts w:ascii="宋体" w:eastAsia="宋体" w:hAnsi="宋体"/>
          <w:sz w:val="24"/>
          <w:szCs w:val="24"/>
        </w:rPr>
        <w:t xml:space="preserve"> </w:t>
      </w:r>
    </w:p>
    <w:p w14:paraId="352C1943" w14:textId="0C578402" w:rsidR="00257B05" w:rsidRDefault="00257B05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F626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焊机型号（可用一个整数表示）</w:t>
      </w:r>
    </w:p>
    <w:p w14:paraId="634BF424" w14:textId="0B9258C6" w:rsidR="007A0A66" w:rsidRDefault="007A0A66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(6)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焊接工艺种类（可用一个整数表示）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6327348E" w:rsidR="00257B05" w:rsidRDefault="00257B05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完成此次焊接所需的</w:t>
      </w:r>
      <w:r w:rsidR="00F626FC">
        <w:rPr>
          <w:rFonts w:ascii="宋体" w:eastAsia="宋体" w:hAnsi="宋体" w:hint="eastAsia"/>
          <w:sz w:val="24"/>
          <w:szCs w:val="24"/>
        </w:rPr>
        <w:t>耗时（短、较短、一般、较长、长，可用1，2，3，4，5表示）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5BBAE6FD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焊接工艺耗时与</w:t>
      </w:r>
      <w:r w:rsidR="00B16E3C">
        <w:rPr>
          <w:rFonts w:ascii="宋体" w:eastAsia="宋体" w:hAnsi="宋体" w:hint="eastAsia"/>
          <w:sz w:val="24"/>
          <w:szCs w:val="24"/>
        </w:rPr>
        <w:t>环境的</w:t>
      </w:r>
      <w:r w:rsidRPr="00A03C08">
        <w:rPr>
          <w:rFonts w:ascii="宋体" w:eastAsia="宋体" w:hAnsi="宋体" w:hint="eastAsia"/>
          <w:sz w:val="24"/>
          <w:szCs w:val="24"/>
        </w:rPr>
        <w:t>关联分析模型的核心思想是利用</w:t>
      </w:r>
      <w:r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</w:t>
      </w:r>
      <w:proofErr w:type="gramStart"/>
      <w:r w:rsidRPr="00A03C08">
        <w:rPr>
          <w:rFonts w:ascii="宋体" w:eastAsia="宋体" w:hAnsi="宋体"/>
          <w:sz w:val="24"/>
          <w:szCs w:val="24"/>
        </w:rPr>
        <w:t>频繁项集了</w:t>
      </w:r>
      <w:proofErr w:type="gramEnd"/>
      <w:r w:rsidRPr="00A03C08">
        <w:rPr>
          <w:rFonts w:ascii="宋体" w:eastAsia="宋体" w:hAnsi="宋体"/>
          <w:sz w:val="24"/>
          <w:szCs w:val="24"/>
        </w:rPr>
        <w:t>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</w:t>
      </w:r>
      <w:proofErr w:type="gramStart"/>
      <w:r w:rsidRPr="00A03C08">
        <w:rPr>
          <w:rFonts w:ascii="宋体" w:eastAsia="宋体" w:hAnsi="宋体"/>
          <w:sz w:val="24"/>
          <w:szCs w:val="24"/>
        </w:rPr>
        <w:t>频繁项集的</w:t>
      </w:r>
      <w:proofErr w:type="gramEnd"/>
      <w:r w:rsidRPr="00A03C08">
        <w:rPr>
          <w:rFonts w:ascii="宋体" w:eastAsia="宋体" w:hAnsi="宋体"/>
          <w:sz w:val="24"/>
          <w:szCs w:val="24"/>
        </w:rPr>
        <w:t>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32F762E7" w:rsidR="00257B05" w:rsidRPr="00701FE5" w:rsidRDefault="006672D5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8706D">
        <w:rPr>
          <w:rFonts w:ascii="宋体" w:eastAsia="宋体" w:hAnsi="宋体" w:hint="eastAsia"/>
          <w:sz w:val="24"/>
          <w:szCs w:val="24"/>
        </w:rPr>
        <w:t>焊接工艺耗时与</w:t>
      </w:r>
      <w:r w:rsidR="00B16E3C">
        <w:rPr>
          <w:rFonts w:ascii="宋体" w:eastAsia="宋体" w:hAnsi="宋体" w:hint="eastAsia"/>
          <w:sz w:val="24"/>
          <w:szCs w:val="24"/>
        </w:rPr>
        <w:t>环境的</w:t>
      </w:r>
      <w:r w:rsidRPr="0098706D">
        <w:rPr>
          <w:rFonts w:ascii="宋体" w:eastAsia="宋体" w:hAnsi="宋体" w:hint="eastAsia"/>
          <w:sz w:val="24"/>
          <w:szCs w:val="24"/>
        </w:rPr>
        <w:t>关联分析模型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1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</w:t>
      </w:r>
      <w:proofErr w:type="gramStart"/>
      <w:r w:rsidR="00A03C08" w:rsidRPr="00A03C08">
        <w:rPr>
          <w:rFonts w:ascii="宋体" w:eastAsia="宋体" w:hAnsi="宋体"/>
          <w:sz w:val="24"/>
          <w:szCs w:val="24"/>
        </w:rPr>
        <w:t>存储项集的</w:t>
      </w:r>
      <w:proofErr w:type="gramEnd"/>
      <w:r w:rsidR="00A03C08" w:rsidRPr="00A03C08">
        <w:rPr>
          <w:rFonts w:ascii="宋体" w:eastAsia="宋体" w:hAnsi="宋体"/>
          <w:sz w:val="24"/>
          <w:szCs w:val="24"/>
        </w:rPr>
        <w:t>出现频率，而每个项集会以路径的方式存储在数中。存在相似元素的集</w:t>
      </w:r>
      <w:r w:rsidR="00A03C08" w:rsidRPr="00A03C08">
        <w:rPr>
          <w:rFonts w:ascii="宋体" w:eastAsia="宋体" w:hAnsi="宋体"/>
          <w:sz w:val="24"/>
          <w:szCs w:val="24"/>
        </w:rPr>
        <w:lastRenderedPageBreak/>
        <w:t>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63A04CD2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B16E3C">
        <w:rPr>
          <w:rFonts w:ascii="宋体" w:eastAsia="宋体" w:hAnsi="宋体" w:hint="eastAsia"/>
          <w:sz w:val="24"/>
          <w:szCs w:val="24"/>
        </w:rPr>
        <w:t>环境</w:t>
      </w:r>
      <w:r w:rsidR="002F7A91">
        <w:rPr>
          <w:rFonts w:ascii="宋体" w:eastAsia="宋体" w:hAnsi="宋体" w:hint="eastAsia"/>
          <w:sz w:val="24"/>
          <w:szCs w:val="24"/>
        </w:rPr>
        <w:t>与焊接工艺耗时之间的规则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FC39C2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BB40F4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D730EF">
        <w:rPr>
          <w:rFonts w:ascii="黑体" w:eastAsia="黑体" w:hAnsi="黑体"/>
          <w:b/>
          <w:bCs/>
          <w:sz w:val="18"/>
          <w:szCs w:val="18"/>
        </w:rPr>
        <w:t>confidenc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e</w:t>
      </w:r>
      <w:r w:rsidR="00D730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  <w:bookmarkStart w:id="2" w:name="_GoBack"/>
      <w:bookmarkEnd w:id="2"/>
    </w:p>
    <w:p w14:paraId="4BF6410E" w14:textId="108266D0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1E106A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trainDataHJ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</w:t>
      </w:r>
      <w:proofErr w:type="spellStart"/>
      <w:r w:rsidR="00AC4917">
        <w:rPr>
          <w:rFonts w:ascii="黑体" w:eastAsia="黑体" w:hAnsi="黑体"/>
          <w:b/>
          <w:bCs/>
          <w:sz w:val="18"/>
          <w:szCs w:val="18"/>
        </w:rPr>
        <w:t>rules_dir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./rulesDataHJ.txt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proofErr w:type="spellStart"/>
      <w:r w:rsidR="00AC4917">
        <w:rPr>
          <w:rFonts w:ascii="黑体" w:eastAsia="黑体" w:hAnsi="黑体"/>
          <w:b/>
          <w:bCs/>
          <w:sz w:val="18"/>
          <w:szCs w:val="18"/>
        </w:rPr>
        <w:t>surport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706DE" w14:textId="77777777" w:rsidR="001D6E22" w:rsidRDefault="001D6E22" w:rsidP="00257B05">
      <w:r>
        <w:separator/>
      </w:r>
    </w:p>
  </w:endnote>
  <w:endnote w:type="continuationSeparator" w:id="0">
    <w:p w14:paraId="48A73EB2" w14:textId="77777777" w:rsidR="001D6E22" w:rsidRDefault="001D6E22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852ED" w14:textId="77777777" w:rsidR="001D6E22" w:rsidRDefault="001D6E22" w:rsidP="00257B05">
      <w:r>
        <w:separator/>
      </w:r>
    </w:p>
  </w:footnote>
  <w:footnote w:type="continuationSeparator" w:id="0">
    <w:p w14:paraId="74152BD7" w14:textId="77777777" w:rsidR="001D6E22" w:rsidRDefault="001D6E22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1D6E22"/>
    <w:rsid w:val="0024608B"/>
    <w:rsid w:val="00257B05"/>
    <w:rsid w:val="002F7A91"/>
    <w:rsid w:val="004D6241"/>
    <w:rsid w:val="005C6BC4"/>
    <w:rsid w:val="00622187"/>
    <w:rsid w:val="00650CDA"/>
    <w:rsid w:val="006672D5"/>
    <w:rsid w:val="00706EF9"/>
    <w:rsid w:val="007A0A66"/>
    <w:rsid w:val="00934EE4"/>
    <w:rsid w:val="0098706D"/>
    <w:rsid w:val="00A03C08"/>
    <w:rsid w:val="00AC4917"/>
    <w:rsid w:val="00B16E3C"/>
    <w:rsid w:val="00B2586D"/>
    <w:rsid w:val="00D16EE2"/>
    <w:rsid w:val="00D730EF"/>
    <w:rsid w:val="00E54F66"/>
    <w:rsid w:val="00EF2DD2"/>
    <w:rsid w:val="00F626FC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10</cp:revision>
  <dcterms:created xsi:type="dcterms:W3CDTF">2020-04-02T06:18:00Z</dcterms:created>
  <dcterms:modified xsi:type="dcterms:W3CDTF">2020-04-03T07:05:00Z</dcterms:modified>
</cp:coreProperties>
</file>