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839" w:rsidRDefault="00065839" w:rsidP="00065839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065839">
        <w:rPr>
          <w:rFonts w:ascii="宋体" w:eastAsia="宋体" w:hAnsi="宋体" w:hint="eastAsia"/>
          <w:b/>
          <w:bCs/>
          <w:sz w:val="44"/>
          <w:szCs w:val="44"/>
        </w:rPr>
        <w:t>物流效率与环境的关联分析模型</w:t>
      </w:r>
    </w:p>
    <w:p w:rsidR="00065839" w:rsidRPr="002F512A" w:rsidRDefault="00065839" w:rsidP="00065839">
      <w:pPr>
        <w:rPr>
          <w:rFonts w:ascii="宋体" w:eastAsia="宋体" w:hAnsi="宋体"/>
          <w:b/>
          <w:bCs/>
          <w:sz w:val="44"/>
          <w:szCs w:val="44"/>
        </w:rPr>
      </w:pPr>
    </w:p>
    <w:p w:rsidR="00065839" w:rsidRDefault="00065839" w:rsidP="0006583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F512A">
        <w:rPr>
          <w:rFonts w:ascii="宋体" w:eastAsia="宋体" w:hAnsi="宋体" w:hint="eastAsia"/>
          <w:sz w:val="24"/>
          <w:szCs w:val="24"/>
        </w:rPr>
        <w:t>模型用途</w:t>
      </w:r>
    </w:p>
    <w:p w:rsidR="00065839" w:rsidRPr="00065380" w:rsidRDefault="00065839" w:rsidP="00065839">
      <w:pPr>
        <w:ind w:leftChars="200" w:left="420"/>
        <w:rPr>
          <w:rFonts w:ascii="宋体" w:eastAsia="宋体" w:hAnsi="宋体"/>
          <w:sz w:val="24"/>
          <w:szCs w:val="24"/>
        </w:rPr>
      </w:pPr>
      <w:r w:rsidRPr="00065839">
        <w:rPr>
          <w:rFonts w:ascii="宋体" w:eastAsia="宋体" w:hAnsi="宋体" w:hint="eastAsia"/>
          <w:sz w:val="24"/>
          <w:szCs w:val="24"/>
        </w:rPr>
        <w:t>给定配送人员和物流设备，通过物流效率与环境的相关历史数据，分析物流效率主要受到环境的哪方面因素影响</w:t>
      </w:r>
      <w:r w:rsidR="00CA224E">
        <w:rPr>
          <w:rFonts w:ascii="宋体" w:eastAsia="宋体" w:hAnsi="宋体" w:hint="eastAsia"/>
          <w:sz w:val="24"/>
          <w:szCs w:val="24"/>
        </w:rPr>
        <w:t>。</w:t>
      </w:r>
    </w:p>
    <w:p w:rsidR="00065839" w:rsidRDefault="00065839" w:rsidP="0006583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数据说明</w:t>
      </w:r>
    </w:p>
    <w:p w:rsidR="00065839" w:rsidRPr="002F512A" w:rsidRDefault="00065839" w:rsidP="00065839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输入数据用变量</w:t>
      </w:r>
      <m:oMath>
        <m:r>
          <w:rPr>
            <w:rFonts w:ascii="Cambria Math" w:eastAsia="宋体" w:hAnsi="Cambria Math" w:hint="eastAsia"/>
            <w:sz w:val="24"/>
            <w:szCs w:val="24"/>
          </w:rPr>
          <m:t>x</m:t>
        </m:r>
      </m:oMath>
      <w:r>
        <w:rPr>
          <w:rFonts w:ascii="宋体" w:eastAsia="宋体" w:hAnsi="宋体" w:hint="eastAsia"/>
          <w:sz w:val="24"/>
          <w:szCs w:val="24"/>
        </w:rPr>
        <w:t>表示，共有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7</m:t>
        </m:r>
      </m:oMath>
      <w:r>
        <w:rPr>
          <w:rFonts w:ascii="宋体" w:eastAsia="宋体" w:hAnsi="宋体" w:hint="eastAsia"/>
          <w:sz w:val="24"/>
          <w:szCs w:val="24"/>
        </w:rPr>
        <w:t>个特征</w:t>
      </w:r>
      <w:r w:rsidR="001655DB">
        <w:rPr>
          <w:rFonts w:ascii="宋体" w:eastAsia="宋体" w:hAnsi="宋体" w:hint="eastAsia"/>
          <w:sz w:val="24"/>
          <w:szCs w:val="24"/>
        </w:rPr>
        <w:t>，表示</w:t>
      </w:r>
      <w:r>
        <w:rPr>
          <w:rFonts w:ascii="宋体" w:eastAsia="宋体" w:hAnsi="宋体" w:hint="eastAsia"/>
          <w:sz w:val="24"/>
          <w:szCs w:val="24"/>
        </w:rPr>
        <w:t>配送</w:t>
      </w:r>
      <w:r w:rsidR="001655DB">
        <w:rPr>
          <w:rFonts w:ascii="宋体" w:eastAsia="宋体" w:hAnsi="宋体" w:hint="eastAsia"/>
          <w:sz w:val="24"/>
          <w:szCs w:val="24"/>
        </w:rPr>
        <w:t>过程中各类环境因子</w:t>
      </w:r>
      <w:r w:rsidR="007B09C3">
        <w:rPr>
          <w:rFonts w:ascii="宋体" w:eastAsia="宋体" w:hAnsi="宋体" w:hint="eastAsia"/>
          <w:sz w:val="24"/>
          <w:szCs w:val="24"/>
        </w:rPr>
        <w:t>的历史</w:t>
      </w:r>
      <w:r>
        <w:rPr>
          <w:rFonts w:ascii="宋体" w:eastAsia="宋体" w:hAnsi="宋体" w:hint="eastAsia"/>
          <w:sz w:val="24"/>
          <w:szCs w:val="24"/>
        </w:rPr>
        <w:t>情况：</w:t>
      </w:r>
    </w:p>
    <w:p w:rsidR="00065839" w:rsidRPr="002F512A" w:rsidRDefault="00065839" w:rsidP="00065839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第一个特征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表示：物流过程中温度的历史数据 (℃</w:t>
      </w:r>
      <w:r>
        <w:rPr>
          <w:rFonts w:ascii="宋体" w:eastAsia="宋体" w:hAnsi="宋体"/>
          <w:sz w:val="24"/>
          <w:szCs w:val="24"/>
        </w:rPr>
        <w:t>)</w:t>
      </w:r>
      <w:r w:rsidRPr="002F512A">
        <w:rPr>
          <w:rFonts w:ascii="宋体" w:eastAsia="宋体" w:hAnsi="宋体"/>
          <w:sz w:val="24"/>
          <w:szCs w:val="24"/>
        </w:rPr>
        <w:t>,</w:t>
      </w:r>
    </w:p>
    <w:p w:rsidR="00065839" w:rsidRPr="002F512A" w:rsidRDefault="00065839" w:rsidP="00065839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第二个特征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表示：物流过程中风力的历史数据 (m</w:t>
      </w:r>
      <w:r>
        <w:rPr>
          <w:rFonts w:ascii="宋体" w:eastAsia="宋体" w:hAnsi="宋体"/>
          <w:sz w:val="24"/>
          <w:szCs w:val="24"/>
        </w:rPr>
        <w:t>/s)</w:t>
      </w:r>
      <w:r w:rsidRPr="002F512A">
        <w:rPr>
          <w:rFonts w:ascii="宋体" w:eastAsia="宋体" w:hAnsi="宋体"/>
          <w:sz w:val="24"/>
          <w:szCs w:val="24"/>
        </w:rPr>
        <w:t>,</w:t>
      </w:r>
    </w:p>
    <w:p w:rsidR="00065839" w:rsidRDefault="00065839" w:rsidP="00065839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第三个特征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表示：物流过程中湿度的历史数据 (</w:t>
      </w:r>
      <w:r w:rsidR="001655DB">
        <w:rPr>
          <w:rFonts w:ascii="微软雅黑" w:eastAsia="微软雅黑" w:hAnsi="微软雅黑" w:hint="eastAsia"/>
          <w:color w:val="333333"/>
          <w:shd w:val="clear" w:color="auto" w:fill="FFFFFF"/>
        </w:rPr>
        <w:t>g/m</w:t>
      </w:r>
      <w:r w:rsidR="001655DB" w:rsidRPr="001655DB">
        <w:rPr>
          <w:rFonts w:ascii="微软雅黑" w:eastAsia="微软雅黑" w:hAnsi="微软雅黑" w:hint="eastAsia"/>
          <w:color w:val="333333"/>
          <w:shd w:val="clear" w:color="auto" w:fill="FFFFFF"/>
          <w:vertAlign w:val="superscript"/>
        </w:rPr>
        <w:t>3</w:t>
      </w:r>
      <w:r>
        <w:rPr>
          <w:rFonts w:ascii="宋体" w:eastAsia="宋体" w:hAnsi="宋体"/>
          <w:sz w:val="24"/>
          <w:szCs w:val="24"/>
        </w:rPr>
        <w:t>)</w:t>
      </w:r>
      <w:r w:rsidRPr="002F512A">
        <w:rPr>
          <w:rFonts w:ascii="宋体" w:eastAsia="宋体" w:hAnsi="宋体"/>
          <w:sz w:val="24"/>
          <w:szCs w:val="24"/>
        </w:rPr>
        <w:t>,</w:t>
      </w:r>
    </w:p>
    <w:p w:rsidR="001655DB" w:rsidRDefault="001655DB" w:rsidP="001655DB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第四个特征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表示：物流过程中天气是否晴朗的历史数据</w:t>
      </w:r>
      <w:r w:rsidRPr="002F512A">
        <w:rPr>
          <w:rFonts w:ascii="宋体" w:eastAsia="宋体" w:hAnsi="宋体"/>
          <w:sz w:val="24"/>
          <w:szCs w:val="24"/>
        </w:rPr>
        <w:t>,</w:t>
      </w:r>
    </w:p>
    <w:p w:rsidR="001655DB" w:rsidRDefault="001655DB" w:rsidP="001655DB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第五个特征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5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表示：物流过程中天气是否有雨的历史数据</w:t>
      </w:r>
      <w:r w:rsidRPr="002F512A">
        <w:rPr>
          <w:rFonts w:ascii="宋体" w:eastAsia="宋体" w:hAnsi="宋体"/>
          <w:sz w:val="24"/>
          <w:szCs w:val="24"/>
        </w:rPr>
        <w:t>,</w:t>
      </w:r>
    </w:p>
    <w:p w:rsidR="001655DB" w:rsidRPr="002F512A" w:rsidRDefault="001655DB" w:rsidP="001655DB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第六个特征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6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表示：物流过程中天气是否有雪的历史数据</w:t>
      </w:r>
      <w:r w:rsidRPr="002F512A">
        <w:rPr>
          <w:rFonts w:ascii="宋体" w:eastAsia="宋体" w:hAnsi="宋体"/>
          <w:sz w:val="24"/>
          <w:szCs w:val="24"/>
        </w:rPr>
        <w:t>,</w:t>
      </w:r>
    </w:p>
    <w:p w:rsidR="001655DB" w:rsidRPr="002F512A" w:rsidRDefault="001655DB" w:rsidP="001655DB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第七个特征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7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表示：</w:t>
      </w:r>
      <w:r w:rsidR="00DA5A0A">
        <w:rPr>
          <w:rFonts w:ascii="宋体" w:eastAsia="宋体" w:hAnsi="宋体" w:hint="eastAsia"/>
          <w:sz w:val="24"/>
          <w:szCs w:val="24"/>
        </w:rPr>
        <w:t>物流过程中路况好坏</w:t>
      </w:r>
      <w:r>
        <w:rPr>
          <w:rFonts w:ascii="宋体" w:eastAsia="宋体" w:hAnsi="宋体" w:hint="eastAsia"/>
          <w:sz w:val="24"/>
          <w:szCs w:val="24"/>
        </w:rPr>
        <w:t>的历史数据。</w:t>
      </w:r>
    </w:p>
    <w:p w:rsidR="00065839" w:rsidRDefault="00065839" w:rsidP="000658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:rsidR="00065839" w:rsidRDefault="00065839" w:rsidP="0006583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输出数据用y表示，只有1个特征：</w:t>
      </w:r>
    </w:p>
    <w:p w:rsidR="00065839" w:rsidRDefault="00065839" w:rsidP="000658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本轮作业的物流效率。</w:t>
      </w:r>
    </w:p>
    <w:p w:rsidR="00065839" w:rsidRDefault="00065839" w:rsidP="00065839">
      <w:pPr>
        <w:rPr>
          <w:rFonts w:ascii="宋体" w:eastAsia="宋体" w:hAnsi="宋体"/>
          <w:sz w:val="24"/>
          <w:szCs w:val="24"/>
        </w:rPr>
      </w:pPr>
    </w:p>
    <w:p w:rsidR="00065839" w:rsidRDefault="00065839" w:rsidP="0006583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算法原理</w:t>
      </w:r>
    </w:p>
    <w:p w:rsidR="00065839" w:rsidRDefault="00065839" w:rsidP="0006583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物流</w:t>
      </w:r>
      <w:r w:rsidR="00DA5A0A">
        <w:rPr>
          <w:rFonts w:ascii="宋体" w:eastAsia="宋体" w:hAnsi="宋体" w:hint="eastAsia"/>
          <w:sz w:val="24"/>
          <w:szCs w:val="24"/>
        </w:rPr>
        <w:t>效率与环境</w:t>
      </w:r>
      <w:r w:rsidRPr="00454FB5">
        <w:rPr>
          <w:rFonts w:ascii="宋体" w:eastAsia="宋体" w:hAnsi="宋体" w:hint="eastAsia"/>
          <w:sz w:val="24"/>
          <w:szCs w:val="24"/>
        </w:rPr>
        <w:t>的关联分析模型</w:t>
      </w:r>
      <w:r>
        <w:rPr>
          <w:rFonts w:ascii="宋体" w:eastAsia="宋体" w:hAnsi="宋体" w:hint="eastAsia"/>
          <w:sz w:val="24"/>
          <w:szCs w:val="24"/>
        </w:rPr>
        <w:t>的核心思想是将</w:t>
      </w:r>
      <w:r w:rsidR="00F46CD5">
        <w:rPr>
          <w:rFonts w:ascii="宋体" w:eastAsia="宋体" w:hAnsi="宋体" w:hint="eastAsia"/>
          <w:sz w:val="24"/>
          <w:szCs w:val="24"/>
        </w:rPr>
        <w:t>各类环境因子的历史情况</w:t>
      </w:r>
      <w:r>
        <w:rPr>
          <w:rFonts w:ascii="宋体" w:eastAsia="宋体" w:hAnsi="宋体" w:hint="eastAsia"/>
          <w:sz w:val="24"/>
          <w:szCs w:val="24"/>
        </w:rPr>
        <w:t>看做是二维空间的一条曲线，</w:t>
      </w:r>
      <w:r w:rsidRPr="007A51F1">
        <w:rPr>
          <w:rFonts w:ascii="宋体" w:eastAsia="宋体" w:hAnsi="宋体" w:hint="eastAsia"/>
          <w:sz w:val="24"/>
          <w:szCs w:val="24"/>
        </w:rPr>
        <w:t>我们将其称为子序列</w:t>
      </w:r>
      <w:r>
        <w:rPr>
          <w:rFonts w:ascii="宋体" w:eastAsia="宋体" w:hAnsi="宋体" w:hint="eastAsia"/>
          <w:sz w:val="24"/>
          <w:szCs w:val="24"/>
        </w:rPr>
        <w:t>；同时也将本轮作业的物流效率也看作是二维空间的一条目标曲线，</w:t>
      </w:r>
      <w:r w:rsidRPr="007A51F1">
        <w:rPr>
          <w:rFonts w:ascii="宋体" w:eastAsia="宋体" w:hAnsi="宋体" w:hint="eastAsia"/>
          <w:sz w:val="24"/>
          <w:szCs w:val="24"/>
        </w:rPr>
        <w:t>我们将其称为母序列</w:t>
      </w:r>
      <w:r>
        <w:rPr>
          <w:rFonts w:ascii="宋体" w:eastAsia="宋体" w:hAnsi="宋体" w:hint="eastAsia"/>
          <w:sz w:val="24"/>
          <w:szCs w:val="24"/>
        </w:rPr>
        <w:t>。</w:t>
      </w:r>
      <w:r w:rsidRPr="00296559">
        <w:rPr>
          <w:rFonts w:ascii="宋体" w:eastAsia="宋体" w:hAnsi="宋体" w:hint="eastAsia"/>
          <w:sz w:val="24"/>
          <w:szCs w:val="24"/>
        </w:rPr>
        <w:t>然后分别计算目标曲线和</w:t>
      </w:r>
      <w:r>
        <w:rPr>
          <w:rFonts w:ascii="宋体" w:eastAsia="宋体" w:hAnsi="宋体" w:hint="eastAsia"/>
          <w:sz w:val="24"/>
          <w:szCs w:val="24"/>
        </w:rPr>
        <w:t>每一条</w:t>
      </w:r>
      <w:r w:rsidR="004355CE">
        <w:rPr>
          <w:rFonts w:ascii="宋体" w:eastAsia="宋体" w:hAnsi="宋体" w:hint="eastAsia"/>
          <w:sz w:val="24"/>
          <w:szCs w:val="24"/>
        </w:rPr>
        <w:t>环境因子</w:t>
      </w:r>
      <w:r w:rsidRPr="00296559">
        <w:rPr>
          <w:rFonts w:ascii="宋体" w:eastAsia="宋体" w:hAnsi="宋体" w:hint="eastAsia"/>
          <w:sz w:val="24"/>
          <w:szCs w:val="24"/>
        </w:rPr>
        <w:t>曲线的关联程度。所谓关联程度，实质上是曲线间几何形状的差别程度</w:t>
      </w:r>
      <w:r>
        <w:rPr>
          <w:rFonts w:ascii="宋体" w:eastAsia="宋体" w:hAnsi="宋体" w:hint="eastAsia"/>
          <w:sz w:val="24"/>
          <w:szCs w:val="24"/>
        </w:rPr>
        <w:t>。</w:t>
      </w:r>
      <w:r w:rsidRPr="00296559">
        <w:rPr>
          <w:rFonts w:ascii="宋体" w:eastAsia="宋体" w:hAnsi="宋体" w:hint="eastAsia"/>
          <w:sz w:val="24"/>
          <w:szCs w:val="24"/>
        </w:rPr>
        <w:t>两条</w:t>
      </w:r>
      <w:r>
        <w:rPr>
          <w:rFonts w:ascii="宋体" w:eastAsia="宋体" w:hAnsi="宋体" w:hint="eastAsia"/>
          <w:sz w:val="24"/>
          <w:szCs w:val="24"/>
        </w:rPr>
        <w:t>曲线间</w:t>
      </w:r>
      <w:r w:rsidRPr="00296559">
        <w:rPr>
          <w:rFonts w:ascii="宋体" w:eastAsia="宋体" w:hAnsi="宋体" w:hint="eastAsia"/>
          <w:sz w:val="24"/>
          <w:szCs w:val="24"/>
        </w:rPr>
        <w:t>的几何形状差别程度越小，则关联程度越大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96559">
        <w:rPr>
          <w:rFonts w:ascii="宋体" w:eastAsia="宋体" w:hAnsi="宋体" w:hint="eastAsia"/>
          <w:sz w:val="24"/>
          <w:szCs w:val="24"/>
        </w:rPr>
        <w:t>反正</w:t>
      </w:r>
      <w:r>
        <w:rPr>
          <w:rFonts w:ascii="宋体" w:eastAsia="宋体" w:hAnsi="宋体" w:hint="eastAsia"/>
          <w:sz w:val="24"/>
          <w:szCs w:val="24"/>
        </w:rPr>
        <w:t>则</w:t>
      </w:r>
      <w:r w:rsidRPr="00296559">
        <w:rPr>
          <w:rFonts w:ascii="宋体" w:eastAsia="宋体" w:hAnsi="宋体" w:hint="eastAsia"/>
          <w:sz w:val="24"/>
          <w:szCs w:val="24"/>
        </w:rPr>
        <w:t>关联程度越小</w:t>
      </w:r>
      <w:r>
        <w:rPr>
          <w:rFonts w:ascii="宋体" w:eastAsia="宋体" w:hAnsi="宋体" w:hint="eastAsia"/>
          <w:sz w:val="24"/>
          <w:szCs w:val="24"/>
        </w:rPr>
        <w:t>。</w:t>
      </w:r>
      <w:r w:rsidRPr="007A51F1">
        <w:rPr>
          <w:rFonts w:ascii="宋体" w:eastAsia="宋体" w:hAnsi="宋体" w:hint="eastAsia"/>
          <w:sz w:val="24"/>
          <w:szCs w:val="24"/>
        </w:rPr>
        <w:t>最后按</w:t>
      </w:r>
      <w:r>
        <w:rPr>
          <w:rFonts w:ascii="宋体" w:eastAsia="宋体" w:hAnsi="宋体" w:hint="eastAsia"/>
          <w:sz w:val="24"/>
          <w:szCs w:val="24"/>
        </w:rPr>
        <w:t>母序</w:t>
      </w:r>
      <w:r w:rsidRPr="007A51F1">
        <w:rPr>
          <w:rFonts w:ascii="宋体" w:eastAsia="宋体" w:hAnsi="宋体" w:hint="eastAsia"/>
          <w:sz w:val="24"/>
          <w:szCs w:val="24"/>
        </w:rPr>
        <w:t>列</w:t>
      </w:r>
      <w:r>
        <w:rPr>
          <w:rFonts w:ascii="宋体" w:eastAsia="宋体" w:hAnsi="宋体" w:hint="eastAsia"/>
          <w:sz w:val="24"/>
          <w:szCs w:val="24"/>
        </w:rPr>
        <w:t>与</w:t>
      </w:r>
      <w:r w:rsidRPr="007A51F1">
        <w:rPr>
          <w:rFonts w:ascii="宋体" w:eastAsia="宋体" w:hAnsi="宋体" w:hint="eastAsia"/>
          <w:sz w:val="24"/>
          <w:szCs w:val="24"/>
        </w:rPr>
        <w:t>各个子序列之间的关联程度</w:t>
      </w:r>
      <w:r>
        <w:rPr>
          <w:rFonts w:ascii="宋体" w:eastAsia="宋体" w:hAnsi="宋体" w:hint="eastAsia"/>
          <w:sz w:val="24"/>
          <w:szCs w:val="24"/>
        </w:rPr>
        <w:t>大小</w:t>
      </w:r>
      <w:r w:rsidRPr="007A51F1">
        <w:rPr>
          <w:rFonts w:ascii="宋体" w:eastAsia="宋体" w:hAnsi="宋体" w:hint="eastAsia"/>
          <w:sz w:val="24"/>
          <w:szCs w:val="24"/>
        </w:rPr>
        <w:t>排序返回关联程度最大的</w:t>
      </w:r>
      <w:r>
        <w:rPr>
          <w:rFonts w:ascii="宋体" w:eastAsia="宋体" w:hAnsi="宋体" w:hint="eastAsia"/>
          <w:sz w:val="24"/>
          <w:szCs w:val="24"/>
        </w:rPr>
        <w:t>前</w:t>
      </w:r>
      <m:oMath>
        <m:r>
          <w:rPr>
            <w:rFonts w:ascii="Cambria Math" w:eastAsia="宋体" w:hAnsi="Cambria Math" w:hint="eastAsia"/>
            <w:sz w:val="24"/>
            <w:szCs w:val="24"/>
          </w:rPr>
          <m:t>k</m:t>
        </m:r>
      </m:oMath>
      <w:r>
        <w:rPr>
          <w:rFonts w:ascii="宋体" w:eastAsia="宋体" w:hAnsi="宋体" w:hint="eastAsia"/>
          <w:sz w:val="24"/>
          <w:szCs w:val="24"/>
        </w:rPr>
        <w:t>个</w:t>
      </w:r>
      <w:r w:rsidRPr="007A51F1">
        <w:rPr>
          <w:rFonts w:ascii="宋体" w:eastAsia="宋体" w:hAnsi="宋体" w:hint="eastAsia"/>
          <w:sz w:val="24"/>
          <w:szCs w:val="24"/>
        </w:rPr>
        <w:t>子序列</w:t>
      </w:r>
      <w:r>
        <w:rPr>
          <w:rFonts w:ascii="宋体" w:eastAsia="宋体" w:hAnsi="宋体" w:hint="eastAsia"/>
          <w:sz w:val="24"/>
          <w:szCs w:val="24"/>
        </w:rPr>
        <w:t>。</w:t>
      </w:r>
      <w:r w:rsidR="00DA5A0A">
        <w:rPr>
          <w:rFonts w:ascii="宋体" w:eastAsia="宋体" w:hAnsi="宋体" w:hint="eastAsia"/>
          <w:sz w:val="24"/>
          <w:szCs w:val="24"/>
        </w:rPr>
        <w:t xml:space="preserve"> </w:t>
      </w:r>
    </w:p>
    <w:p w:rsidR="00065839" w:rsidRPr="007A51F1" w:rsidRDefault="00065839" w:rsidP="0006583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065839" w:rsidRPr="00C01203" w:rsidRDefault="00065839" w:rsidP="000658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</w:t>
      </w:r>
      <w:r w:rsidRPr="00C01203">
        <w:rPr>
          <w:rFonts w:ascii="宋体" w:eastAsia="宋体" w:hAnsi="宋体" w:hint="eastAsia"/>
          <w:sz w:val="24"/>
          <w:szCs w:val="24"/>
        </w:rPr>
        <w:t>数据预处理</w:t>
      </w:r>
    </w:p>
    <w:p w:rsidR="00065839" w:rsidRDefault="00065839" w:rsidP="0006583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物流</w:t>
      </w:r>
      <w:r w:rsidR="004355CE">
        <w:rPr>
          <w:rFonts w:ascii="宋体" w:eastAsia="宋体" w:hAnsi="宋体" w:hint="eastAsia"/>
          <w:sz w:val="24"/>
          <w:szCs w:val="24"/>
        </w:rPr>
        <w:t>效率与环境因子</w:t>
      </w:r>
      <w:r w:rsidRPr="00454FB5">
        <w:rPr>
          <w:rFonts w:ascii="宋体" w:eastAsia="宋体" w:hAnsi="宋体" w:hint="eastAsia"/>
          <w:sz w:val="24"/>
          <w:szCs w:val="24"/>
        </w:rPr>
        <w:t>的关联分析模型</w:t>
      </w:r>
      <w:r>
        <w:rPr>
          <w:rFonts w:ascii="宋体" w:eastAsia="宋体" w:hAnsi="宋体" w:hint="eastAsia"/>
          <w:sz w:val="24"/>
          <w:szCs w:val="24"/>
        </w:rPr>
        <w:t>的输入数据所代表的每类</w:t>
      </w:r>
      <w:r w:rsidR="004355CE">
        <w:rPr>
          <w:rFonts w:ascii="宋体" w:eastAsia="宋体" w:hAnsi="宋体" w:hint="eastAsia"/>
          <w:sz w:val="24"/>
          <w:szCs w:val="24"/>
        </w:rPr>
        <w:t>环境因子的历史数据</w:t>
      </w:r>
      <w:r>
        <w:rPr>
          <w:rFonts w:ascii="宋体" w:eastAsia="宋体" w:hAnsi="宋体" w:hint="eastAsia"/>
          <w:sz w:val="24"/>
          <w:szCs w:val="24"/>
        </w:rPr>
        <w:t>的各个特征之间量级可能由于工作特点不同而有很大的差异，例如</w:t>
      </w:r>
      <w:r w:rsidR="00BD4680">
        <w:rPr>
          <w:rFonts w:ascii="宋体" w:eastAsia="宋体" w:hAnsi="宋体" w:hint="eastAsia"/>
          <w:sz w:val="24"/>
          <w:szCs w:val="24"/>
        </w:rPr>
        <w:t>配送时温度，湿度，路况</w:t>
      </w:r>
      <w:r>
        <w:rPr>
          <w:rFonts w:ascii="宋体" w:eastAsia="宋体" w:hAnsi="宋体" w:hint="eastAsia"/>
          <w:sz w:val="24"/>
          <w:szCs w:val="24"/>
        </w:rPr>
        <w:t>等特点的不同。</w:t>
      </w:r>
      <w:r w:rsidRPr="0069720B">
        <w:rPr>
          <w:rFonts w:ascii="宋体" w:eastAsia="宋体" w:hAnsi="宋体" w:hint="eastAsia"/>
          <w:sz w:val="24"/>
          <w:szCs w:val="24"/>
        </w:rPr>
        <w:t>因此，模型需要首先对输入数据进行预处理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065839" w:rsidRDefault="00065839" w:rsidP="0006583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进行物流</w:t>
      </w:r>
      <w:r w:rsidR="00BD4680">
        <w:rPr>
          <w:rFonts w:ascii="宋体" w:eastAsia="宋体" w:hAnsi="宋体" w:hint="eastAsia"/>
          <w:sz w:val="24"/>
          <w:szCs w:val="24"/>
        </w:rPr>
        <w:t>效率与环境</w:t>
      </w:r>
      <w:r w:rsidRPr="00454FB5">
        <w:rPr>
          <w:rFonts w:ascii="宋体" w:eastAsia="宋体" w:hAnsi="宋体" w:hint="eastAsia"/>
          <w:sz w:val="24"/>
          <w:szCs w:val="24"/>
        </w:rPr>
        <w:t>的关联分析</w:t>
      </w:r>
      <w:r>
        <w:rPr>
          <w:rFonts w:ascii="宋体" w:eastAsia="宋体" w:hAnsi="宋体" w:hint="eastAsia"/>
          <w:sz w:val="24"/>
          <w:szCs w:val="24"/>
        </w:rPr>
        <w:t>时</w:t>
      </w:r>
      <w:r w:rsidRPr="00454FB5">
        <w:rPr>
          <w:rFonts w:ascii="宋体" w:eastAsia="宋体" w:hAnsi="宋体" w:hint="eastAsia"/>
          <w:sz w:val="24"/>
          <w:szCs w:val="24"/>
        </w:rPr>
        <w:t>模型</w:t>
      </w:r>
      <w:r>
        <w:rPr>
          <w:rFonts w:ascii="宋体" w:eastAsia="宋体" w:hAnsi="宋体" w:hint="eastAsia"/>
          <w:sz w:val="24"/>
          <w:szCs w:val="24"/>
        </w:rPr>
        <w:t>可以使用两种方法对各个特征进行</w:t>
      </w:r>
      <w:r w:rsidRPr="0069720B">
        <w:rPr>
          <w:rFonts w:ascii="宋体" w:eastAsia="宋体" w:hAnsi="宋体" w:hint="eastAsia"/>
          <w:sz w:val="24"/>
          <w:szCs w:val="24"/>
        </w:rPr>
        <w:t>无量纲化处理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065839" w:rsidRPr="0077668F" w:rsidRDefault="00065839" w:rsidP="0006583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7668F">
        <w:rPr>
          <w:rFonts w:ascii="宋体" w:eastAsia="宋体" w:hAnsi="宋体"/>
          <w:sz w:val="24"/>
          <w:szCs w:val="24"/>
        </w:rPr>
        <w:t xml:space="preserve">（1）初值化处理: </w:t>
      </w:r>
    </w:p>
    <w:p w:rsidR="00065839" w:rsidRPr="0077668F" w:rsidRDefault="0051623E" w:rsidP="00065839">
      <w:pPr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(k)=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(k)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(1)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,k=1,2...n;i=1,2...m</m:t>
          </m:r>
        </m:oMath>
      </m:oMathPara>
    </w:p>
    <w:p w:rsidR="00065839" w:rsidRPr="0077668F" w:rsidRDefault="00065839" w:rsidP="0006583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7668F">
        <w:rPr>
          <w:rFonts w:ascii="宋体" w:eastAsia="宋体" w:hAnsi="宋体"/>
          <w:sz w:val="24"/>
          <w:szCs w:val="24"/>
        </w:rPr>
        <w:t xml:space="preserve">（2）均值化处理： </w:t>
      </w:r>
    </w:p>
    <w:p w:rsidR="00065839" w:rsidRPr="0077668F" w:rsidRDefault="0051623E" w:rsidP="00065839">
      <w:pPr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(k)=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(k)</m:t>
              </m:r>
            </m:num>
            <m:den>
              <m:bar>
                <m:barPr>
                  <m:pos m:val="top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bar>
            </m:den>
          </m:f>
          <m:r>
            <w:rPr>
              <w:rFonts w:ascii="Cambria Math" w:eastAsia="宋体" w:hAnsi="Cambria Math"/>
              <w:sz w:val="24"/>
              <w:szCs w:val="24"/>
            </w:rPr>
            <m:t>,k=1,2...n;i=1,2...m</m:t>
          </m:r>
        </m:oMath>
      </m:oMathPara>
    </w:p>
    <w:p w:rsidR="00065839" w:rsidRPr="0077668F" w:rsidRDefault="00065839" w:rsidP="000658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</w:t>
      </w:r>
      <w:r w:rsidRPr="00C01203">
        <w:rPr>
          <w:rFonts w:ascii="宋体" w:eastAsia="宋体" w:hAnsi="宋体" w:hint="eastAsia"/>
          <w:sz w:val="24"/>
          <w:szCs w:val="24"/>
        </w:rPr>
        <w:t>数学建模</w:t>
      </w:r>
    </w:p>
    <w:p w:rsidR="00065839" w:rsidRPr="0077668F" w:rsidRDefault="00065839" w:rsidP="000658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（a）</w:t>
      </w:r>
      <w:r w:rsidRPr="0077668F">
        <w:rPr>
          <w:rFonts w:ascii="宋体" w:eastAsia="宋体" w:hAnsi="宋体"/>
          <w:sz w:val="24"/>
          <w:szCs w:val="24"/>
        </w:rPr>
        <w:t>计算关联系数</w:t>
      </w:r>
    </w:p>
    <w:p w:rsidR="00065839" w:rsidRPr="0077668F" w:rsidRDefault="00065839" w:rsidP="0006583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7668F">
        <w:rPr>
          <w:rFonts w:ascii="宋体" w:eastAsia="宋体" w:hAnsi="宋体"/>
          <w:sz w:val="24"/>
          <w:szCs w:val="24"/>
        </w:rPr>
        <w:t>所谓关联程度，实质上是曲线间几何形状的差别程度。因此曲线间差值大小，可作为关联程度的衡量尺度。对于一个参考数列</w:t>
      </w:r>
      <m:oMath>
        <m:r>
          <w:rPr>
            <w:rFonts w:ascii="Cambria Math" w:eastAsia="宋体" w:hAnsi="Cambria Math"/>
            <w:sz w:val="24"/>
            <w:szCs w:val="24"/>
          </w:rPr>
          <m:t>Y</m:t>
        </m:r>
      </m:oMath>
      <w:r w:rsidRPr="0077668F">
        <w:rPr>
          <w:rFonts w:ascii="宋体" w:eastAsia="宋体" w:hAnsi="宋体"/>
          <w:sz w:val="24"/>
          <w:szCs w:val="24"/>
        </w:rPr>
        <w:t xml:space="preserve"> ，有若干个比较数列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,...,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b>
        </m:sSub>
      </m:oMath>
      <w:r w:rsidRPr="0077668F">
        <w:rPr>
          <w:rFonts w:ascii="宋体" w:eastAsia="宋体" w:hAnsi="宋体"/>
          <w:sz w:val="24"/>
          <w:szCs w:val="24"/>
        </w:rPr>
        <w:t xml:space="preserve"> ,各比较数列与参考数列在各个时刻（即曲线中的各点）的关联系数可由下列公式算出：</w:t>
      </w:r>
    </w:p>
    <w:p w:rsidR="00065839" w:rsidRPr="0077668F" w:rsidRDefault="0051623E" w:rsidP="00065839">
      <w:pPr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(k)=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lim>
              </m:limLow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lim>
              </m:limLow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(k)+ρ</m:t>
              </m:r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lim>
              </m:limLow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lim>
              </m:limLow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(k)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(k)+ρ</m:t>
              </m:r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lim>
              </m:limLow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lim>
              </m:limLow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(k)</m:t>
              </m:r>
            </m:den>
          </m:f>
        </m:oMath>
      </m:oMathPara>
    </w:p>
    <w:p w:rsidR="00065839" w:rsidRPr="0077668F" w:rsidRDefault="00065839" w:rsidP="0006583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7668F">
        <w:rPr>
          <w:rFonts w:ascii="宋体" w:eastAsia="宋体" w:hAnsi="宋体"/>
          <w:sz w:val="24"/>
          <w:szCs w:val="24"/>
        </w:rPr>
        <w:t xml:space="preserve">其中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(k)=|y(k)-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(k)|</m:t>
        </m:r>
      </m:oMath>
      <w:r w:rsidRPr="0077668F">
        <w:rPr>
          <w:rFonts w:ascii="宋体" w:eastAsia="宋体" w:hAnsi="宋体"/>
          <w:sz w:val="24"/>
          <w:szCs w:val="24"/>
        </w:rPr>
        <w:t xml:space="preserve"> </w:t>
      </w:r>
    </w:p>
    <w:p w:rsidR="00065839" w:rsidRPr="0077668F" w:rsidRDefault="00065839" w:rsidP="00065839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:rsidR="00065839" w:rsidRDefault="00065839" w:rsidP="00065839">
      <w:pPr>
        <w:pStyle w:val="FirstParagraph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（b）</w:t>
      </w:r>
      <w:bookmarkStart w:id="0" w:name="header-n481"/>
      <w:r w:rsidRPr="0077668F">
        <w:rPr>
          <w:rFonts w:ascii="宋体" w:eastAsia="宋体" w:hAnsi="宋体"/>
          <w:lang w:eastAsia="zh-CN"/>
        </w:rPr>
        <w:t>关联度排序</w:t>
      </w:r>
      <w:bookmarkEnd w:id="0"/>
    </w:p>
    <w:p w:rsidR="00065839" w:rsidRPr="002B3A39" w:rsidRDefault="00065839" w:rsidP="00065839">
      <w:pPr>
        <w:pStyle w:val="FirstParagraph"/>
        <w:ind w:firstLineChars="200" w:firstLine="480"/>
        <w:rPr>
          <w:rFonts w:ascii="Cambria" w:eastAsia="宋体" w:hAnsi="Cambria" w:cs="Times New Roman"/>
          <w:lang w:eastAsia="zh-CN"/>
        </w:rPr>
      </w:pPr>
      <w:r w:rsidRPr="002B3A39">
        <w:rPr>
          <w:rFonts w:ascii="Cambria" w:eastAsia="宋体" w:hAnsi="Cambria" w:cs="Times New Roman"/>
          <w:lang w:eastAsia="zh-CN"/>
        </w:rPr>
        <w:t>因为关联系数是比较数列与参考数列在各个时刻（即曲线中的各点）的关联程度值，所以它的数不止一个，而信息过于分散不便于进行整体性比较。因此有必要将各个时刻（即曲线中的各点）的关联系数集中为一个值，即求其平均值，作为比较数列与参考数列间关联程度的数量表示，关联度公式如下：</w:t>
      </w:r>
    </w:p>
    <w:p w:rsidR="00065839" w:rsidRPr="002B3A39" w:rsidRDefault="0051623E" w:rsidP="00065839">
      <w:pPr>
        <w:widowControl/>
        <w:spacing w:before="180" w:after="180"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k=1</m:t>
              </m:r>
            </m:sub>
            <m:sup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ξ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kern w:val="0"/>
              <w:sz w:val="24"/>
              <w:szCs w:val="24"/>
              <w:lang w:eastAsia="en-US"/>
            </w:rPr>
            <m:t>(k), k=1,2,…n</m:t>
          </m:r>
        </m:oMath>
      </m:oMathPara>
    </w:p>
    <w:p w:rsidR="00065839" w:rsidRPr="0077668F" w:rsidRDefault="00065839" w:rsidP="00065839">
      <w:pPr>
        <w:widowControl/>
        <w:spacing w:before="180" w:after="180"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 w:rsidRPr="002B3A39">
        <w:rPr>
          <w:rFonts w:ascii="Cambria" w:eastAsia="宋体" w:hAnsi="Cambria" w:cs="Times New Roman"/>
          <w:kern w:val="0"/>
          <w:sz w:val="24"/>
          <w:szCs w:val="24"/>
        </w:rPr>
        <w:t>值越接近</w:t>
      </w:r>
      <w:r w:rsidRPr="002B3A39">
        <w:rPr>
          <w:rFonts w:ascii="Cambria" w:eastAsia="宋体" w:hAnsi="Cambria" w:cs="Times New Roman"/>
          <w:kern w:val="0"/>
          <w:sz w:val="24"/>
          <w:szCs w:val="24"/>
        </w:rPr>
        <w:t>1</w:t>
      </w:r>
      <w:r w:rsidRPr="002B3A39">
        <w:rPr>
          <w:rFonts w:ascii="Cambria" w:eastAsia="宋体" w:hAnsi="Cambria" w:cs="Times New Roman"/>
          <w:kern w:val="0"/>
          <w:sz w:val="24"/>
          <w:szCs w:val="24"/>
        </w:rPr>
        <w:t>，说明关</w:t>
      </w:r>
      <w:r>
        <w:rPr>
          <w:rFonts w:ascii="Cambria" w:eastAsia="宋体" w:hAnsi="Cambria" w:cs="Times New Roman" w:hint="eastAsia"/>
          <w:kern w:val="0"/>
          <w:sz w:val="24"/>
          <w:szCs w:val="24"/>
        </w:rPr>
        <w:t>联</w:t>
      </w:r>
      <w:r w:rsidRPr="002B3A39">
        <w:rPr>
          <w:rFonts w:ascii="Cambria" w:eastAsia="宋体" w:hAnsi="Cambria" w:cs="Times New Roman"/>
          <w:kern w:val="0"/>
          <w:sz w:val="24"/>
          <w:szCs w:val="24"/>
        </w:rPr>
        <w:t>性越好。</w:t>
      </w:r>
    </w:p>
    <w:p w:rsidR="00065839" w:rsidRDefault="00065839" w:rsidP="0006583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7668F">
        <w:rPr>
          <w:rFonts w:ascii="宋体" w:eastAsia="宋体" w:hAnsi="宋体"/>
          <w:sz w:val="24"/>
          <w:szCs w:val="24"/>
        </w:rPr>
        <w:t>因素间的关联程度，主要是用关联度的大小次序描述，而不仅是关联度的大小。将m个子序列对同一母序列的关联度按大小顺序排列起来，便组成了关联序，它反映了对于母序列来说各子序列的“优劣”关系。</w:t>
      </w:r>
      <w:r>
        <w:rPr>
          <w:rFonts w:ascii="宋体" w:eastAsia="宋体" w:hAnsi="宋体" w:hint="eastAsia"/>
          <w:sz w:val="24"/>
          <w:szCs w:val="24"/>
        </w:rPr>
        <w:t>最后，可以根据关联序找到与物流</w:t>
      </w:r>
      <w:r w:rsidR="00CD61FF">
        <w:rPr>
          <w:rFonts w:ascii="宋体" w:eastAsia="宋体" w:hAnsi="宋体" w:hint="eastAsia"/>
          <w:sz w:val="24"/>
          <w:szCs w:val="24"/>
        </w:rPr>
        <w:t>效率母序列最相关的几个子序列对应的环境因素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525DA" w:rsidRPr="00A0674E" w:rsidRDefault="00F525DA" w:rsidP="00F525D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找到与生产效率母序列最相关的几个子序列对应的设备。</w:t>
      </w:r>
    </w:p>
    <w:p w:rsidR="00F525DA" w:rsidRDefault="00F525DA" w:rsidP="00F525D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使用方法</w:t>
      </w:r>
    </w:p>
    <w:p w:rsidR="00F525DA" w:rsidRPr="00F525DA" w:rsidRDefault="00F525DA" w:rsidP="00F525DA">
      <w:pPr>
        <w:pStyle w:val="a3"/>
        <w:ind w:left="480" w:firstLineChars="0" w:firstLine="0"/>
        <w:rPr>
          <w:rFonts w:ascii="宋体" w:eastAsia="宋体" w:hAnsi="宋体"/>
          <w:sz w:val="24"/>
          <w:szCs w:val="24"/>
        </w:rPr>
      </w:pPr>
      <w:r w:rsidRPr="00F525DA">
        <w:rPr>
          <w:rFonts w:ascii="宋体" w:eastAsia="宋体" w:hAnsi="宋体" w:hint="eastAsia"/>
          <w:sz w:val="24"/>
          <w:szCs w:val="24"/>
        </w:rPr>
        <w:t>运行model</w:t>
      </w:r>
      <w:r w:rsidRPr="00F525DA">
        <w:rPr>
          <w:rFonts w:ascii="宋体" w:eastAsia="宋体" w:hAnsi="宋体"/>
          <w:sz w:val="24"/>
          <w:szCs w:val="24"/>
        </w:rPr>
        <w:t>.py</w:t>
      </w:r>
      <w:r w:rsidRPr="00F525DA">
        <w:rPr>
          <w:rFonts w:ascii="宋体" w:eastAsia="宋体" w:hAnsi="宋体" w:hint="eastAsia"/>
          <w:sz w:val="24"/>
          <w:szCs w:val="24"/>
        </w:rPr>
        <w:t>文件得到与物流效率关联性最强的两个环境因子，具体输入命令：</w:t>
      </w:r>
    </w:p>
    <w:p w:rsidR="00F525DA" w:rsidRPr="00F525DA" w:rsidRDefault="00F525DA" w:rsidP="00F525DA">
      <w:pPr>
        <w:rPr>
          <w:rFonts w:ascii="宋体" w:eastAsia="宋体" w:hAnsi="宋体"/>
          <w:sz w:val="24"/>
          <w:szCs w:val="24"/>
        </w:rPr>
      </w:pPr>
    </w:p>
    <w:p w:rsidR="00F525DA" w:rsidRDefault="00F525DA" w:rsidP="00F525DA">
      <w:pPr>
        <w:ind w:firstLine="495"/>
        <w:rPr>
          <w:rFonts w:ascii="黑体" w:eastAsia="黑体" w:hAnsi="黑体"/>
          <w:b/>
          <w:bCs/>
          <w:sz w:val="24"/>
          <w:szCs w:val="24"/>
        </w:rPr>
      </w:pPr>
      <w:r w:rsidRPr="00BB40F4">
        <w:rPr>
          <w:rFonts w:ascii="黑体" w:eastAsia="黑体" w:hAnsi="黑体"/>
          <w:b/>
          <w:bCs/>
          <w:sz w:val="24"/>
          <w:szCs w:val="24"/>
        </w:rPr>
        <w:t xml:space="preserve">python </w:t>
      </w:r>
      <w:r>
        <w:rPr>
          <w:rFonts w:ascii="黑体" w:eastAsia="黑体" w:hAnsi="黑体" w:hint="eastAsia"/>
          <w:b/>
          <w:bCs/>
          <w:sz w:val="24"/>
          <w:szCs w:val="24"/>
        </w:rPr>
        <w:t>model</w:t>
      </w:r>
      <w:r>
        <w:rPr>
          <w:rFonts w:ascii="黑体" w:eastAsia="黑体" w:hAnsi="黑体"/>
          <w:b/>
          <w:bCs/>
          <w:sz w:val="24"/>
          <w:szCs w:val="24"/>
        </w:rPr>
        <w:t>.py -</w:t>
      </w:r>
      <w:r>
        <w:rPr>
          <w:rFonts w:ascii="黑体" w:eastAsia="黑体" w:hAnsi="黑体" w:hint="eastAsia"/>
          <w:b/>
          <w:bCs/>
          <w:sz w:val="24"/>
          <w:szCs w:val="24"/>
        </w:rPr>
        <w:t>i</w:t>
      </w:r>
      <w:r w:rsidRPr="00BB40F4"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Pr="002A49D5">
        <w:rPr>
          <w:rFonts w:ascii="黑体" w:eastAsia="黑体" w:hAnsi="黑体"/>
          <w:b/>
          <w:bCs/>
          <w:sz w:val="24"/>
          <w:szCs w:val="24"/>
        </w:rPr>
        <w:t>&lt;inputfile&gt; -o &lt;outputfile&gt;</w:t>
      </w:r>
    </w:p>
    <w:p w:rsidR="00F525DA" w:rsidRDefault="00F525DA" w:rsidP="00F525DA">
      <w:pPr>
        <w:ind w:firstLine="495"/>
        <w:rPr>
          <w:rFonts w:ascii="黑体" w:eastAsia="黑体" w:hAnsi="黑体"/>
          <w:b/>
          <w:bCs/>
          <w:sz w:val="24"/>
          <w:szCs w:val="24"/>
        </w:rPr>
      </w:pPr>
    </w:p>
    <w:p w:rsidR="00F525DA" w:rsidRPr="000E11F6" w:rsidRDefault="00F525DA" w:rsidP="00F525DA">
      <w:pPr>
        <w:ind w:firstLine="495"/>
        <w:rPr>
          <w:rFonts w:ascii="宋体" w:eastAsia="宋体" w:hAnsi="宋体"/>
          <w:bCs/>
          <w:sz w:val="24"/>
          <w:szCs w:val="24"/>
        </w:rPr>
      </w:pPr>
      <w:r w:rsidRPr="000E11F6">
        <w:rPr>
          <w:rFonts w:ascii="宋体" w:eastAsia="宋体" w:hAnsi="宋体" w:hint="eastAsia"/>
          <w:bCs/>
          <w:sz w:val="24"/>
          <w:szCs w:val="24"/>
        </w:rPr>
        <w:t>其中“i</w:t>
      </w:r>
      <w:r>
        <w:rPr>
          <w:rFonts w:ascii="宋体" w:eastAsia="宋体" w:hAnsi="宋体" w:hint="eastAsia"/>
          <w:bCs/>
          <w:sz w:val="24"/>
          <w:szCs w:val="24"/>
        </w:rPr>
        <w:t>”参数后是物流效率与环境</w:t>
      </w:r>
      <w:r>
        <w:rPr>
          <w:rFonts w:ascii="宋体" w:eastAsia="宋体" w:hAnsi="宋体" w:hint="eastAsia"/>
          <w:bCs/>
          <w:sz w:val="24"/>
          <w:szCs w:val="24"/>
        </w:rPr>
        <w:t>数据存放文件名</w:t>
      </w:r>
      <w:r w:rsidRPr="000E11F6">
        <w:rPr>
          <w:rFonts w:ascii="宋体" w:eastAsia="宋体" w:hAnsi="宋体" w:hint="eastAsia"/>
          <w:bCs/>
          <w:sz w:val="24"/>
          <w:szCs w:val="24"/>
        </w:rPr>
        <w:t xml:space="preserve"> ，“o”参数后返回关联分析结果。</w:t>
      </w:r>
    </w:p>
    <w:p w:rsidR="00F525DA" w:rsidRPr="00BB40F4" w:rsidRDefault="00F525DA" w:rsidP="00F525DA">
      <w:pPr>
        <w:ind w:firstLineChars="200" w:firstLine="48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</w:t>
      </w:r>
    </w:p>
    <w:p w:rsidR="00F525DA" w:rsidRDefault="00F525DA" w:rsidP="00F525DA">
      <w:pPr>
        <w:ind w:left="420"/>
        <w:rPr>
          <w:rFonts w:ascii="黑体" w:eastAsia="黑体" w:hAnsi="黑体"/>
          <w:b/>
          <w:bCs/>
          <w:sz w:val="24"/>
          <w:szCs w:val="24"/>
        </w:rPr>
      </w:pPr>
      <w:r w:rsidRPr="00BB40F4">
        <w:rPr>
          <w:rFonts w:ascii="黑体" w:eastAsia="黑体" w:hAnsi="黑体"/>
          <w:b/>
          <w:bCs/>
          <w:sz w:val="24"/>
          <w:szCs w:val="24"/>
        </w:rPr>
        <w:t xml:space="preserve">python </w:t>
      </w:r>
      <w:r>
        <w:rPr>
          <w:rFonts w:ascii="黑体" w:eastAsia="黑体" w:hAnsi="黑体" w:hint="eastAsia"/>
          <w:b/>
          <w:bCs/>
          <w:sz w:val="24"/>
          <w:szCs w:val="24"/>
        </w:rPr>
        <w:t>model</w:t>
      </w:r>
      <w:r>
        <w:rPr>
          <w:rFonts w:ascii="黑体" w:eastAsia="黑体" w:hAnsi="黑体"/>
          <w:b/>
          <w:bCs/>
          <w:sz w:val="24"/>
          <w:szCs w:val="24"/>
        </w:rPr>
        <w:t>.py -</w:t>
      </w:r>
      <w:r>
        <w:rPr>
          <w:rFonts w:ascii="黑体" w:eastAsia="黑体" w:hAnsi="黑体" w:hint="eastAsia"/>
          <w:b/>
          <w:bCs/>
          <w:sz w:val="24"/>
          <w:szCs w:val="24"/>
        </w:rPr>
        <w:t>i</w:t>
      </w:r>
      <w:r w:rsidRPr="00BB40F4">
        <w:rPr>
          <w:rFonts w:ascii="黑体" w:eastAsia="黑体" w:hAnsi="黑体"/>
          <w:b/>
          <w:bCs/>
          <w:sz w:val="24"/>
          <w:szCs w:val="24"/>
        </w:rPr>
        <w:t xml:space="preserve"> ./</w:t>
      </w:r>
      <w:r>
        <w:rPr>
          <w:rFonts w:ascii="黑体" w:eastAsia="黑体" w:hAnsi="黑体" w:hint="eastAsia"/>
          <w:b/>
          <w:bCs/>
          <w:sz w:val="24"/>
          <w:szCs w:val="24"/>
        </w:rPr>
        <w:t>environment</w:t>
      </w:r>
      <w:r w:rsidRPr="00BB40F4">
        <w:rPr>
          <w:rFonts w:ascii="黑体" w:eastAsia="黑体" w:hAnsi="黑体"/>
          <w:b/>
          <w:bCs/>
          <w:sz w:val="24"/>
          <w:szCs w:val="24"/>
        </w:rPr>
        <w:t>Data.</w:t>
      </w:r>
      <w:r>
        <w:rPr>
          <w:rFonts w:ascii="黑体" w:eastAsia="黑体" w:hAnsi="黑体" w:hint="eastAsia"/>
          <w:b/>
          <w:bCs/>
          <w:sz w:val="24"/>
          <w:szCs w:val="24"/>
        </w:rPr>
        <w:t>txt</w:t>
      </w:r>
      <w:r>
        <w:rPr>
          <w:rFonts w:ascii="黑体" w:eastAsia="黑体" w:hAnsi="黑体"/>
          <w:b/>
          <w:bCs/>
          <w:sz w:val="24"/>
          <w:szCs w:val="24"/>
        </w:rPr>
        <w:t xml:space="preserve"> –</w:t>
      </w:r>
      <w:r>
        <w:rPr>
          <w:rFonts w:ascii="黑体" w:eastAsia="黑体" w:hAnsi="黑体" w:hint="eastAsia"/>
          <w:b/>
          <w:bCs/>
          <w:sz w:val="24"/>
          <w:szCs w:val="24"/>
        </w:rPr>
        <w:t>o</w:t>
      </w:r>
      <w:r>
        <w:rPr>
          <w:rFonts w:ascii="黑体" w:eastAsia="黑体" w:hAnsi="黑体"/>
          <w:b/>
          <w:bCs/>
          <w:sz w:val="24"/>
          <w:szCs w:val="24"/>
        </w:rPr>
        <w:t xml:space="preserve"> ./</w:t>
      </w:r>
      <w:r>
        <w:rPr>
          <w:rFonts w:ascii="黑体" w:eastAsia="黑体" w:hAnsi="黑体" w:hint="eastAsia"/>
          <w:b/>
          <w:bCs/>
          <w:sz w:val="24"/>
          <w:szCs w:val="24"/>
        </w:rPr>
        <w:t>RA</w:t>
      </w:r>
      <w:r w:rsidRPr="000E11F6">
        <w:rPr>
          <w:rFonts w:ascii="黑体" w:eastAsia="黑体" w:hAnsi="黑体"/>
          <w:b/>
          <w:bCs/>
          <w:sz w:val="24"/>
          <w:szCs w:val="24"/>
        </w:rPr>
        <w:t>Result.txt</w:t>
      </w:r>
    </w:p>
    <w:p w:rsidR="00F525DA" w:rsidRDefault="00F525DA" w:rsidP="00F525DA">
      <w:pPr>
        <w:ind w:left="420"/>
        <w:rPr>
          <w:rFonts w:ascii="黑体" w:eastAsia="黑体" w:hAnsi="黑体"/>
          <w:b/>
          <w:bCs/>
          <w:sz w:val="24"/>
          <w:szCs w:val="24"/>
        </w:rPr>
      </w:pPr>
    </w:p>
    <w:p w:rsidR="00F525DA" w:rsidRPr="00DC08A2" w:rsidRDefault="00F525DA" w:rsidP="00F525DA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</w:t>
      </w:r>
      <w:r w:rsidRPr="00DC08A2">
        <w:rPr>
          <w:rFonts w:ascii="宋体" w:eastAsia="宋体" w:hAnsi="宋体" w:hint="eastAsia"/>
          <w:sz w:val="24"/>
          <w:szCs w:val="24"/>
        </w:rPr>
        <w:t>结果</w:t>
      </w:r>
      <w:r>
        <w:rPr>
          <w:rFonts w:ascii="宋体" w:eastAsia="宋体" w:hAnsi="宋体" w:hint="eastAsia"/>
          <w:sz w:val="24"/>
          <w:szCs w:val="24"/>
        </w:rPr>
        <w:t>会存放在</w:t>
      </w:r>
      <w:r w:rsidRPr="006500A4">
        <w:rPr>
          <w:rFonts w:ascii="黑体" w:eastAsia="黑体" w:hAnsi="黑体" w:hint="eastAsia"/>
          <w:b/>
          <w:bCs/>
          <w:szCs w:val="21"/>
        </w:rPr>
        <w:t>.</w:t>
      </w:r>
      <w:r>
        <w:rPr>
          <w:rFonts w:ascii="黑体" w:eastAsia="黑体" w:hAnsi="黑体"/>
          <w:b/>
          <w:bCs/>
          <w:szCs w:val="21"/>
        </w:rPr>
        <w:t>/</w:t>
      </w:r>
      <w:r>
        <w:rPr>
          <w:rFonts w:ascii="黑体" w:eastAsia="黑体" w:hAnsi="黑体" w:hint="eastAsia"/>
          <w:b/>
          <w:bCs/>
          <w:szCs w:val="21"/>
        </w:rPr>
        <w:t>RA</w:t>
      </w:r>
      <w:r w:rsidRPr="006500A4">
        <w:rPr>
          <w:rFonts w:ascii="黑体" w:eastAsia="黑体" w:hAnsi="黑体"/>
          <w:b/>
          <w:bCs/>
          <w:szCs w:val="21"/>
        </w:rPr>
        <w:t>Result.txt</w:t>
      </w:r>
      <w:r>
        <w:rPr>
          <w:rFonts w:ascii="宋体" w:eastAsia="宋体" w:hAnsi="宋体" w:hint="eastAsia"/>
          <w:sz w:val="24"/>
          <w:szCs w:val="24"/>
        </w:rPr>
        <w:t>文件中</w:t>
      </w:r>
    </w:p>
    <w:p w:rsidR="00065839" w:rsidRPr="00CA224E" w:rsidRDefault="00065839" w:rsidP="00F525DA">
      <w:pPr>
        <w:rPr>
          <w:rFonts w:ascii="宋体" w:eastAsia="宋体" w:hAnsi="宋体" w:hint="eastAsia"/>
          <w:sz w:val="24"/>
          <w:szCs w:val="24"/>
        </w:rPr>
      </w:pPr>
      <w:bookmarkStart w:id="1" w:name="_GoBack"/>
      <w:bookmarkEnd w:id="1"/>
    </w:p>
    <w:sectPr w:rsidR="00065839" w:rsidRPr="00CA2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23E" w:rsidRDefault="0051623E" w:rsidP="00F525DA">
      <w:r>
        <w:separator/>
      </w:r>
    </w:p>
  </w:endnote>
  <w:endnote w:type="continuationSeparator" w:id="0">
    <w:p w:rsidR="0051623E" w:rsidRDefault="0051623E" w:rsidP="00F52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23E" w:rsidRDefault="0051623E" w:rsidP="00F525DA">
      <w:r>
        <w:separator/>
      </w:r>
    </w:p>
  </w:footnote>
  <w:footnote w:type="continuationSeparator" w:id="0">
    <w:p w:rsidR="0051623E" w:rsidRDefault="0051623E" w:rsidP="00F525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2A8F"/>
    <w:multiLevelType w:val="hybridMultilevel"/>
    <w:tmpl w:val="34F4EF0E"/>
    <w:lvl w:ilvl="0" w:tplc="21C8423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39"/>
    <w:rsid w:val="00065839"/>
    <w:rsid w:val="001655DB"/>
    <w:rsid w:val="004355CE"/>
    <w:rsid w:val="00436DE5"/>
    <w:rsid w:val="0051623E"/>
    <w:rsid w:val="007B09C3"/>
    <w:rsid w:val="00B351B9"/>
    <w:rsid w:val="00B722CA"/>
    <w:rsid w:val="00BD4680"/>
    <w:rsid w:val="00CA224E"/>
    <w:rsid w:val="00CD61FF"/>
    <w:rsid w:val="00DA5A0A"/>
    <w:rsid w:val="00F46CD5"/>
    <w:rsid w:val="00F5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274C8"/>
  <w15:chartTrackingRefBased/>
  <w15:docId w15:val="{92A68BF2-2B7C-460C-9547-8857EA10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58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839"/>
    <w:pPr>
      <w:ind w:firstLineChars="200" w:firstLine="420"/>
    </w:pPr>
  </w:style>
  <w:style w:type="paragraph" w:customStyle="1" w:styleId="FirstParagraph">
    <w:name w:val="First Paragraph"/>
    <w:basedOn w:val="a4"/>
    <w:next w:val="a4"/>
    <w:qFormat/>
    <w:rsid w:val="00065839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styleId="a5">
    <w:name w:val="Normal (Web)"/>
    <w:basedOn w:val="a"/>
    <w:uiPriority w:val="99"/>
    <w:semiHidden/>
    <w:unhideWhenUsed/>
    <w:rsid w:val="000658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ody Text"/>
    <w:basedOn w:val="a"/>
    <w:link w:val="a6"/>
    <w:uiPriority w:val="99"/>
    <w:semiHidden/>
    <w:unhideWhenUsed/>
    <w:rsid w:val="00065839"/>
    <w:pPr>
      <w:spacing w:after="120"/>
    </w:pPr>
  </w:style>
  <w:style w:type="character" w:customStyle="1" w:styleId="a6">
    <w:name w:val="正文文本 字符"/>
    <w:basedOn w:val="a0"/>
    <w:link w:val="a4"/>
    <w:uiPriority w:val="99"/>
    <w:semiHidden/>
    <w:rsid w:val="00065839"/>
  </w:style>
  <w:style w:type="character" w:styleId="a7">
    <w:name w:val="Placeholder Text"/>
    <w:basedOn w:val="a0"/>
    <w:uiPriority w:val="99"/>
    <w:semiHidden/>
    <w:rsid w:val="001655DB"/>
    <w:rPr>
      <w:color w:val="808080"/>
    </w:rPr>
  </w:style>
  <w:style w:type="paragraph" w:styleId="a8">
    <w:name w:val="header"/>
    <w:basedOn w:val="a"/>
    <w:link w:val="a9"/>
    <w:uiPriority w:val="99"/>
    <w:unhideWhenUsed/>
    <w:rsid w:val="00F52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525D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52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525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旗志</dc:creator>
  <cp:keywords/>
  <dc:description/>
  <cp:lastModifiedBy>蒋 旗志</cp:lastModifiedBy>
  <cp:revision>8</cp:revision>
  <dcterms:created xsi:type="dcterms:W3CDTF">2020-01-16T13:06:00Z</dcterms:created>
  <dcterms:modified xsi:type="dcterms:W3CDTF">2020-01-19T09:14:00Z</dcterms:modified>
</cp:coreProperties>
</file>