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AC82" w14:textId="77777777" w:rsidR="00790D1D" w:rsidRPr="002E7150" w:rsidRDefault="00790D1D" w:rsidP="00790D1D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2E7150">
        <w:rPr>
          <w:rFonts w:ascii="微軟正黑體" w:eastAsia="微軟正黑體" w:hAnsi="微軟正黑體" w:cs="新細明體"/>
          <w:b/>
          <w:bCs/>
          <w:color w:val="3665EE"/>
          <w:kern w:val="0"/>
          <w:sz w:val="32"/>
          <w:szCs w:val="32"/>
        </w:rPr>
        <w:t>感覺生理學概述</w:t>
      </w:r>
    </w:p>
    <w:p w14:paraId="6756E13F" w14:textId="77777777" w:rsidR="00790D1D" w:rsidRPr="00B83990" w:rsidRDefault="00790D1D" w:rsidP="00790D1D">
      <w:pPr>
        <w:widowControl/>
        <w:numPr>
          <w:ilvl w:val="0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感覺三階段</w:t>
      </w:r>
    </w:p>
    <w:p w14:paraId="0B0C2EFE" w14:textId="77777777" w:rsidR="00790D1D" w:rsidRPr="00B83990" w:rsidRDefault="00790D1D" w:rsidP="00790D1D">
      <w:pPr>
        <w:widowControl/>
        <w:numPr>
          <w:ilvl w:val="1"/>
          <w:numId w:val="1"/>
        </w:numPr>
        <w:spacing w:before="100" w:beforeAutospacing="1" w:after="100" w:afterAutospacing="1"/>
        <w:rPr>
          <w:rFonts w:eastAsia="微軟正黑體" w:cstheme="minorHAnsi"/>
          <w:kern w:val="0"/>
          <w:szCs w:val="24"/>
        </w:rPr>
      </w:pPr>
      <w:r w:rsidRPr="00B83990">
        <w:rPr>
          <w:rFonts w:eastAsia="微軟正黑體" w:cstheme="minorHAnsi"/>
          <w:b/>
          <w:bCs/>
          <w:kern w:val="0"/>
          <w:szCs w:val="24"/>
        </w:rPr>
        <w:t>Transduction</w:t>
      </w:r>
    </w:p>
    <w:p w14:paraId="6D737879" w14:textId="77777777" w:rsidR="00790D1D" w:rsidRPr="00B83990" w:rsidRDefault="00790D1D" w:rsidP="00790D1D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將</w:t>
      </w:r>
      <w:r w:rsidRPr="00B83990">
        <w:rPr>
          <w:rFonts w:eastAsia="新細明體" w:cstheme="minorHAnsi"/>
          <w:kern w:val="0"/>
          <w:szCs w:val="24"/>
        </w:rPr>
        <w:t xml:space="preserve"> Reception </w:t>
      </w:r>
      <w:r w:rsidRPr="00B83990">
        <w:rPr>
          <w:rFonts w:eastAsia="新細明體" w:cstheme="minorHAnsi"/>
          <w:kern w:val="0"/>
          <w:szCs w:val="24"/>
        </w:rPr>
        <w:t>轉成</w:t>
      </w:r>
      <w:r w:rsidRPr="00B83990">
        <w:rPr>
          <w:rFonts w:eastAsia="新細明體" w:cstheme="minorHAnsi"/>
          <w:kern w:val="0"/>
          <w:szCs w:val="24"/>
        </w:rPr>
        <w:t xml:space="preserve"> Sensory Potential (</w:t>
      </w:r>
      <w:r w:rsidRPr="00B83990">
        <w:rPr>
          <w:rFonts w:eastAsia="新細明體" w:cstheme="minorHAnsi"/>
          <w:kern w:val="0"/>
          <w:szCs w:val="24"/>
        </w:rPr>
        <w:t>一種</w:t>
      </w:r>
      <w:r w:rsidRPr="00B83990">
        <w:rPr>
          <w:rFonts w:eastAsia="新細明體" w:cstheme="minorHAnsi"/>
          <w:kern w:val="0"/>
          <w:szCs w:val="24"/>
        </w:rPr>
        <w:t xml:space="preserve"> graded potential)</w:t>
      </w:r>
    </w:p>
    <w:p w14:paraId="01E1AEA0" w14:textId="77777777" w:rsidR="00790D1D" w:rsidRPr="00B83990" w:rsidRDefault="00790D1D" w:rsidP="00790D1D">
      <w:pPr>
        <w:widowControl/>
        <w:numPr>
          <w:ilvl w:val="1"/>
          <w:numId w:val="1"/>
        </w:numPr>
        <w:spacing w:before="100" w:beforeAutospacing="1" w:after="100" w:afterAutospacing="1"/>
        <w:rPr>
          <w:rFonts w:eastAsia="微軟正黑體" w:cstheme="minorHAnsi"/>
          <w:kern w:val="0"/>
          <w:szCs w:val="24"/>
        </w:rPr>
      </w:pPr>
      <w:r w:rsidRPr="00B83990">
        <w:rPr>
          <w:rFonts w:eastAsia="微軟正黑體" w:cstheme="minorHAnsi"/>
          <w:b/>
          <w:bCs/>
          <w:kern w:val="0"/>
          <w:szCs w:val="24"/>
        </w:rPr>
        <w:t>Transmission</w:t>
      </w:r>
    </w:p>
    <w:p w14:paraId="49F4DC8F" w14:textId="77777777" w:rsidR="00790D1D" w:rsidRPr="00B83990" w:rsidRDefault="00790D1D" w:rsidP="00790D1D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產生動作電位，並經由感覺路徑傳到腦部</w:t>
      </w:r>
    </w:p>
    <w:p w14:paraId="51BE28C6" w14:textId="77777777" w:rsidR="00790D1D" w:rsidRPr="00B83990" w:rsidRDefault="00790D1D" w:rsidP="00790D1D">
      <w:pPr>
        <w:widowControl/>
        <w:numPr>
          <w:ilvl w:val="1"/>
          <w:numId w:val="1"/>
        </w:numPr>
        <w:spacing w:before="100" w:beforeAutospacing="1" w:after="100" w:afterAutospacing="1"/>
        <w:rPr>
          <w:rFonts w:eastAsia="微軟正黑體" w:cstheme="minorHAnsi"/>
          <w:kern w:val="0"/>
          <w:szCs w:val="24"/>
        </w:rPr>
      </w:pPr>
      <w:r w:rsidRPr="00B83990">
        <w:rPr>
          <w:rFonts w:eastAsia="微軟正黑體" w:cstheme="minorHAnsi"/>
          <w:b/>
          <w:bCs/>
          <w:kern w:val="0"/>
          <w:szCs w:val="24"/>
        </w:rPr>
        <w:t>Perception</w:t>
      </w:r>
    </w:p>
    <w:p w14:paraId="072F2813" w14:textId="77777777" w:rsidR="00790D1D" w:rsidRPr="00B83990" w:rsidRDefault="00790D1D" w:rsidP="00790D1D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腦部整合感覺訊號，並察覺感覺</w:t>
      </w:r>
    </w:p>
    <w:p w14:paraId="372102D9" w14:textId="77777777" w:rsidR="00790D1D" w:rsidRPr="00B83990" w:rsidRDefault="00790D1D" w:rsidP="00790D1D">
      <w:pPr>
        <w:widowControl/>
        <w:numPr>
          <w:ilvl w:val="0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感覺的強化與適應</w:t>
      </w:r>
    </w:p>
    <w:p w14:paraId="0876FD2D" w14:textId="77777777" w:rsidR="00790D1D" w:rsidRPr="00B83990" w:rsidRDefault="00790D1D" w:rsidP="00790D1D">
      <w:pPr>
        <w:widowControl/>
        <w:numPr>
          <w:ilvl w:val="0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感覺受器的類型</w:t>
      </w:r>
    </w:p>
    <w:p w14:paraId="57DB5F9E" w14:textId="77777777" w:rsidR="00790D1D" w:rsidRPr="00B83990" w:rsidRDefault="00790D1D" w:rsidP="00790D1D">
      <w:pPr>
        <w:widowControl/>
        <w:numPr>
          <w:ilvl w:val="1"/>
          <w:numId w:val="1"/>
        </w:numPr>
        <w:spacing w:before="100" w:beforeAutospacing="1" w:after="100" w:afterAutospacing="1"/>
        <w:rPr>
          <w:rFonts w:eastAsia="微軟正黑體" w:cstheme="minorHAnsi"/>
          <w:kern w:val="0"/>
          <w:szCs w:val="24"/>
        </w:rPr>
      </w:pPr>
      <w:r w:rsidRPr="00B83990">
        <w:rPr>
          <w:rFonts w:eastAsia="微軟正黑體" w:cstheme="minorHAnsi"/>
          <w:b/>
          <w:bCs/>
          <w:kern w:val="0"/>
          <w:szCs w:val="24"/>
        </w:rPr>
        <w:t>機械受器</w:t>
      </w:r>
      <w:r w:rsidRPr="00B83990">
        <w:rPr>
          <w:rFonts w:eastAsia="微軟正黑體" w:cstheme="minorHAnsi"/>
          <w:b/>
          <w:bCs/>
          <w:kern w:val="0"/>
          <w:szCs w:val="24"/>
        </w:rPr>
        <w:t xml:space="preserve"> Mechanoreceptor</w:t>
      </w:r>
    </w:p>
    <w:p w14:paraId="0A5B0E6D" w14:textId="77777777" w:rsidR="00B83990" w:rsidRPr="00B83990" w:rsidRDefault="00790D1D" w:rsidP="00B83990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毛細胞</w:t>
      </w:r>
    </w:p>
    <w:p w14:paraId="37241C8C" w14:textId="718B5C26" w:rsidR="00790D1D" w:rsidRPr="00B83990" w:rsidRDefault="00790D1D" w:rsidP="00B83990">
      <w:pPr>
        <w:pStyle w:val="a3"/>
        <w:widowControl/>
        <w:numPr>
          <w:ilvl w:val="3"/>
          <w:numId w:val="1"/>
        </w:numPr>
        <w:spacing w:before="100" w:beforeAutospacing="1" w:after="100" w:afterAutospacing="1"/>
        <w:ind w:leftChars="0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 xml:space="preserve">hair </w:t>
      </w:r>
      <w:r w:rsidRPr="00B83990">
        <w:rPr>
          <w:rFonts w:eastAsia="新細明體" w:cstheme="minorHAnsi"/>
          <w:kern w:val="0"/>
          <w:szCs w:val="24"/>
        </w:rPr>
        <w:t>上有</w:t>
      </w:r>
      <w:r w:rsidRPr="00B83990">
        <w:rPr>
          <w:rFonts w:eastAsia="新細明體" w:cstheme="minorHAnsi"/>
          <w:kern w:val="0"/>
          <w:szCs w:val="24"/>
        </w:rPr>
        <w:t xml:space="preserve"> ion channel</w:t>
      </w:r>
    </w:p>
    <w:p w14:paraId="7F67E6B2" w14:textId="77777777" w:rsidR="00790D1D" w:rsidRPr="00B83990" w:rsidRDefault="00790D1D" w:rsidP="00790D1D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 xml:space="preserve">hair </w:t>
      </w:r>
      <w:r w:rsidRPr="00B83990">
        <w:rPr>
          <w:rFonts w:eastAsia="新細明體" w:cstheme="minorHAnsi"/>
          <w:kern w:val="0"/>
          <w:szCs w:val="24"/>
        </w:rPr>
        <w:t>延伸到細胞外部，並固定在細胞骨架</w:t>
      </w:r>
    </w:p>
    <w:p w14:paraId="500A3193" w14:textId="77777777" w:rsidR="00790D1D" w:rsidRPr="00B83990" w:rsidRDefault="00790D1D" w:rsidP="00790D1D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張力受器</w:t>
      </w:r>
    </w:p>
    <w:p w14:paraId="321CB86F" w14:textId="77777777" w:rsidR="00790D1D" w:rsidRPr="00B83990" w:rsidRDefault="00790D1D" w:rsidP="00790D1D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是感覺神經元的樹突</w:t>
      </w:r>
    </w:p>
    <w:p w14:paraId="12DC409C" w14:textId="77777777" w:rsidR="00790D1D" w:rsidRPr="00B83990" w:rsidRDefault="00790D1D" w:rsidP="00790D1D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觸覺、壓覺受器</w:t>
      </w:r>
    </w:p>
    <w:p w14:paraId="26A762B0" w14:textId="77777777" w:rsidR="00790D1D" w:rsidRPr="00B83990" w:rsidRDefault="00790D1D" w:rsidP="00790D1D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通常內嵌在結締組織中</w:t>
      </w:r>
    </w:p>
    <w:p w14:paraId="7E81AE62" w14:textId="77777777" w:rsidR="00790D1D" w:rsidRPr="00B83990" w:rsidRDefault="00790D1D" w:rsidP="00790D1D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結締組織形成的結構和感覺關係很大</w:t>
      </w:r>
    </w:p>
    <w:p w14:paraId="500BEB7F" w14:textId="77777777" w:rsidR="00790D1D" w:rsidRPr="00B83990" w:rsidRDefault="00790D1D" w:rsidP="00790D1D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感覺可以用於察覺環境</w:t>
      </w:r>
    </w:p>
    <w:p w14:paraId="745657C0" w14:textId="77777777" w:rsidR="00790D1D" w:rsidRPr="00B83990" w:rsidRDefault="00790D1D" w:rsidP="00790D1D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whiskers</w:t>
      </w:r>
    </w:p>
    <w:p w14:paraId="2F71612E" w14:textId="77777777" w:rsidR="00790D1D" w:rsidRPr="00B83990" w:rsidRDefault="00790D1D" w:rsidP="00790D1D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appendages</w:t>
      </w:r>
    </w:p>
    <w:p w14:paraId="2BA9E213" w14:textId="77777777" w:rsidR="00790D1D" w:rsidRPr="00B83990" w:rsidRDefault="00790D1D" w:rsidP="00790D1D">
      <w:pPr>
        <w:widowControl/>
        <w:numPr>
          <w:ilvl w:val="1"/>
          <w:numId w:val="1"/>
        </w:numPr>
        <w:spacing w:before="100" w:beforeAutospacing="1" w:after="100" w:afterAutospacing="1"/>
        <w:rPr>
          <w:rFonts w:eastAsia="微軟正黑體" w:cstheme="minorHAnsi"/>
          <w:kern w:val="0"/>
          <w:szCs w:val="24"/>
        </w:rPr>
      </w:pPr>
      <w:r w:rsidRPr="00B83990">
        <w:rPr>
          <w:rFonts w:eastAsia="微軟正黑體" w:cstheme="minorHAnsi"/>
          <w:b/>
          <w:bCs/>
          <w:kern w:val="0"/>
          <w:szCs w:val="24"/>
        </w:rPr>
        <w:t>化學受器</w:t>
      </w:r>
      <w:r w:rsidRPr="00B83990">
        <w:rPr>
          <w:rFonts w:eastAsia="微軟正黑體" w:cstheme="minorHAnsi"/>
          <w:b/>
          <w:bCs/>
          <w:kern w:val="0"/>
          <w:szCs w:val="24"/>
        </w:rPr>
        <w:t xml:space="preserve"> Chemoreceptor</w:t>
      </w:r>
    </w:p>
    <w:p w14:paraId="2F52CDDE" w14:textId="77777777" w:rsidR="00790D1D" w:rsidRPr="00B83990" w:rsidRDefault="00790D1D" w:rsidP="00790D1D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偵測「總體溶質濃度」或「特定化學物質」</w:t>
      </w:r>
    </w:p>
    <w:p w14:paraId="16B084C2" w14:textId="77777777" w:rsidR="00790D1D" w:rsidRPr="00B83990" w:rsidRDefault="00790D1D" w:rsidP="00790D1D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嗅覺、味覺</w:t>
      </w:r>
    </w:p>
    <w:p w14:paraId="0CE1C86B" w14:textId="77777777" w:rsidR="00790D1D" w:rsidRPr="00B83990" w:rsidRDefault="00790D1D" w:rsidP="00790D1D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蛾類的費洛蒙受器是目前已知最敏感的化學受器</w:t>
      </w:r>
    </w:p>
    <w:p w14:paraId="4CD25E5A" w14:textId="77777777" w:rsidR="00790D1D" w:rsidRPr="00B83990" w:rsidRDefault="00790D1D" w:rsidP="00790D1D">
      <w:pPr>
        <w:widowControl/>
        <w:numPr>
          <w:ilvl w:val="1"/>
          <w:numId w:val="1"/>
        </w:numPr>
        <w:spacing w:before="100" w:beforeAutospacing="1" w:after="100" w:afterAutospacing="1"/>
        <w:rPr>
          <w:rFonts w:eastAsia="微軟正黑體" w:cstheme="minorHAnsi"/>
          <w:kern w:val="0"/>
          <w:szCs w:val="24"/>
        </w:rPr>
      </w:pPr>
      <w:r w:rsidRPr="00B83990">
        <w:rPr>
          <w:rFonts w:eastAsia="微軟正黑體" w:cstheme="minorHAnsi"/>
          <w:b/>
          <w:bCs/>
          <w:kern w:val="0"/>
          <w:szCs w:val="24"/>
        </w:rPr>
        <w:t>電磁受器</w:t>
      </w:r>
      <w:r w:rsidRPr="00B83990">
        <w:rPr>
          <w:rFonts w:eastAsia="微軟正黑體" w:cstheme="minorHAnsi"/>
          <w:b/>
          <w:bCs/>
          <w:kern w:val="0"/>
          <w:szCs w:val="24"/>
        </w:rPr>
        <w:t xml:space="preserve"> Electromagnetic receptor</w:t>
      </w:r>
    </w:p>
    <w:p w14:paraId="3D7A865A" w14:textId="77777777" w:rsidR="00790D1D" w:rsidRPr="00B83990" w:rsidRDefault="00790D1D" w:rsidP="00790D1D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光</w:t>
      </w:r>
    </w:p>
    <w:p w14:paraId="2080F480" w14:textId="77777777" w:rsidR="00790D1D" w:rsidRPr="00B83990" w:rsidRDefault="00790D1D" w:rsidP="00790D1D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周圍磁場</w:t>
      </w:r>
    </w:p>
    <w:p w14:paraId="0E30A91F" w14:textId="77777777" w:rsidR="00790D1D" w:rsidRPr="00B83990" w:rsidRDefault="00790D1D" w:rsidP="00790D1D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platypus</w:t>
      </w:r>
    </w:p>
    <w:p w14:paraId="7BD4BCD6" w14:textId="77777777" w:rsidR="00790D1D" w:rsidRPr="00B83990" w:rsidRDefault="00790D1D" w:rsidP="00790D1D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地磁</w:t>
      </w:r>
    </w:p>
    <w:p w14:paraId="2B5D4EE3" w14:textId="77777777" w:rsidR="00790D1D" w:rsidRPr="00B83990" w:rsidRDefault="00790D1D" w:rsidP="00790D1D">
      <w:pPr>
        <w:widowControl/>
        <w:numPr>
          <w:ilvl w:val="1"/>
          <w:numId w:val="1"/>
        </w:numPr>
        <w:spacing w:before="100" w:beforeAutospacing="1" w:after="100" w:afterAutospacing="1"/>
        <w:rPr>
          <w:rFonts w:eastAsia="微軟正黑體" w:cstheme="minorHAnsi"/>
          <w:kern w:val="0"/>
          <w:szCs w:val="24"/>
        </w:rPr>
      </w:pPr>
      <w:r w:rsidRPr="00B83990">
        <w:rPr>
          <w:rFonts w:eastAsia="微軟正黑體" w:cstheme="minorHAnsi"/>
          <w:b/>
          <w:bCs/>
          <w:kern w:val="0"/>
          <w:szCs w:val="24"/>
        </w:rPr>
        <w:t>溫度受器</w:t>
      </w:r>
      <w:r w:rsidRPr="00B83990">
        <w:rPr>
          <w:rFonts w:eastAsia="微軟正黑體" w:cstheme="minorHAnsi"/>
          <w:b/>
          <w:bCs/>
          <w:kern w:val="0"/>
          <w:szCs w:val="24"/>
        </w:rPr>
        <w:t xml:space="preserve"> Thermoreceptor</w:t>
      </w:r>
    </w:p>
    <w:p w14:paraId="35A818BB" w14:textId="77777777" w:rsidR="00790D1D" w:rsidRPr="00B83990" w:rsidRDefault="00790D1D" w:rsidP="00790D1D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毒蛇可透過溫度受器感知獵物存在</w:t>
      </w:r>
    </w:p>
    <w:p w14:paraId="0CC9959A" w14:textId="77777777" w:rsidR="00790D1D" w:rsidRPr="00B83990" w:rsidRDefault="00790D1D" w:rsidP="00790D1D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lastRenderedPageBreak/>
        <w:t xml:space="preserve">capsaicin </w:t>
      </w:r>
      <w:r w:rsidRPr="00B83990">
        <w:rPr>
          <w:rFonts w:eastAsia="新細明體" w:cstheme="minorHAnsi"/>
          <w:kern w:val="0"/>
          <w:szCs w:val="24"/>
        </w:rPr>
        <w:t>辣椒素受器</w:t>
      </w:r>
    </w:p>
    <w:p w14:paraId="2C7CFC5A" w14:textId="77777777" w:rsidR="00790D1D" w:rsidRPr="00B83990" w:rsidRDefault="00790D1D" w:rsidP="00790D1D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在碰到高溫或辣椒素時，會開啟鈣離子通道</w:t>
      </w:r>
    </w:p>
    <w:p w14:paraId="51E9E681" w14:textId="77777777" w:rsidR="00790D1D" w:rsidRPr="00B83990" w:rsidRDefault="00790D1D" w:rsidP="00790D1D">
      <w:pPr>
        <w:widowControl/>
        <w:numPr>
          <w:ilvl w:val="1"/>
          <w:numId w:val="1"/>
        </w:numPr>
        <w:spacing w:before="100" w:beforeAutospacing="1" w:after="100" w:afterAutospacing="1"/>
        <w:rPr>
          <w:rFonts w:eastAsia="微軟正黑體" w:cstheme="minorHAnsi"/>
          <w:kern w:val="0"/>
          <w:szCs w:val="24"/>
        </w:rPr>
      </w:pPr>
      <w:r w:rsidRPr="00B83990">
        <w:rPr>
          <w:rFonts w:eastAsia="微軟正黑體" w:cstheme="minorHAnsi"/>
          <w:b/>
          <w:bCs/>
          <w:kern w:val="0"/>
          <w:szCs w:val="24"/>
        </w:rPr>
        <w:t>痛覺受器</w:t>
      </w:r>
      <w:r w:rsidRPr="00B83990">
        <w:rPr>
          <w:rFonts w:eastAsia="微軟正黑體" w:cstheme="minorHAnsi"/>
          <w:b/>
          <w:bCs/>
          <w:kern w:val="0"/>
          <w:szCs w:val="24"/>
        </w:rPr>
        <w:t xml:space="preserve"> Pain receptor (Nociceptor)</w:t>
      </w:r>
    </w:p>
    <w:p w14:paraId="153CCC97" w14:textId="77777777" w:rsidR="00790D1D" w:rsidRPr="00B83990" w:rsidRDefault="00790D1D" w:rsidP="00790D1D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  <w:shd w:val="clear" w:color="auto" w:fill="FFFAA5"/>
        </w:rPr>
        <w:t xml:space="preserve">capsaicin </w:t>
      </w:r>
      <w:r w:rsidRPr="00B83990">
        <w:rPr>
          <w:rFonts w:eastAsia="新細明體" w:cstheme="minorHAnsi"/>
          <w:kern w:val="0"/>
          <w:szCs w:val="24"/>
          <w:shd w:val="clear" w:color="auto" w:fill="FFFAA5"/>
        </w:rPr>
        <w:t>辣椒素受器</w:t>
      </w:r>
    </w:p>
    <w:p w14:paraId="58817BA5" w14:textId="77777777" w:rsidR="00790D1D" w:rsidRPr="00B83990" w:rsidRDefault="00790D1D" w:rsidP="00790D1D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辣椒素受器與高溫感知有關</w:t>
      </w:r>
    </w:p>
    <w:p w14:paraId="7A714B05" w14:textId="77777777" w:rsidR="00790D1D" w:rsidRPr="00B83990" w:rsidRDefault="00790D1D" w:rsidP="00790D1D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危險的高溫會產生痛覺</w:t>
      </w:r>
    </w:p>
    <w:p w14:paraId="6757F61A" w14:textId="77777777" w:rsidR="00790D1D" w:rsidRPr="00B83990" w:rsidRDefault="00790D1D" w:rsidP="00790D1D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 xml:space="preserve">prostaglandins </w:t>
      </w:r>
      <w:r w:rsidRPr="00B83990">
        <w:rPr>
          <w:rFonts w:eastAsia="新細明體" w:cstheme="minorHAnsi"/>
          <w:kern w:val="0"/>
          <w:szCs w:val="24"/>
        </w:rPr>
        <w:t>前列腺素受器</w:t>
      </w:r>
    </w:p>
    <w:p w14:paraId="348923E1" w14:textId="77777777" w:rsidR="00790D1D" w:rsidRPr="00B83990" w:rsidRDefault="00790D1D" w:rsidP="00790D1D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與發炎痛有關</w:t>
      </w:r>
    </w:p>
    <w:p w14:paraId="0C323FD0" w14:textId="77777777" w:rsidR="00790D1D" w:rsidRPr="00B83990" w:rsidRDefault="00790D1D" w:rsidP="00790D1D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阿斯匹林、布洛芬</w:t>
      </w:r>
      <w:r w:rsidRPr="00B83990">
        <w:rPr>
          <w:rFonts w:eastAsia="新細明體" w:cstheme="minorHAnsi"/>
          <w:kern w:val="0"/>
          <w:szCs w:val="24"/>
        </w:rPr>
        <w:t xml:space="preserve"> (ibuprofen) </w:t>
      </w:r>
      <w:r w:rsidRPr="00B83990">
        <w:rPr>
          <w:rFonts w:eastAsia="新細明體" w:cstheme="minorHAnsi"/>
          <w:kern w:val="0"/>
          <w:szCs w:val="24"/>
        </w:rPr>
        <w:t>可抑制前列腺素合成</w:t>
      </w:r>
    </w:p>
    <w:p w14:paraId="7EC6D691" w14:textId="77777777" w:rsidR="00790D1D" w:rsidRPr="00B83990" w:rsidRDefault="00790D1D" w:rsidP="00790D1D">
      <w:pPr>
        <w:widowControl/>
        <w:rPr>
          <w:rFonts w:eastAsia="新細明體" w:cstheme="minorHAnsi"/>
          <w:kern w:val="0"/>
          <w:szCs w:val="24"/>
        </w:rPr>
      </w:pPr>
    </w:p>
    <w:p w14:paraId="2D2267DF" w14:textId="77777777" w:rsidR="00790D1D" w:rsidRPr="00B83990" w:rsidRDefault="00B83990" w:rsidP="00790D1D">
      <w:pPr>
        <w:widowControl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pict w14:anchorId="495483F2">
          <v:rect id="_x0000_i1025" style="width:0;height:1.5pt" o:hralign="center" o:hrstd="t" o:hr="t" fillcolor="#a0a0a0" stroked="f"/>
        </w:pict>
      </w:r>
    </w:p>
    <w:p w14:paraId="1BF79EC5" w14:textId="77777777" w:rsidR="00790D1D" w:rsidRPr="00B83990" w:rsidRDefault="00790D1D" w:rsidP="00790D1D">
      <w:pPr>
        <w:widowControl/>
        <w:rPr>
          <w:rFonts w:eastAsia="微軟正黑體" w:cstheme="minorHAnsi"/>
          <w:kern w:val="0"/>
          <w:szCs w:val="24"/>
        </w:rPr>
      </w:pPr>
      <w:r w:rsidRPr="00B83990">
        <w:rPr>
          <w:rFonts w:eastAsia="微軟正黑體" w:cstheme="minorHAnsi"/>
          <w:b/>
          <w:bCs/>
          <w:color w:val="3665EE"/>
          <w:kern w:val="0"/>
          <w:sz w:val="32"/>
          <w:szCs w:val="32"/>
        </w:rPr>
        <w:t>聽覺與平衡覺</w:t>
      </w:r>
    </w:p>
    <w:p w14:paraId="0592AD5B" w14:textId="77777777" w:rsidR="00790D1D" w:rsidRPr="00B83990" w:rsidRDefault="00790D1D" w:rsidP="00790D1D">
      <w:pPr>
        <w:widowControl/>
        <w:numPr>
          <w:ilvl w:val="0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其他動物的聽覺與平衡覺</w:t>
      </w:r>
    </w:p>
    <w:p w14:paraId="671141F7" w14:textId="77777777" w:rsidR="00790D1D" w:rsidRPr="00B83990" w:rsidRDefault="00790D1D" w:rsidP="00790D1D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大多數無脊椎動物都有</w:t>
      </w:r>
      <w:r w:rsidRPr="00B83990">
        <w:rPr>
          <w:rFonts w:eastAsia="新細明體" w:cstheme="minorHAnsi"/>
          <w:kern w:val="0"/>
          <w:szCs w:val="24"/>
        </w:rPr>
        <w:t xml:space="preserve"> statocysts</w:t>
      </w:r>
    </w:p>
    <w:p w14:paraId="1C1C8CA1" w14:textId="77777777" w:rsidR="00790D1D" w:rsidRPr="00B83990" w:rsidRDefault="00790D1D" w:rsidP="00790D1D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內含</w:t>
      </w:r>
      <w:r w:rsidRPr="00B83990">
        <w:rPr>
          <w:rFonts w:eastAsia="新細明體" w:cstheme="minorHAnsi"/>
          <w:kern w:val="0"/>
          <w:szCs w:val="24"/>
        </w:rPr>
        <w:t xml:space="preserve"> statolith (</w:t>
      </w:r>
      <w:r w:rsidRPr="00B83990">
        <w:rPr>
          <w:rFonts w:eastAsia="新細明體" w:cstheme="minorHAnsi"/>
          <w:kern w:val="0"/>
          <w:szCs w:val="24"/>
        </w:rPr>
        <w:t>類似砂礫的東西</w:t>
      </w:r>
      <w:r w:rsidRPr="00B83990">
        <w:rPr>
          <w:rFonts w:eastAsia="新細明體" w:cstheme="minorHAnsi"/>
          <w:kern w:val="0"/>
          <w:szCs w:val="24"/>
        </w:rPr>
        <w:t>)</w:t>
      </w:r>
      <w:r w:rsidRPr="00B83990">
        <w:rPr>
          <w:rFonts w:eastAsia="新細明體" w:cstheme="minorHAnsi"/>
          <w:kern w:val="0"/>
          <w:szCs w:val="24"/>
        </w:rPr>
        <w:t>，會隨著運動而滾動</w:t>
      </w:r>
    </w:p>
    <w:p w14:paraId="0E4BC58C" w14:textId="77777777" w:rsidR="00790D1D" w:rsidRPr="00B83990" w:rsidRDefault="00790D1D" w:rsidP="00790D1D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昆蟲</w:t>
      </w:r>
    </w:p>
    <w:p w14:paraId="0BE64329" w14:textId="77777777" w:rsidR="00790D1D" w:rsidRPr="00B83990" w:rsidRDefault="00790D1D" w:rsidP="00790D1D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雄蚊觸角</w:t>
      </w:r>
      <w:r w:rsidRPr="00B83990">
        <w:rPr>
          <w:rFonts w:eastAsia="新細明體" w:cstheme="minorHAnsi"/>
          <w:kern w:val="0"/>
          <w:szCs w:val="24"/>
        </w:rPr>
        <w:t xml:space="preserve"> antennae </w:t>
      </w:r>
      <w:r w:rsidRPr="00B83990">
        <w:rPr>
          <w:rFonts w:eastAsia="新細明體" w:cstheme="minorHAnsi"/>
          <w:kern w:val="0"/>
          <w:szCs w:val="24"/>
        </w:rPr>
        <w:t>可感知雌蚊翅膀拍動的聲音</w:t>
      </w:r>
    </w:p>
    <w:p w14:paraId="1BAB3152" w14:textId="77777777" w:rsidR="00790D1D" w:rsidRPr="00B83990" w:rsidRDefault="00790D1D" w:rsidP="00790D1D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腳上有</w:t>
      </w:r>
      <w:r w:rsidRPr="00B83990">
        <w:rPr>
          <w:rFonts w:eastAsia="新細明體" w:cstheme="minorHAnsi"/>
          <w:kern w:val="0"/>
          <w:szCs w:val="24"/>
        </w:rPr>
        <w:t xml:space="preserve"> tympanic membrane</w:t>
      </w:r>
    </w:p>
    <w:p w14:paraId="118FDDD3" w14:textId="77777777" w:rsidR="00790D1D" w:rsidRPr="00B83990" w:rsidRDefault="00790D1D" w:rsidP="00790D1D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其他脊椎動物</w:t>
      </w:r>
    </w:p>
    <w:p w14:paraId="573DA29F" w14:textId="77777777" w:rsidR="00790D1D" w:rsidRPr="00B83990" w:rsidRDefault="00790D1D" w:rsidP="00790D1D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魚類</w:t>
      </w:r>
    </w:p>
    <w:p w14:paraId="729485BA" w14:textId="77777777" w:rsidR="00790D1D" w:rsidRPr="00B83990" w:rsidRDefault="00790D1D" w:rsidP="00790D1D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聽覺器官並沒有外部開孔、鼓膜、耳蝸</w:t>
      </w:r>
    </w:p>
    <w:p w14:paraId="46DB13DA" w14:textId="77777777" w:rsidR="00790D1D" w:rsidRPr="00B83990" w:rsidRDefault="00790D1D" w:rsidP="00790D1D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具有</w:t>
      </w:r>
      <w:r w:rsidRPr="00B83990">
        <w:rPr>
          <w:rFonts w:eastAsia="新細明體" w:cstheme="minorHAnsi"/>
          <w:kern w:val="0"/>
          <w:szCs w:val="24"/>
        </w:rPr>
        <w:t xml:space="preserve"> lateral line system</w:t>
      </w:r>
      <w:r w:rsidRPr="00B83990">
        <w:rPr>
          <w:rFonts w:eastAsia="新細明體" w:cstheme="minorHAnsi"/>
          <w:kern w:val="0"/>
          <w:szCs w:val="24"/>
        </w:rPr>
        <w:t>，內有</w:t>
      </w:r>
      <w:r w:rsidRPr="00B83990">
        <w:rPr>
          <w:rFonts w:eastAsia="新細明體" w:cstheme="minorHAnsi"/>
          <w:kern w:val="0"/>
          <w:szCs w:val="24"/>
        </w:rPr>
        <w:t xml:space="preserve"> hair cell</w:t>
      </w:r>
      <w:r w:rsidRPr="00B83990">
        <w:rPr>
          <w:rFonts w:eastAsia="新細明體" w:cstheme="minorHAnsi"/>
          <w:kern w:val="0"/>
          <w:szCs w:val="24"/>
        </w:rPr>
        <w:t>，可感知水流和壓力變化</w:t>
      </w:r>
    </w:p>
    <w:p w14:paraId="5D955F98" w14:textId="77777777" w:rsidR="00790D1D" w:rsidRPr="00B83990" w:rsidRDefault="00790D1D" w:rsidP="00790D1D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兩生類</w:t>
      </w:r>
    </w:p>
    <w:p w14:paraId="46813C69" w14:textId="77777777" w:rsidR="00790D1D" w:rsidRPr="00B83990" w:rsidRDefault="00790D1D" w:rsidP="00790D1D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鼓膜在皮膚上、一個中耳骨頭</w:t>
      </w:r>
    </w:p>
    <w:p w14:paraId="66F75B17" w14:textId="77777777" w:rsidR="00790D1D" w:rsidRPr="00B83990" w:rsidRDefault="00790D1D" w:rsidP="00790D1D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沒有耳蝸</w:t>
      </w:r>
    </w:p>
    <w:p w14:paraId="3A6E5E1E" w14:textId="77777777" w:rsidR="00790D1D" w:rsidRPr="00B83990" w:rsidRDefault="00790D1D" w:rsidP="00790D1D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爬蟲類、鳥類</w:t>
      </w:r>
    </w:p>
    <w:p w14:paraId="371D79CB" w14:textId="77777777" w:rsidR="00790D1D" w:rsidRPr="00B83990" w:rsidRDefault="00790D1D" w:rsidP="00790D1D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鼓膜在皮膚上、一個中耳骨頭</w:t>
      </w:r>
    </w:p>
    <w:p w14:paraId="00D632DF" w14:textId="77777777" w:rsidR="00790D1D" w:rsidRPr="00B83990" w:rsidRDefault="00790D1D" w:rsidP="00790D1D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有耳蝸</w:t>
      </w:r>
    </w:p>
    <w:p w14:paraId="4B23A042" w14:textId="77777777" w:rsidR="00790D1D" w:rsidRPr="00B83990" w:rsidRDefault="00790D1D">
      <w:pPr>
        <w:widowControl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br w:type="page"/>
      </w:r>
    </w:p>
    <w:p w14:paraId="346A4B7C" w14:textId="73F2F811" w:rsidR="00790D1D" w:rsidRPr="00B83990" w:rsidRDefault="00790D1D" w:rsidP="00790D1D">
      <w:pPr>
        <w:widowControl/>
        <w:numPr>
          <w:ilvl w:val="0"/>
          <w:numId w:val="2"/>
        </w:numPr>
        <w:spacing w:before="100" w:beforeAutospacing="1" w:after="100" w:afterAutospacing="1"/>
        <w:rPr>
          <w:rFonts w:eastAsia="微軟正黑體" w:cstheme="minorHAnsi"/>
          <w:b/>
          <w:bCs/>
          <w:kern w:val="0"/>
          <w:szCs w:val="24"/>
        </w:rPr>
      </w:pPr>
      <w:r w:rsidRPr="00B83990">
        <w:rPr>
          <w:rFonts w:eastAsia="微軟正黑體" w:cstheme="minorHAnsi"/>
          <w:b/>
          <w:bCs/>
          <w:kern w:val="0"/>
          <w:szCs w:val="24"/>
        </w:rPr>
        <w:lastRenderedPageBreak/>
        <w:t>哺乳動物的聽覺</w:t>
      </w:r>
    </w:p>
    <w:p w14:paraId="6CDEAFE8" w14:textId="77777777" w:rsidR="00790D1D" w:rsidRPr="00B83990" w:rsidRDefault="00790D1D" w:rsidP="00790D1D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步驟</w:t>
      </w:r>
    </w:p>
    <w:p w14:paraId="360F5726" w14:textId="77777777" w:rsidR="00790D1D" w:rsidRPr="00B83990" w:rsidRDefault="00790D1D" w:rsidP="00790D1D">
      <w:pPr>
        <w:widowControl/>
        <w:numPr>
          <w:ilvl w:val="2"/>
          <w:numId w:val="3"/>
        </w:numPr>
        <w:spacing w:before="100" w:beforeAutospacing="1" w:after="100" w:afterAutospacing="1"/>
        <w:ind w:left="2160" w:hanging="360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藉由鼓膜將空氣振動轉為機械振動</w:t>
      </w:r>
    </w:p>
    <w:p w14:paraId="058F126B" w14:textId="77777777" w:rsidR="00790D1D" w:rsidRPr="00B83990" w:rsidRDefault="00790D1D" w:rsidP="00790D1D">
      <w:pPr>
        <w:widowControl/>
        <w:numPr>
          <w:ilvl w:val="2"/>
          <w:numId w:val="3"/>
        </w:numPr>
        <w:spacing w:before="100" w:beforeAutospacing="1" w:after="100" w:afterAutospacing="1"/>
        <w:ind w:left="2160" w:hanging="360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鼓膜</w:t>
      </w:r>
      <w:r w:rsidRPr="00B83990">
        <w:rPr>
          <w:rFonts w:eastAsia="新細明體" w:cstheme="minorHAnsi"/>
          <w:kern w:val="0"/>
          <w:szCs w:val="24"/>
        </w:rPr>
        <w:t xml:space="preserve"> → </w:t>
      </w:r>
      <w:r w:rsidRPr="00B83990">
        <w:rPr>
          <w:rFonts w:eastAsia="新細明體" w:cstheme="minorHAnsi"/>
          <w:kern w:val="0"/>
          <w:szCs w:val="24"/>
        </w:rPr>
        <w:t>聽小骨</w:t>
      </w:r>
      <w:r w:rsidRPr="00B83990">
        <w:rPr>
          <w:rFonts w:eastAsia="新細明體" w:cstheme="minorHAnsi"/>
          <w:kern w:val="0"/>
          <w:szCs w:val="24"/>
        </w:rPr>
        <w:t xml:space="preserve"> → </w:t>
      </w:r>
      <w:r w:rsidRPr="00B83990">
        <w:rPr>
          <w:rFonts w:eastAsia="新細明體" w:cstheme="minorHAnsi"/>
          <w:kern w:val="0"/>
          <w:szCs w:val="24"/>
          <w:shd w:val="clear" w:color="auto" w:fill="FFFAA5"/>
        </w:rPr>
        <w:t>oval window</w:t>
      </w:r>
    </w:p>
    <w:p w14:paraId="5CC23C88" w14:textId="77777777" w:rsidR="00790D1D" w:rsidRPr="00B83990" w:rsidRDefault="00790D1D" w:rsidP="00790D1D">
      <w:pPr>
        <w:widowControl/>
        <w:numPr>
          <w:ilvl w:val="2"/>
          <w:numId w:val="3"/>
        </w:numPr>
        <w:spacing w:before="100" w:beforeAutospacing="1" w:after="100" w:afterAutospacing="1"/>
        <w:ind w:left="2160" w:hanging="360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耳蝸淋巴振動</w:t>
      </w:r>
      <w:r w:rsidRPr="00B83990">
        <w:rPr>
          <w:rFonts w:eastAsia="新細明體" w:cstheme="minorHAnsi"/>
          <w:kern w:val="0"/>
          <w:szCs w:val="24"/>
        </w:rPr>
        <w:t xml:space="preserve"> → cochlear duct </w:t>
      </w:r>
      <w:r w:rsidRPr="00B83990">
        <w:rPr>
          <w:rFonts w:eastAsia="新細明體" w:cstheme="minorHAnsi"/>
          <w:kern w:val="0"/>
          <w:szCs w:val="24"/>
        </w:rPr>
        <w:t>內淋巴振動</w:t>
      </w:r>
      <w:r w:rsidRPr="00B83990">
        <w:rPr>
          <w:rFonts w:eastAsia="新細明體" w:cstheme="minorHAnsi"/>
          <w:kern w:val="0"/>
          <w:szCs w:val="24"/>
        </w:rPr>
        <w:t xml:space="preserve"> ( vestibular canal → tympanic canal )</w:t>
      </w:r>
    </w:p>
    <w:p w14:paraId="229906F3" w14:textId="77777777" w:rsidR="00790D1D" w:rsidRPr="00B83990" w:rsidRDefault="00790D1D" w:rsidP="00790D1D">
      <w:pPr>
        <w:widowControl/>
        <w:numPr>
          <w:ilvl w:val="2"/>
          <w:numId w:val="3"/>
        </w:numPr>
        <w:spacing w:before="100" w:beforeAutospacing="1" w:after="100" w:afterAutospacing="1"/>
        <w:ind w:left="2160" w:hanging="360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內淋巴導致</w:t>
      </w:r>
      <w:r w:rsidRPr="00B83990">
        <w:rPr>
          <w:rFonts w:eastAsia="新細明體" w:cstheme="minorHAnsi"/>
          <w:kern w:val="0"/>
          <w:szCs w:val="24"/>
        </w:rPr>
        <w:t xml:space="preserve"> tectorial membrane </w:t>
      </w:r>
      <w:r w:rsidRPr="00B83990">
        <w:rPr>
          <w:rFonts w:eastAsia="新細明體" w:cstheme="minorHAnsi"/>
          <w:kern w:val="0"/>
          <w:szCs w:val="24"/>
        </w:rPr>
        <w:t>滑動</w:t>
      </w:r>
    </w:p>
    <w:p w14:paraId="63AC4E13" w14:textId="77777777" w:rsidR="00790D1D" w:rsidRPr="00B83990" w:rsidRDefault="00790D1D" w:rsidP="00790D1D">
      <w:pPr>
        <w:widowControl/>
        <w:numPr>
          <w:ilvl w:val="2"/>
          <w:numId w:val="3"/>
        </w:numPr>
        <w:spacing w:before="100" w:beforeAutospacing="1" w:after="100" w:afterAutospacing="1"/>
        <w:ind w:left="2160" w:hanging="360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 xml:space="preserve">hair cell </w:t>
      </w:r>
      <w:r w:rsidRPr="00B83990">
        <w:rPr>
          <w:rFonts w:eastAsia="新細明體" w:cstheme="minorHAnsi"/>
          <w:kern w:val="0"/>
          <w:szCs w:val="24"/>
        </w:rPr>
        <w:t>感知滑動</w:t>
      </w:r>
    </w:p>
    <w:p w14:paraId="643C18C6" w14:textId="77777777" w:rsidR="00790D1D" w:rsidRPr="00B83990" w:rsidRDefault="00790D1D" w:rsidP="00790D1D">
      <w:pPr>
        <w:widowControl/>
        <w:numPr>
          <w:ilvl w:val="2"/>
          <w:numId w:val="3"/>
        </w:numPr>
        <w:spacing w:before="100" w:beforeAutospacing="1" w:after="100" w:afterAutospacing="1"/>
        <w:ind w:left="2160" w:hanging="360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 xml:space="preserve">tympanic canal </w:t>
      </w:r>
      <w:r w:rsidRPr="00B83990">
        <w:rPr>
          <w:rFonts w:eastAsia="新細明體" w:cstheme="minorHAnsi"/>
          <w:kern w:val="0"/>
          <w:szCs w:val="24"/>
        </w:rPr>
        <w:t>末端有</w:t>
      </w:r>
      <w:r w:rsidRPr="00B83990">
        <w:rPr>
          <w:rFonts w:eastAsia="新細明體" w:cstheme="minorHAnsi"/>
          <w:kern w:val="0"/>
          <w:szCs w:val="24"/>
        </w:rPr>
        <w:t xml:space="preserve"> round window</w:t>
      </w:r>
      <w:r w:rsidRPr="00B83990">
        <w:rPr>
          <w:rFonts w:eastAsia="新細明體" w:cstheme="minorHAnsi"/>
          <w:kern w:val="0"/>
          <w:szCs w:val="24"/>
        </w:rPr>
        <w:t>，可抵消聲波</w:t>
      </w:r>
    </w:p>
    <w:p w14:paraId="708F5704" w14:textId="77777777" w:rsidR="00790D1D" w:rsidRPr="00B83990" w:rsidRDefault="00790D1D" w:rsidP="00790D1D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不同區段的</w:t>
      </w:r>
      <w:r w:rsidRPr="00B83990">
        <w:rPr>
          <w:rFonts w:eastAsia="新細明體" w:cstheme="minorHAnsi"/>
          <w:kern w:val="0"/>
          <w:szCs w:val="24"/>
        </w:rPr>
        <w:t xml:space="preserve"> hair cell </w:t>
      </w:r>
      <w:r w:rsidRPr="00B83990">
        <w:rPr>
          <w:rFonts w:eastAsia="新細明體" w:cstheme="minorHAnsi"/>
          <w:kern w:val="0"/>
          <w:szCs w:val="24"/>
        </w:rPr>
        <w:t>毛長度、粗細不同，所以可以感知不同音高</w:t>
      </w:r>
    </w:p>
    <w:p w14:paraId="460A34A8" w14:textId="77777777" w:rsidR="00790D1D" w:rsidRPr="00B83990" w:rsidRDefault="00790D1D" w:rsidP="00790D1D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高音在</w:t>
      </w:r>
      <w:r w:rsidRPr="00B83990">
        <w:rPr>
          <w:rFonts w:eastAsia="新細明體" w:cstheme="minorHAnsi"/>
          <w:kern w:val="0"/>
          <w:szCs w:val="24"/>
        </w:rPr>
        <w:t xml:space="preserve"> oval window </w:t>
      </w:r>
      <w:r w:rsidRPr="00B83990">
        <w:rPr>
          <w:rFonts w:eastAsia="新細明體" w:cstheme="minorHAnsi"/>
          <w:kern w:val="0"/>
          <w:szCs w:val="24"/>
        </w:rPr>
        <w:t>附近被感知，低音在</w:t>
      </w:r>
      <w:r w:rsidRPr="00B83990">
        <w:rPr>
          <w:rFonts w:eastAsia="新細明體" w:cstheme="minorHAnsi"/>
          <w:kern w:val="0"/>
          <w:szCs w:val="24"/>
        </w:rPr>
        <w:t xml:space="preserve"> round window </w:t>
      </w:r>
      <w:r w:rsidRPr="00B83990">
        <w:rPr>
          <w:rFonts w:eastAsia="新細明體" w:cstheme="minorHAnsi"/>
          <w:kern w:val="0"/>
          <w:szCs w:val="24"/>
        </w:rPr>
        <w:t>附近被感知</w:t>
      </w:r>
    </w:p>
    <w:p w14:paraId="1092E2C8" w14:textId="77777777" w:rsidR="00790D1D" w:rsidRPr="00B83990" w:rsidRDefault="00790D1D" w:rsidP="00790D1D">
      <w:pPr>
        <w:widowControl/>
        <w:numPr>
          <w:ilvl w:val="3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走的神經路徑也不大一致</w:t>
      </w:r>
    </w:p>
    <w:p w14:paraId="6E12CCA6" w14:textId="30C7D606" w:rsidR="00790D1D" w:rsidRPr="00B83990" w:rsidRDefault="00790D1D" w:rsidP="00790D1D">
      <w:pPr>
        <w:widowControl/>
        <w:spacing w:before="100" w:beforeAutospacing="1" w:after="100" w:afterAutospacing="1"/>
        <w:jc w:val="center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noProof/>
          <w:kern w:val="0"/>
          <w:szCs w:val="24"/>
        </w:rPr>
        <w:drawing>
          <wp:inline distT="0" distB="0" distL="0" distR="0" wp14:anchorId="4A56B4C1" wp14:editId="4624B595">
            <wp:extent cx="5809773" cy="1653540"/>
            <wp:effectExtent l="0" t="0" r="635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23" cy="165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ECC5" w14:textId="77777777" w:rsidR="00790D1D" w:rsidRPr="00B83990" w:rsidRDefault="00790D1D" w:rsidP="00790D1D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Transduction</w:t>
      </w:r>
    </w:p>
    <w:p w14:paraId="16253422" w14:textId="77777777" w:rsidR="00790D1D" w:rsidRPr="00B83990" w:rsidRDefault="00790D1D" w:rsidP="00790D1D">
      <w:pPr>
        <w:widowControl/>
        <w:numPr>
          <w:ilvl w:val="2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注意</w:t>
      </w:r>
      <w:r w:rsidRPr="00B83990">
        <w:rPr>
          <w:rFonts w:eastAsia="新細明體" w:cstheme="minorHAnsi"/>
          <w:kern w:val="0"/>
          <w:szCs w:val="24"/>
        </w:rPr>
        <w:t xml:space="preserve">: hair cell </w:t>
      </w:r>
      <w:r w:rsidRPr="00B83990">
        <w:rPr>
          <w:rFonts w:eastAsia="新細明體" w:cstheme="minorHAnsi"/>
          <w:kern w:val="0"/>
          <w:szCs w:val="24"/>
        </w:rPr>
        <w:t>左右長度不一</w:t>
      </w:r>
    </w:p>
    <w:p w14:paraId="2C4DCBC7" w14:textId="7C4F8798" w:rsidR="00790D1D" w:rsidRPr="00B83990" w:rsidRDefault="00790D1D" w:rsidP="00790D1D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noProof/>
          <w:kern w:val="0"/>
          <w:szCs w:val="24"/>
        </w:rPr>
        <w:drawing>
          <wp:inline distT="0" distB="0" distL="0" distR="0" wp14:anchorId="5859F568" wp14:editId="478BF5DA">
            <wp:extent cx="2141220" cy="172228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652" cy="172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5973" w14:textId="77777777" w:rsidR="00790D1D" w:rsidRPr="00B83990" w:rsidRDefault="00790D1D" w:rsidP="00790D1D">
      <w:pPr>
        <w:widowControl/>
        <w:numPr>
          <w:ilvl w:val="2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 xml:space="preserve">hair cell </w:t>
      </w:r>
      <w:r w:rsidRPr="00B83990">
        <w:rPr>
          <w:rFonts w:eastAsia="新細明體" w:cstheme="minorHAnsi"/>
          <w:kern w:val="0"/>
          <w:szCs w:val="24"/>
        </w:rPr>
        <w:t>只有其中一個方向會增加去極化，另一個方向會增加過極化</w:t>
      </w:r>
    </w:p>
    <w:p w14:paraId="7967678B" w14:textId="77777777" w:rsidR="00790D1D" w:rsidRPr="00B83990" w:rsidRDefault="00790D1D" w:rsidP="00790D1D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每次聲波傳遞，都會先往增加去極化的方向擺動</w:t>
      </w:r>
    </w:p>
    <w:p w14:paraId="0EFC2660" w14:textId="77777777" w:rsidR="00790D1D" w:rsidRPr="00B83990" w:rsidRDefault="00790D1D" w:rsidP="00790D1D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再擺回來</w:t>
      </w:r>
    </w:p>
    <w:p w14:paraId="7A58F37C" w14:textId="77777777" w:rsidR="00790D1D" w:rsidRPr="00B83990" w:rsidRDefault="00790D1D" w:rsidP="00790D1D">
      <w:pPr>
        <w:widowControl/>
        <w:numPr>
          <w:ilvl w:val="1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</w:rPr>
        <w:t>Transmission</w:t>
      </w:r>
    </w:p>
    <w:p w14:paraId="4181C83E" w14:textId="77777777" w:rsidR="00790D1D" w:rsidRPr="00B83990" w:rsidRDefault="00790D1D" w:rsidP="00790D1D">
      <w:pPr>
        <w:widowControl/>
        <w:numPr>
          <w:ilvl w:val="2"/>
          <w:numId w:val="6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B83990">
        <w:rPr>
          <w:rFonts w:eastAsia="新細明體" w:cstheme="minorHAnsi"/>
          <w:kern w:val="0"/>
          <w:szCs w:val="24"/>
          <w:shd w:val="clear" w:color="auto" w:fill="FFFAA5"/>
        </w:rPr>
        <w:t>內側膝狀體</w:t>
      </w:r>
      <w:r w:rsidRPr="00B83990">
        <w:rPr>
          <w:rFonts w:eastAsia="新細明體" w:cstheme="minorHAnsi"/>
          <w:kern w:val="0"/>
          <w:szCs w:val="24"/>
          <w:shd w:val="clear" w:color="auto" w:fill="FFFAA5"/>
        </w:rPr>
        <w:t xml:space="preserve"> (Medial geniculate nucleus)</w:t>
      </w:r>
    </w:p>
    <w:p w14:paraId="7260D5A9" w14:textId="77777777" w:rsidR="00790D1D" w:rsidRDefault="00790D1D" w:rsidP="002E71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14:paraId="2AEBD774" w14:textId="271882DB" w:rsidR="00790D1D" w:rsidRPr="002E7150" w:rsidRDefault="00790D1D" w:rsidP="00790D1D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 w:rsidRPr="002E7150">
        <w:rPr>
          <w:rFonts w:ascii="微軟正黑體" w:eastAsia="微軟正黑體" w:hAnsi="微軟正黑體" w:cs="新細明體"/>
          <w:b/>
          <w:bCs/>
          <w:kern w:val="0"/>
          <w:szCs w:val="24"/>
        </w:rPr>
        <w:t>平衡覺</w:t>
      </w:r>
    </w:p>
    <w:p w14:paraId="34B54A51" w14:textId="77777777" w:rsidR="00790D1D" w:rsidRPr="00790D1D" w:rsidRDefault="00790D1D" w:rsidP="00790D1D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0D1D">
        <w:rPr>
          <w:rFonts w:ascii="新細明體" w:eastAsia="新細明體" w:hAnsi="新細明體" w:cs="新細明體"/>
          <w:kern w:val="0"/>
          <w:szCs w:val="24"/>
        </w:rPr>
        <w:t>囊黃斑、球囊黃斑</w:t>
      </w:r>
    </w:p>
    <w:p w14:paraId="29F0E2B7" w14:textId="77777777" w:rsidR="00790D1D" w:rsidRPr="00790D1D" w:rsidRDefault="00790D1D" w:rsidP="00790D1D">
      <w:pPr>
        <w:widowControl/>
        <w:numPr>
          <w:ilvl w:val="2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0D1D">
        <w:rPr>
          <w:rFonts w:ascii="新細明體" w:eastAsia="新細明體" w:hAnsi="新細明體" w:cs="新細明體"/>
          <w:kern w:val="0"/>
          <w:szCs w:val="24"/>
        </w:rPr>
        <w:t>含有耳石 otoliths</w:t>
      </w:r>
    </w:p>
    <w:p w14:paraId="19363F6E" w14:textId="77777777" w:rsidR="00790D1D" w:rsidRPr="00790D1D" w:rsidRDefault="00790D1D" w:rsidP="00790D1D">
      <w:pPr>
        <w:widowControl/>
        <w:numPr>
          <w:ilvl w:val="2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0D1D">
        <w:rPr>
          <w:rFonts w:ascii="新細明體" w:eastAsia="新細明體" w:hAnsi="新細明體" w:cs="新細明體"/>
          <w:kern w:val="0"/>
          <w:szCs w:val="24"/>
        </w:rPr>
        <w:t>囊黃斑：水平位置</w:t>
      </w:r>
    </w:p>
    <w:p w14:paraId="512C143C" w14:textId="77777777" w:rsidR="00790D1D" w:rsidRPr="00790D1D" w:rsidRDefault="00790D1D" w:rsidP="00790D1D">
      <w:pPr>
        <w:widowControl/>
        <w:numPr>
          <w:ilvl w:val="2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0D1D">
        <w:rPr>
          <w:rFonts w:ascii="新細明體" w:eastAsia="新細明體" w:hAnsi="新細明體" w:cs="新細明體"/>
          <w:kern w:val="0"/>
          <w:szCs w:val="24"/>
        </w:rPr>
        <w:t>球囊黃斑：垂直位置（記：球會往下掉）</w:t>
      </w:r>
    </w:p>
    <w:p w14:paraId="23112142" w14:textId="77777777" w:rsidR="00790D1D" w:rsidRPr="00790D1D" w:rsidRDefault="00790D1D" w:rsidP="00790D1D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0D1D">
        <w:rPr>
          <w:rFonts w:ascii="新細明體" w:eastAsia="新細明體" w:hAnsi="新細明體" w:cs="新細明體"/>
          <w:kern w:val="0"/>
          <w:szCs w:val="24"/>
        </w:rPr>
        <w:t>半規管的基部有壺腹嵴: 內有毛細胞感受淋巴流動</w:t>
      </w:r>
    </w:p>
    <w:p w14:paraId="6335A42F" w14:textId="07F1A6E4" w:rsidR="00790D1D" w:rsidRPr="00790D1D" w:rsidRDefault="00790D1D" w:rsidP="00790D1D">
      <w:pPr>
        <w:widowControl/>
        <w:numPr>
          <w:ilvl w:val="2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0D1D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47A6723" wp14:editId="2E1708BE">
            <wp:extent cx="2407920" cy="29489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E468" w14:textId="772DB062" w:rsidR="00790D1D" w:rsidRPr="00790D1D" w:rsidRDefault="00790D1D" w:rsidP="00790D1D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br w:type="page"/>
      </w:r>
    </w:p>
    <w:p w14:paraId="45CE9CFE" w14:textId="5EBF97C1" w:rsidR="00790D1D" w:rsidRPr="00790D1D" w:rsidRDefault="00B83990" w:rsidP="00790D1D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>
        <w:rPr>
          <w:rFonts w:cstheme="minorHAnsi"/>
          <w:kern w:val="0"/>
          <w:szCs w:val="24"/>
        </w:rPr>
        <w:lastRenderedPageBreak/>
        <w:pict w14:anchorId="25483901">
          <v:rect id="_x0000_i1026" style="width:0;height:1.5pt" o:hralign="center" o:hrstd="t" o:hr="t" fillcolor="#a0a0a0" stroked="f"/>
        </w:pict>
      </w:r>
    </w:p>
    <w:p w14:paraId="22698C73" w14:textId="5DA38127" w:rsidR="00790D1D" w:rsidRDefault="00790D1D" w:rsidP="00790D1D">
      <w:pPr>
        <w:widowControl/>
        <w:spacing w:before="15" w:after="15"/>
        <w:rPr>
          <w:rFonts w:ascii="微軟正黑體" w:eastAsia="微軟正黑體" w:hAnsi="微軟正黑體" w:cstheme="minorHAnsi"/>
          <w:b/>
          <w:bCs/>
          <w:color w:val="3665EE"/>
          <w:kern w:val="0"/>
          <w:sz w:val="32"/>
          <w:szCs w:val="32"/>
        </w:rPr>
      </w:pPr>
      <w:r w:rsidRPr="002E7150">
        <w:rPr>
          <w:rFonts w:ascii="微軟正黑體" w:eastAsia="微軟正黑體" w:hAnsi="微軟正黑體" w:cstheme="minorHAnsi"/>
          <w:b/>
          <w:bCs/>
          <w:color w:val="3665EE"/>
          <w:kern w:val="0"/>
          <w:sz w:val="32"/>
          <w:szCs w:val="32"/>
        </w:rPr>
        <w:t>視覺</w:t>
      </w:r>
    </w:p>
    <w:p w14:paraId="0A64405D" w14:textId="179C2C70" w:rsidR="002E7150" w:rsidRPr="002E7150" w:rsidRDefault="002E7150" w:rsidP="002E7150">
      <w:pPr>
        <w:pStyle w:val="a3"/>
        <w:widowControl/>
        <w:numPr>
          <w:ilvl w:val="0"/>
          <w:numId w:val="9"/>
        </w:numPr>
        <w:ind w:leftChars="0"/>
        <w:rPr>
          <w:rFonts w:cstheme="minorHAnsi"/>
          <w:kern w:val="0"/>
          <w:szCs w:val="24"/>
        </w:rPr>
      </w:pPr>
      <w:r w:rsidRPr="002E7150">
        <w:rPr>
          <w:rFonts w:cstheme="minorHAnsi"/>
          <w:color w:val="000000"/>
          <w:kern w:val="0"/>
          <w:szCs w:val="24"/>
        </w:rPr>
        <w:t>其他動物的視覺受器</w:t>
      </w:r>
    </w:p>
    <w:p w14:paraId="4305E283" w14:textId="77777777" w:rsidR="002E7150" w:rsidRPr="002E7150" w:rsidRDefault="002E7150" w:rsidP="00EF3FBB">
      <w:pPr>
        <w:pStyle w:val="a3"/>
        <w:widowControl/>
        <w:numPr>
          <w:ilvl w:val="1"/>
          <w:numId w:val="9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2E7150">
        <w:rPr>
          <w:rFonts w:cstheme="minorHAnsi"/>
          <w:color w:val="000000"/>
          <w:kern w:val="0"/>
          <w:szCs w:val="24"/>
        </w:rPr>
        <w:t>都具有色素</w:t>
      </w:r>
    </w:p>
    <w:p w14:paraId="53CF944E" w14:textId="77777777" w:rsidR="002E7150" w:rsidRPr="002E7150" w:rsidRDefault="002E7150" w:rsidP="00EF3FBB">
      <w:pPr>
        <w:pStyle w:val="a3"/>
        <w:widowControl/>
        <w:numPr>
          <w:ilvl w:val="1"/>
          <w:numId w:val="9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2E7150">
        <w:rPr>
          <w:rFonts w:cstheme="minorHAnsi"/>
          <w:color w:val="000000"/>
          <w:kern w:val="0"/>
          <w:szCs w:val="24"/>
        </w:rPr>
        <w:t>扁蟲的</w:t>
      </w:r>
      <w:r w:rsidRPr="002E7150">
        <w:rPr>
          <w:rFonts w:cstheme="minorHAnsi"/>
          <w:color w:val="000000"/>
          <w:kern w:val="0"/>
          <w:szCs w:val="24"/>
        </w:rPr>
        <w:t xml:space="preserve"> eye spot</w:t>
      </w:r>
    </w:p>
    <w:p w14:paraId="5D795092" w14:textId="77777777" w:rsidR="002E7150" w:rsidRPr="002E7150" w:rsidRDefault="002E7150" w:rsidP="00EF3FBB">
      <w:pPr>
        <w:pStyle w:val="a3"/>
        <w:widowControl/>
        <w:numPr>
          <w:ilvl w:val="2"/>
          <w:numId w:val="9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2E7150">
        <w:rPr>
          <w:rFonts w:cstheme="minorHAnsi"/>
          <w:color w:val="000000"/>
          <w:kern w:val="0"/>
          <w:szCs w:val="24"/>
        </w:rPr>
        <w:t>扁蟲討厭光，會避光</w:t>
      </w:r>
      <w:r w:rsidRPr="002E7150">
        <w:rPr>
          <w:rFonts w:cstheme="minorHAnsi"/>
          <w:color w:val="000000"/>
          <w:kern w:val="0"/>
          <w:szCs w:val="24"/>
        </w:rPr>
        <w:t xml:space="preserve"> (</w:t>
      </w:r>
      <w:r w:rsidRPr="002E7150">
        <w:rPr>
          <w:rFonts w:cstheme="minorHAnsi"/>
          <w:color w:val="000000"/>
          <w:kern w:val="0"/>
          <w:szCs w:val="24"/>
        </w:rPr>
        <w:t>躲避獵物</w:t>
      </w:r>
      <w:r w:rsidRPr="002E7150">
        <w:rPr>
          <w:rFonts w:cstheme="minorHAnsi"/>
          <w:color w:val="000000"/>
          <w:kern w:val="0"/>
          <w:szCs w:val="24"/>
        </w:rPr>
        <w:t>)</w:t>
      </w:r>
    </w:p>
    <w:p w14:paraId="1214E1E2" w14:textId="77777777" w:rsidR="002E7150" w:rsidRPr="002E7150" w:rsidRDefault="002E7150" w:rsidP="00EF3FBB">
      <w:pPr>
        <w:pStyle w:val="a3"/>
        <w:widowControl/>
        <w:numPr>
          <w:ilvl w:val="1"/>
          <w:numId w:val="9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2E7150">
        <w:rPr>
          <w:rFonts w:cstheme="minorHAnsi"/>
          <w:color w:val="000000"/>
          <w:kern w:val="0"/>
          <w:szCs w:val="24"/>
        </w:rPr>
        <w:t xml:space="preserve">screening pigment </w:t>
      </w:r>
      <w:r w:rsidRPr="002E7150">
        <w:rPr>
          <w:rFonts w:cstheme="minorHAnsi"/>
          <w:color w:val="000000"/>
          <w:kern w:val="0"/>
          <w:szCs w:val="24"/>
        </w:rPr>
        <w:t>吸收剩餘光線</w:t>
      </w:r>
    </w:p>
    <w:p w14:paraId="462A63B5" w14:textId="77777777" w:rsidR="002E7150" w:rsidRPr="002E7150" w:rsidRDefault="002E7150" w:rsidP="00EF3FBB">
      <w:pPr>
        <w:pStyle w:val="a3"/>
        <w:widowControl/>
        <w:numPr>
          <w:ilvl w:val="2"/>
          <w:numId w:val="9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2E7150">
        <w:rPr>
          <w:rFonts w:cstheme="minorHAnsi"/>
          <w:color w:val="000000"/>
          <w:kern w:val="0"/>
          <w:szCs w:val="24"/>
        </w:rPr>
        <w:t>用來避免光線反射，導致又重複感知到已經感知過的光線</w:t>
      </w:r>
    </w:p>
    <w:p w14:paraId="633FF0F7" w14:textId="77777777" w:rsidR="002E7150" w:rsidRPr="002E7150" w:rsidRDefault="002E7150" w:rsidP="00EF3FBB">
      <w:pPr>
        <w:pStyle w:val="a3"/>
        <w:widowControl/>
        <w:numPr>
          <w:ilvl w:val="1"/>
          <w:numId w:val="9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2E7150">
        <w:rPr>
          <w:rFonts w:cstheme="minorHAnsi"/>
          <w:color w:val="000000"/>
          <w:kern w:val="0"/>
          <w:szCs w:val="24"/>
        </w:rPr>
        <w:t>昆蟲的複眼</w:t>
      </w:r>
    </w:p>
    <w:p w14:paraId="270C283F" w14:textId="77777777" w:rsidR="002E7150" w:rsidRPr="002E7150" w:rsidRDefault="002E7150" w:rsidP="00EF3FBB">
      <w:pPr>
        <w:pStyle w:val="a3"/>
        <w:widowControl/>
        <w:numPr>
          <w:ilvl w:val="2"/>
          <w:numId w:val="9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2E7150">
        <w:rPr>
          <w:rFonts w:cstheme="minorHAnsi"/>
          <w:color w:val="000000"/>
          <w:kern w:val="0"/>
          <w:szCs w:val="24"/>
        </w:rPr>
        <w:t>每一個稱作</w:t>
      </w:r>
      <w:r w:rsidRPr="002E7150">
        <w:rPr>
          <w:rFonts w:cstheme="minorHAnsi"/>
          <w:color w:val="000000"/>
          <w:kern w:val="0"/>
          <w:szCs w:val="24"/>
        </w:rPr>
        <w:t xml:space="preserve"> ommatidium</w:t>
      </w:r>
    </w:p>
    <w:p w14:paraId="1870BDAC" w14:textId="77777777" w:rsidR="002E7150" w:rsidRPr="002E7150" w:rsidRDefault="002E7150" w:rsidP="00EF3FBB">
      <w:pPr>
        <w:pStyle w:val="a3"/>
        <w:widowControl/>
        <w:numPr>
          <w:ilvl w:val="2"/>
          <w:numId w:val="9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2E7150">
        <w:rPr>
          <w:rFonts w:cstheme="minorHAnsi"/>
          <w:color w:val="000000"/>
          <w:kern w:val="0"/>
          <w:szCs w:val="24"/>
        </w:rPr>
        <w:t>每個複眼都有獨立的</w:t>
      </w:r>
      <w:r w:rsidRPr="002E7150">
        <w:rPr>
          <w:rFonts w:cstheme="minorHAnsi"/>
          <w:color w:val="000000"/>
          <w:kern w:val="0"/>
          <w:szCs w:val="24"/>
        </w:rPr>
        <w:t xml:space="preserve"> lens</w:t>
      </w:r>
      <w:r w:rsidRPr="002E7150">
        <w:rPr>
          <w:rFonts w:cstheme="minorHAnsi"/>
          <w:color w:val="000000"/>
          <w:kern w:val="0"/>
          <w:szCs w:val="24"/>
        </w:rPr>
        <w:t>，由兩個部分組成</w:t>
      </w:r>
    </w:p>
    <w:p w14:paraId="38293F95" w14:textId="77777777" w:rsidR="002E7150" w:rsidRPr="00790D1D" w:rsidRDefault="002E7150" w:rsidP="002E7150">
      <w:pPr>
        <w:widowControl/>
        <w:numPr>
          <w:ilvl w:val="2"/>
          <w:numId w:val="7"/>
        </w:numPr>
        <w:spacing w:before="100" w:beforeAutospacing="1" w:after="100" w:afterAutospacing="1"/>
        <w:ind w:left="1440" w:firstLine="0"/>
        <w:rPr>
          <w:rFonts w:cstheme="minorHAnsi"/>
          <w:kern w:val="0"/>
          <w:szCs w:val="24"/>
        </w:rPr>
      </w:pPr>
      <w:r w:rsidRPr="00F67D1E">
        <w:rPr>
          <w:rFonts w:cstheme="minorHAnsi"/>
          <w:noProof/>
          <w:color w:val="000000"/>
          <w:kern w:val="0"/>
          <w:szCs w:val="24"/>
        </w:rPr>
        <w:drawing>
          <wp:inline distT="0" distB="0" distL="0" distR="0" wp14:anchorId="097DFE37" wp14:editId="418E380E">
            <wp:extent cx="1706880" cy="2392680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D1E">
        <w:rPr>
          <w:rFonts w:cstheme="minorHAnsi"/>
          <w:noProof/>
          <w:szCs w:val="24"/>
        </w:rPr>
        <w:drawing>
          <wp:inline distT="0" distB="0" distL="0" distR="0" wp14:anchorId="08095425" wp14:editId="68EDC7DC">
            <wp:extent cx="1866900" cy="2621280"/>
            <wp:effectExtent l="0" t="0" r="0" b="7620"/>
            <wp:docPr id="3" name="圖片 3" descr="C:\Users\Hongru\AppData\Local\Microsoft\Windows\INetCache\Content.MSO\F0F3D3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ngru\AppData\Local\Microsoft\Windows\INetCache\Content.MSO\F0F3D35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17A4" w14:textId="77777777" w:rsidR="002E7150" w:rsidRPr="00EF3FBB" w:rsidRDefault="002E7150" w:rsidP="00EF3FBB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脊椎動物視覺受器</w:t>
      </w:r>
    </w:p>
    <w:p w14:paraId="3D8CA042" w14:textId="77777777" w:rsidR="002E7150" w:rsidRPr="00EF3FBB" w:rsidRDefault="002E7150" w:rsidP="00EF3FBB">
      <w:pPr>
        <w:pStyle w:val="a3"/>
        <w:widowControl/>
        <w:numPr>
          <w:ilvl w:val="1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都只有一個</w:t>
      </w:r>
      <w:r w:rsidRPr="00EF3FBB">
        <w:rPr>
          <w:rFonts w:cstheme="minorHAnsi"/>
          <w:color w:val="000000"/>
          <w:kern w:val="0"/>
          <w:szCs w:val="24"/>
        </w:rPr>
        <w:t xml:space="preserve"> </w:t>
      </w:r>
      <w:proofErr w:type="spellStart"/>
      <w:r w:rsidRPr="00EF3FBB">
        <w:rPr>
          <w:rFonts w:cstheme="minorHAnsi"/>
          <w:color w:val="000000"/>
          <w:kern w:val="0"/>
          <w:szCs w:val="24"/>
        </w:rPr>
        <w:t>len</w:t>
      </w:r>
      <w:proofErr w:type="spellEnd"/>
    </w:p>
    <w:p w14:paraId="56ECC7DC" w14:textId="77777777" w:rsidR="002E7150" w:rsidRPr="00EF3FBB" w:rsidRDefault="002E7150" w:rsidP="00EF3FBB">
      <w:pPr>
        <w:pStyle w:val="a3"/>
        <w:widowControl/>
        <w:numPr>
          <w:ilvl w:val="1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魚類的</w:t>
      </w:r>
      <w:r w:rsidRPr="00EF3FBB">
        <w:rPr>
          <w:rFonts w:cstheme="minorHAnsi"/>
          <w:color w:val="000000"/>
          <w:kern w:val="0"/>
          <w:szCs w:val="24"/>
        </w:rPr>
        <w:t xml:space="preserve"> </w:t>
      </w:r>
      <w:proofErr w:type="spellStart"/>
      <w:r w:rsidRPr="00EF3FBB">
        <w:rPr>
          <w:rFonts w:cstheme="minorHAnsi"/>
          <w:color w:val="000000"/>
          <w:kern w:val="0"/>
          <w:szCs w:val="24"/>
        </w:rPr>
        <w:t>len</w:t>
      </w:r>
      <w:proofErr w:type="spellEnd"/>
      <w:r w:rsidRPr="00EF3FBB">
        <w:rPr>
          <w:rFonts w:cstheme="minorHAnsi"/>
          <w:color w:val="000000"/>
          <w:kern w:val="0"/>
          <w:szCs w:val="24"/>
        </w:rPr>
        <w:t xml:space="preserve"> </w:t>
      </w:r>
      <w:r w:rsidRPr="00EF3FBB">
        <w:rPr>
          <w:rFonts w:cstheme="minorHAnsi"/>
          <w:color w:val="000000"/>
          <w:kern w:val="0"/>
          <w:szCs w:val="24"/>
        </w:rPr>
        <w:t>透過往前或往後調整焦距</w:t>
      </w:r>
    </w:p>
    <w:p w14:paraId="54BC327D" w14:textId="77777777" w:rsidR="002E7150" w:rsidRPr="00EF3FBB" w:rsidRDefault="002E7150" w:rsidP="00EF3FBB">
      <w:pPr>
        <w:pStyle w:val="a3"/>
        <w:widowControl/>
        <w:numPr>
          <w:ilvl w:val="1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其他的脊椎動物，都是透過調整曲率半徑調整焦距</w:t>
      </w:r>
    </w:p>
    <w:p w14:paraId="52E9D102" w14:textId="77777777" w:rsidR="002E7150" w:rsidRPr="00EF3FBB" w:rsidRDefault="002E7150" w:rsidP="00EF3FBB">
      <w:pPr>
        <w:pStyle w:val="a3"/>
        <w:widowControl/>
        <w:numPr>
          <w:ilvl w:val="1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睫狀肌</w:t>
      </w:r>
    </w:p>
    <w:p w14:paraId="2F3145EE" w14:textId="246EA153" w:rsidR="00790D1D" w:rsidRPr="00EF3FBB" w:rsidRDefault="002E7150" w:rsidP="00EF3FBB">
      <w:pPr>
        <w:pStyle w:val="a3"/>
        <w:widowControl/>
        <w:numPr>
          <w:ilvl w:val="2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看近物，副交感活躍，睫狀肌收縮，懸韌帶反而變鬆，晶體變胖</w:t>
      </w:r>
    </w:p>
    <w:p w14:paraId="218F183B" w14:textId="77777777" w:rsidR="00C56C4F" w:rsidRDefault="00C56C4F">
      <w:pPr>
        <w:widowControl/>
        <w:rPr>
          <w:rFonts w:cstheme="minorHAnsi"/>
          <w:color w:val="000000"/>
          <w:kern w:val="0"/>
          <w:szCs w:val="24"/>
        </w:rPr>
      </w:pPr>
      <w:r>
        <w:rPr>
          <w:rFonts w:cstheme="minorHAnsi"/>
          <w:color w:val="000000"/>
          <w:kern w:val="0"/>
          <w:szCs w:val="24"/>
        </w:rPr>
        <w:br w:type="page"/>
      </w:r>
    </w:p>
    <w:p w14:paraId="39732AAA" w14:textId="2D07DBFC" w:rsidR="00790D1D" w:rsidRPr="00EF3FBB" w:rsidRDefault="00790D1D" w:rsidP="00EF3FBB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lastRenderedPageBreak/>
        <w:t>人類視覺</w:t>
      </w:r>
    </w:p>
    <w:p w14:paraId="5D44871D" w14:textId="77777777" w:rsidR="002E7150" w:rsidRPr="00C56C4F" w:rsidRDefault="00790D1D" w:rsidP="00EF3FBB">
      <w:pPr>
        <w:pStyle w:val="a3"/>
        <w:widowControl/>
        <w:numPr>
          <w:ilvl w:val="1"/>
          <w:numId w:val="7"/>
        </w:numPr>
        <w:spacing w:before="100" w:beforeAutospacing="1" w:after="100" w:afterAutospacing="1"/>
        <w:ind w:leftChars="0"/>
        <w:rPr>
          <w:rFonts w:ascii="微軟正黑體" w:eastAsia="微軟正黑體" w:hAnsi="微軟正黑體" w:cstheme="minorHAnsi"/>
          <w:b/>
          <w:bCs/>
          <w:kern w:val="0"/>
          <w:szCs w:val="24"/>
        </w:rPr>
      </w:pPr>
      <w:r w:rsidRPr="00C56C4F">
        <w:rPr>
          <w:rFonts w:ascii="微軟正黑體" w:eastAsia="微軟正黑體" w:hAnsi="微軟正黑體" w:cstheme="minorHAnsi"/>
          <w:b/>
          <w:bCs/>
          <w:color w:val="000000"/>
          <w:kern w:val="0"/>
          <w:szCs w:val="24"/>
        </w:rPr>
        <w:t>Transduction</w:t>
      </w:r>
    </w:p>
    <w:p w14:paraId="206B1946" w14:textId="353F6CFA" w:rsidR="00790D1D" w:rsidRPr="00EF3FBB" w:rsidRDefault="00790D1D" w:rsidP="00C56C4F">
      <w:pPr>
        <w:pStyle w:val="a3"/>
        <w:widowControl/>
        <w:numPr>
          <w:ilvl w:val="2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雖然</w:t>
      </w:r>
      <w:r w:rsidRPr="00EF3FBB">
        <w:rPr>
          <w:rFonts w:cstheme="minorHAnsi"/>
          <w:color w:val="000000"/>
          <w:kern w:val="0"/>
          <w:szCs w:val="24"/>
        </w:rPr>
        <w:t xml:space="preserve"> Photoreceptor </w:t>
      </w:r>
      <w:r w:rsidRPr="00EF3FBB">
        <w:rPr>
          <w:rFonts w:cstheme="minorHAnsi"/>
          <w:color w:val="000000"/>
          <w:kern w:val="0"/>
          <w:szCs w:val="24"/>
        </w:rPr>
        <w:t>是神經元，但是不產生動作電位</w:t>
      </w:r>
    </w:p>
    <w:p w14:paraId="47B54D19" w14:textId="77777777" w:rsidR="00790D1D" w:rsidRPr="00C56C4F" w:rsidRDefault="00790D1D" w:rsidP="00C56C4F">
      <w:pPr>
        <w:pStyle w:val="a3"/>
        <w:widowControl/>
        <w:numPr>
          <w:ilvl w:val="2"/>
          <w:numId w:val="7"/>
        </w:numPr>
        <w:spacing w:before="100" w:beforeAutospacing="1" w:after="100" w:afterAutospacing="1"/>
        <w:ind w:leftChars="0"/>
        <w:rPr>
          <w:rFonts w:ascii="微軟正黑體" w:eastAsia="微軟正黑體" w:hAnsi="微軟正黑體" w:cstheme="minorHAnsi"/>
          <w:b/>
          <w:bCs/>
          <w:kern w:val="0"/>
          <w:szCs w:val="24"/>
        </w:rPr>
      </w:pPr>
      <w:r w:rsidRPr="00C56C4F">
        <w:rPr>
          <w:rFonts w:ascii="微軟正黑體" w:eastAsia="微軟正黑體" w:hAnsi="微軟正黑體" w:cstheme="minorHAnsi"/>
          <w:b/>
          <w:bCs/>
          <w:color w:val="000000"/>
          <w:kern w:val="0"/>
          <w:szCs w:val="24"/>
        </w:rPr>
        <w:t>沒有光的情況</w:t>
      </w:r>
    </w:p>
    <w:p w14:paraId="115B9A8A" w14:textId="77777777" w:rsidR="00790D1D" w:rsidRPr="00EF3FBB" w:rsidRDefault="00790D1D" w:rsidP="00C56C4F">
      <w:pPr>
        <w:pStyle w:val="a3"/>
        <w:widowControl/>
        <w:numPr>
          <w:ilvl w:val="3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 xml:space="preserve">cAMP </w:t>
      </w:r>
      <w:r w:rsidRPr="00EF3FBB">
        <w:rPr>
          <w:rFonts w:cstheme="minorHAnsi"/>
          <w:color w:val="000000"/>
          <w:kern w:val="0"/>
          <w:szCs w:val="24"/>
        </w:rPr>
        <w:t>濃度固定，鈉離子通道開啟，去極化，在突觸間釋放</w:t>
      </w:r>
      <w:r w:rsidRPr="00EF3FBB">
        <w:rPr>
          <w:rFonts w:cstheme="minorHAnsi"/>
          <w:color w:val="000000"/>
          <w:kern w:val="0"/>
          <w:szCs w:val="24"/>
        </w:rPr>
        <w:t xml:space="preserve"> glutamate</w:t>
      </w:r>
    </w:p>
    <w:p w14:paraId="02446D8A" w14:textId="77777777" w:rsidR="00790D1D" w:rsidRPr="00C56C4F" w:rsidRDefault="00790D1D" w:rsidP="00C56C4F">
      <w:pPr>
        <w:pStyle w:val="a3"/>
        <w:widowControl/>
        <w:numPr>
          <w:ilvl w:val="2"/>
          <w:numId w:val="7"/>
        </w:numPr>
        <w:spacing w:before="100" w:beforeAutospacing="1" w:after="100" w:afterAutospacing="1"/>
        <w:ind w:leftChars="0"/>
        <w:rPr>
          <w:rFonts w:ascii="微軟正黑體" w:eastAsia="微軟正黑體" w:hAnsi="微軟正黑體" w:cstheme="minorHAnsi"/>
          <w:b/>
          <w:bCs/>
          <w:kern w:val="0"/>
          <w:szCs w:val="24"/>
        </w:rPr>
      </w:pPr>
      <w:r w:rsidRPr="00C56C4F">
        <w:rPr>
          <w:rFonts w:ascii="微軟正黑體" w:eastAsia="微軟正黑體" w:hAnsi="微軟正黑體" w:cstheme="minorHAnsi"/>
          <w:b/>
          <w:bCs/>
          <w:color w:val="000000"/>
          <w:kern w:val="0"/>
          <w:szCs w:val="24"/>
        </w:rPr>
        <w:t>有光的情況</w:t>
      </w:r>
    </w:p>
    <w:p w14:paraId="162AEC9A" w14:textId="77777777" w:rsidR="00790D1D" w:rsidRPr="00EF3FBB" w:rsidRDefault="00790D1D" w:rsidP="00C56C4F">
      <w:pPr>
        <w:pStyle w:val="a3"/>
        <w:widowControl/>
        <w:numPr>
          <w:ilvl w:val="3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 xml:space="preserve">opsin </w:t>
      </w:r>
      <w:r w:rsidRPr="00EF3FBB">
        <w:rPr>
          <w:rFonts w:cstheme="minorHAnsi"/>
          <w:color w:val="000000"/>
          <w:kern w:val="0"/>
          <w:szCs w:val="24"/>
        </w:rPr>
        <w:t>上面有</w:t>
      </w:r>
      <w:r w:rsidRPr="00EF3FBB">
        <w:rPr>
          <w:rFonts w:cstheme="minorHAnsi"/>
          <w:color w:val="000000"/>
          <w:kern w:val="0"/>
          <w:szCs w:val="24"/>
        </w:rPr>
        <w:t xml:space="preserve"> retinal</w:t>
      </w:r>
      <w:r w:rsidRPr="00EF3FBB">
        <w:rPr>
          <w:rFonts w:cstheme="minorHAnsi"/>
          <w:color w:val="000000"/>
          <w:kern w:val="0"/>
          <w:szCs w:val="24"/>
        </w:rPr>
        <w:t>，當遇到光線時會從</w:t>
      </w:r>
      <w:r w:rsidRPr="00EF3FBB">
        <w:rPr>
          <w:rFonts w:cstheme="minorHAnsi"/>
          <w:color w:val="000000"/>
          <w:kern w:val="0"/>
          <w:szCs w:val="24"/>
        </w:rPr>
        <w:t xml:space="preserve"> cis </w:t>
      </w:r>
      <w:r w:rsidRPr="00EF3FBB">
        <w:rPr>
          <w:rFonts w:cstheme="minorHAnsi"/>
          <w:color w:val="000000"/>
          <w:kern w:val="0"/>
          <w:szCs w:val="24"/>
        </w:rPr>
        <w:t>轉成</w:t>
      </w:r>
      <w:r w:rsidRPr="00EF3FBB">
        <w:rPr>
          <w:rFonts w:cstheme="minorHAnsi"/>
          <w:color w:val="000000"/>
          <w:kern w:val="0"/>
          <w:szCs w:val="24"/>
        </w:rPr>
        <w:t xml:space="preserve"> trans</w:t>
      </w:r>
    </w:p>
    <w:p w14:paraId="07C37C89" w14:textId="77777777" w:rsidR="00790D1D" w:rsidRPr="00EF3FBB" w:rsidRDefault="00790D1D" w:rsidP="00C56C4F">
      <w:pPr>
        <w:pStyle w:val="a3"/>
        <w:widowControl/>
        <w:numPr>
          <w:ilvl w:val="3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 xml:space="preserve">opsin </w:t>
      </w:r>
      <w:r w:rsidRPr="00EF3FBB">
        <w:rPr>
          <w:rFonts w:cstheme="minorHAnsi"/>
          <w:color w:val="000000"/>
          <w:kern w:val="0"/>
          <w:szCs w:val="24"/>
        </w:rPr>
        <w:t>結構改變，導致</w:t>
      </w:r>
      <w:r w:rsidRPr="00EF3FBB">
        <w:rPr>
          <w:rFonts w:cstheme="minorHAnsi"/>
          <w:color w:val="000000"/>
          <w:kern w:val="0"/>
          <w:szCs w:val="24"/>
        </w:rPr>
        <w:t xml:space="preserve"> </w:t>
      </w:r>
      <w:proofErr w:type="spellStart"/>
      <w:r w:rsidRPr="00EF3FBB">
        <w:rPr>
          <w:rFonts w:cstheme="minorHAnsi"/>
          <w:color w:val="000000"/>
          <w:kern w:val="0"/>
          <w:szCs w:val="24"/>
        </w:rPr>
        <w:t>transducin</w:t>
      </w:r>
      <w:proofErr w:type="spellEnd"/>
      <w:r w:rsidRPr="00EF3FBB">
        <w:rPr>
          <w:rFonts w:cstheme="minorHAnsi"/>
          <w:color w:val="000000"/>
          <w:kern w:val="0"/>
          <w:szCs w:val="24"/>
        </w:rPr>
        <w:t xml:space="preserve"> (</w:t>
      </w:r>
      <w:r w:rsidRPr="00EF3FBB">
        <w:rPr>
          <w:rFonts w:cstheme="minorHAnsi"/>
          <w:color w:val="000000"/>
          <w:kern w:val="0"/>
          <w:szCs w:val="24"/>
        </w:rPr>
        <w:t>某種</w:t>
      </w:r>
      <w:r w:rsidRPr="00EF3FBB">
        <w:rPr>
          <w:rFonts w:cstheme="minorHAnsi"/>
          <w:color w:val="000000"/>
          <w:kern w:val="0"/>
          <w:szCs w:val="24"/>
        </w:rPr>
        <w:t xml:space="preserve"> G Protein) </w:t>
      </w:r>
      <w:r w:rsidRPr="00EF3FBB">
        <w:rPr>
          <w:rFonts w:cstheme="minorHAnsi"/>
          <w:color w:val="000000"/>
          <w:kern w:val="0"/>
          <w:szCs w:val="24"/>
        </w:rPr>
        <w:t>被活化</w:t>
      </w:r>
    </w:p>
    <w:p w14:paraId="718D3ACE" w14:textId="77777777" w:rsidR="00790D1D" w:rsidRPr="00EF3FBB" w:rsidRDefault="00790D1D" w:rsidP="00C56C4F">
      <w:pPr>
        <w:pStyle w:val="a3"/>
        <w:widowControl/>
        <w:numPr>
          <w:ilvl w:val="3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 xml:space="preserve">phosphodiesterase </w:t>
      </w:r>
      <w:r w:rsidRPr="00EF3FBB">
        <w:rPr>
          <w:rFonts w:cstheme="minorHAnsi"/>
          <w:color w:val="000000"/>
          <w:kern w:val="0"/>
          <w:szCs w:val="24"/>
        </w:rPr>
        <w:t>會水解</w:t>
      </w:r>
      <w:r w:rsidRPr="00EF3FBB">
        <w:rPr>
          <w:rFonts w:cstheme="minorHAnsi"/>
          <w:color w:val="000000"/>
          <w:kern w:val="0"/>
          <w:szCs w:val="24"/>
        </w:rPr>
        <w:t xml:space="preserve"> cAMP</w:t>
      </w:r>
    </w:p>
    <w:p w14:paraId="5215E307" w14:textId="77777777" w:rsidR="00790D1D" w:rsidRPr="00EF3FBB" w:rsidRDefault="00790D1D" w:rsidP="00C56C4F">
      <w:pPr>
        <w:pStyle w:val="a3"/>
        <w:widowControl/>
        <w:numPr>
          <w:ilvl w:val="3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導致</w:t>
      </w:r>
      <w:r w:rsidRPr="00EF3FBB">
        <w:rPr>
          <w:rFonts w:cstheme="minorHAnsi"/>
          <w:color w:val="000000"/>
          <w:kern w:val="0"/>
          <w:szCs w:val="24"/>
        </w:rPr>
        <w:t xml:space="preserve"> cAMP </w:t>
      </w:r>
      <w:r w:rsidRPr="00EF3FBB">
        <w:rPr>
          <w:rFonts w:cstheme="minorHAnsi"/>
          <w:color w:val="000000"/>
          <w:kern w:val="0"/>
          <w:szCs w:val="24"/>
        </w:rPr>
        <w:t>敏感型鈉離子通道無法開啟</w:t>
      </w:r>
    </w:p>
    <w:p w14:paraId="2CB3567D" w14:textId="77777777" w:rsidR="00790D1D" w:rsidRPr="00EF3FBB" w:rsidRDefault="00790D1D" w:rsidP="00C56C4F">
      <w:pPr>
        <w:pStyle w:val="a3"/>
        <w:widowControl/>
        <w:numPr>
          <w:ilvl w:val="3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去極化停止，停止釋放</w:t>
      </w:r>
      <w:r w:rsidRPr="00EF3FBB">
        <w:rPr>
          <w:rFonts w:cstheme="minorHAnsi"/>
          <w:color w:val="000000"/>
          <w:kern w:val="0"/>
          <w:szCs w:val="24"/>
        </w:rPr>
        <w:t xml:space="preserve"> glutamate</w:t>
      </w:r>
    </w:p>
    <w:p w14:paraId="7709D62B" w14:textId="77777777" w:rsidR="00790D1D" w:rsidRPr="00C56C4F" w:rsidRDefault="00790D1D" w:rsidP="00EF3FBB">
      <w:pPr>
        <w:pStyle w:val="a3"/>
        <w:widowControl/>
        <w:numPr>
          <w:ilvl w:val="1"/>
          <w:numId w:val="7"/>
        </w:numPr>
        <w:spacing w:before="100" w:beforeAutospacing="1" w:after="100" w:afterAutospacing="1"/>
        <w:ind w:leftChars="0"/>
        <w:rPr>
          <w:rFonts w:ascii="微軟正黑體" w:eastAsia="微軟正黑體" w:hAnsi="微軟正黑體" w:cstheme="minorHAnsi"/>
          <w:b/>
          <w:bCs/>
          <w:kern w:val="0"/>
          <w:szCs w:val="24"/>
        </w:rPr>
      </w:pPr>
      <w:proofErr w:type="spellStart"/>
      <w:r w:rsidRPr="00C56C4F">
        <w:rPr>
          <w:rFonts w:ascii="微軟正黑體" w:eastAsia="微軟正黑體" w:hAnsi="微軟正黑體" w:cstheme="minorHAnsi"/>
          <w:b/>
          <w:bCs/>
          <w:color w:val="000000"/>
          <w:kern w:val="0"/>
          <w:szCs w:val="24"/>
        </w:rPr>
        <w:t>Transmisssion</w:t>
      </w:r>
      <w:proofErr w:type="spellEnd"/>
    </w:p>
    <w:p w14:paraId="4F6A2AE1" w14:textId="77777777" w:rsidR="00790D1D" w:rsidRPr="00EF3FBB" w:rsidRDefault="00790D1D" w:rsidP="00EF3FBB">
      <w:pPr>
        <w:pStyle w:val="a3"/>
        <w:widowControl/>
        <w:numPr>
          <w:ilvl w:val="2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 xml:space="preserve">Bipolar cell </w:t>
      </w:r>
      <w:r w:rsidRPr="00EF3FBB">
        <w:rPr>
          <w:rFonts w:cstheme="minorHAnsi"/>
          <w:color w:val="000000"/>
          <w:kern w:val="0"/>
          <w:szCs w:val="24"/>
        </w:rPr>
        <w:t>接受到</w:t>
      </w:r>
      <w:r w:rsidRPr="00EF3FBB">
        <w:rPr>
          <w:rFonts w:cstheme="minorHAnsi"/>
          <w:color w:val="000000"/>
          <w:kern w:val="0"/>
          <w:szCs w:val="24"/>
        </w:rPr>
        <w:t xml:space="preserve"> glutamate </w:t>
      </w:r>
      <w:r w:rsidRPr="00EF3FBB">
        <w:rPr>
          <w:rFonts w:cstheme="minorHAnsi"/>
          <w:color w:val="000000"/>
          <w:kern w:val="0"/>
          <w:szCs w:val="24"/>
        </w:rPr>
        <w:t>可能會去極化，也可能會過極化</w:t>
      </w:r>
    </w:p>
    <w:p w14:paraId="36FBCBEF" w14:textId="77777777" w:rsidR="00790D1D" w:rsidRPr="00EF3FBB" w:rsidRDefault="00790D1D" w:rsidP="00EF3FBB">
      <w:pPr>
        <w:pStyle w:val="a3"/>
        <w:widowControl/>
        <w:numPr>
          <w:ilvl w:val="3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依</w:t>
      </w:r>
      <w:r w:rsidRPr="00EF3FBB">
        <w:rPr>
          <w:rFonts w:cstheme="minorHAnsi"/>
          <w:color w:val="000000"/>
          <w:kern w:val="0"/>
          <w:szCs w:val="24"/>
        </w:rPr>
        <w:t xml:space="preserve"> glutamate </w:t>
      </w:r>
      <w:r w:rsidRPr="00EF3FBB">
        <w:rPr>
          <w:rFonts w:cstheme="minorHAnsi"/>
          <w:color w:val="000000"/>
          <w:kern w:val="0"/>
          <w:szCs w:val="24"/>
        </w:rPr>
        <w:t>受器類型決定</w:t>
      </w:r>
    </w:p>
    <w:p w14:paraId="74CB73A0" w14:textId="77777777" w:rsidR="00790D1D" w:rsidRPr="00EF3FBB" w:rsidRDefault="00790D1D" w:rsidP="00EF3FBB">
      <w:pPr>
        <w:pStyle w:val="a3"/>
        <w:widowControl/>
        <w:numPr>
          <w:ilvl w:val="2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 xml:space="preserve">Horizontal cell </w:t>
      </w:r>
      <w:r w:rsidRPr="00EF3FBB">
        <w:rPr>
          <w:rFonts w:cstheme="minorHAnsi"/>
          <w:color w:val="000000"/>
          <w:kern w:val="0"/>
          <w:szCs w:val="24"/>
        </w:rPr>
        <w:t>參與</w:t>
      </w:r>
      <w:r w:rsidRPr="00EF3FBB">
        <w:rPr>
          <w:rFonts w:cstheme="minorHAnsi"/>
          <w:color w:val="000000"/>
          <w:kern w:val="0"/>
          <w:szCs w:val="24"/>
        </w:rPr>
        <w:t xml:space="preserve"> lateral inhibition</w:t>
      </w:r>
      <w:r w:rsidRPr="00EF3FBB">
        <w:rPr>
          <w:rFonts w:cstheme="minorHAnsi"/>
          <w:color w:val="000000"/>
          <w:kern w:val="0"/>
          <w:szCs w:val="24"/>
        </w:rPr>
        <w:t>，可以銳利畫面</w:t>
      </w:r>
    </w:p>
    <w:p w14:paraId="3C1FBF3B" w14:textId="77777777" w:rsidR="00790D1D" w:rsidRPr="00EF3FBB" w:rsidRDefault="00790D1D" w:rsidP="00EF3FBB">
      <w:pPr>
        <w:pStyle w:val="a3"/>
        <w:widowControl/>
        <w:numPr>
          <w:ilvl w:val="2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每次傳遞，都是</w:t>
      </w:r>
      <w:r w:rsidRPr="00EF3FBB">
        <w:rPr>
          <w:rFonts w:cstheme="minorHAnsi"/>
          <w:color w:val="000000"/>
          <w:kern w:val="0"/>
          <w:szCs w:val="24"/>
        </w:rPr>
        <w:t xml:space="preserve"> convergence</w:t>
      </w:r>
      <w:r w:rsidRPr="00EF3FBB">
        <w:rPr>
          <w:rFonts w:cstheme="minorHAnsi"/>
          <w:color w:val="000000"/>
          <w:kern w:val="0"/>
          <w:szCs w:val="24"/>
        </w:rPr>
        <w:t>，多個神經元訊號被彙整到一個神經元</w:t>
      </w:r>
    </w:p>
    <w:p w14:paraId="28F808E3" w14:textId="77777777" w:rsidR="00790D1D" w:rsidRPr="00EF3FBB" w:rsidRDefault="00790D1D" w:rsidP="00EF3FBB">
      <w:pPr>
        <w:pStyle w:val="a3"/>
        <w:widowControl/>
        <w:numPr>
          <w:ilvl w:val="2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一個</w:t>
      </w:r>
      <w:r w:rsidRPr="00EF3FBB">
        <w:rPr>
          <w:rFonts w:cstheme="minorHAnsi"/>
          <w:color w:val="000000"/>
          <w:kern w:val="0"/>
          <w:szCs w:val="24"/>
        </w:rPr>
        <w:t xml:space="preserve"> ganglion cell </w:t>
      </w:r>
      <w:r w:rsidRPr="00EF3FBB">
        <w:rPr>
          <w:rFonts w:cstheme="minorHAnsi"/>
          <w:color w:val="000000"/>
          <w:kern w:val="0"/>
          <w:szCs w:val="24"/>
        </w:rPr>
        <w:t>所感知的畫面範圍稱作</w:t>
      </w:r>
      <w:r w:rsidRPr="00EF3FBB">
        <w:rPr>
          <w:rFonts w:cstheme="minorHAnsi"/>
          <w:color w:val="000000"/>
          <w:kern w:val="0"/>
          <w:szCs w:val="24"/>
        </w:rPr>
        <w:t xml:space="preserve"> a receptive field</w:t>
      </w:r>
    </w:p>
    <w:p w14:paraId="4E79A6C2" w14:textId="77777777" w:rsidR="00790D1D" w:rsidRPr="00EF3FBB" w:rsidRDefault="00790D1D" w:rsidP="00EF3FBB">
      <w:pPr>
        <w:pStyle w:val="a3"/>
        <w:widowControl/>
        <w:numPr>
          <w:ilvl w:val="2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視交叉</w:t>
      </w:r>
      <w:r w:rsidRPr="00EF3FBB">
        <w:rPr>
          <w:rFonts w:cstheme="minorHAnsi"/>
          <w:color w:val="000000"/>
          <w:kern w:val="0"/>
          <w:szCs w:val="24"/>
        </w:rPr>
        <w:t xml:space="preserve"> optic </w:t>
      </w:r>
      <w:proofErr w:type="spellStart"/>
      <w:r w:rsidRPr="00EF3FBB">
        <w:rPr>
          <w:rFonts w:cstheme="minorHAnsi"/>
          <w:color w:val="000000"/>
          <w:kern w:val="0"/>
          <w:szCs w:val="24"/>
        </w:rPr>
        <w:t>chaism</w:t>
      </w:r>
      <w:proofErr w:type="spellEnd"/>
    </w:p>
    <w:p w14:paraId="2BFF4675" w14:textId="77777777" w:rsidR="00790D1D" w:rsidRPr="00EF3FBB" w:rsidRDefault="00790D1D" w:rsidP="00EF3FBB">
      <w:pPr>
        <w:pStyle w:val="a3"/>
        <w:widowControl/>
        <w:numPr>
          <w:ilvl w:val="2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  <w:shd w:val="clear" w:color="auto" w:fill="FFFAA5"/>
        </w:rPr>
        <w:t>外側膝狀體</w:t>
      </w:r>
      <w:r w:rsidRPr="00EF3FBB">
        <w:rPr>
          <w:rFonts w:cstheme="minorHAnsi"/>
          <w:color w:val="000000"/>
          <w:kern w:val="0"/>
          <w:szCs w:val="24"/>
          <w:shd w:val="clear" w:color="auto" w:fill="FFFAA5"/>
        </w:rPr>
        <w:t xml:space="preserve"> (Lateral geniculate nucleus, LGN)</w:t>
      </w:r>
    </w:p>
    <w:p w14:paraId="7B3EB225" w14:textId="77777777" w:rsidR="00790D1D" w:rsidRPr="00EF3FBB" w:rsidRDefault="00790D1D" w:rsidP="00EF3FBB">
      <w:pPr>
        <w:pStyle w:val="a3"/>
        <w:widowControl/>
        <w:numPr>
          <w:ilvl w:val="1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其他</w:t>
      </w:r>
    </w:p>
    <w:p w14:paraId="2F4525C3" w14:textId="77777777" w:rsidR="00790D1D" w:rsidRPr="00EF3FBB" w:rsidRDefault="00790D1D" w:rsidP="00EF3FBB">
      <w:pPr>
        <w:pStyle w:val="a3"/>
        <w:widowControl/>
        <w:numPr>
          <w:ilvl w:val="2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 xml:space="preserve">fovea </w:t>
      </w:r>
      <w:r w:rsidRPr="00EF3FBB">
        <w:rPr>
          <w:rFonts w:cstheme="minorHAnsi"/>
          <w:color w:val="000000"/>
          <w:kern w:val="0"/>
          <w:szCs w:val="24"/>
        </w:rPr>
        <w:t>附近對色彩最敏銳，隨著與中央窩距離拉遠，對色彩敏銳度下降</w:t>
      </w:r>
    </w:p>
    <w:p w14:paraId="0AC6681C" w14:textId="77777777" w:rsidR="00790D1D" w:rsidRPr="00EF3FBB" w:rsidRDefault="00790D1D" w:rsidP="00EF3FBB">
      <w:pPr>
        <w:pStyle w:val="a3"/>
        <w:widowControl/>
        <w:numPr>
          <w:ilvl w:val="2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遺傳</w:t>
      </w:r>
    </w:p>
    <w:p w14:paraId="7894AB79" w14:textId="77777777" w:rsidR="00790D1D" w:rsidRPr="00EF3FBB" w:rsidRDefault="00790D1D" w:rsidP="00EF3FBB">
      <w:pPr>
        <w:pStyle w:val="a3"/>
        <w:widowControl/>
        <w:numPr>
          <w:ilvl w:val="3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紅色、綠色在</w:t>
      </w:r>
      <w:r w:rsidRPr="00EF3FBB">
        <w:rPr>
          <w:rFonts w:cstheme="minorHAnsi"/>
          <w:color w:val="000000"/>
          <w:kern w:val="0"/>
          <w:szCs w:val="24"/>
        </w:rPr>
        <w:t xml:space="preserve"> x </w:t>
      </w:r>
      <w:r w:rsidRPr="00EF3FBB">
        <w:rPr>
          <w:rFonts w:cstheme="minorHAnsi"/>
          <w:color w:val="000000"/>
          <w:kern w:val="0"/>
          <w:szCs w:val="24"/>
        </w:rPr>
        <w:t>染色體上</w:t>
      </w:r>
    </w:p>
    <w:p w14:paraId="7A832EB9" w14:textId="77777777" w:rsidR="00790D1D" w:rsidRPr="00EF3FBB" w:rsidRDefault="00790D1D" w:rsidP="00EF3FBB">
      <w:pPr>
        <w:pStyle w:val="a3"/>
        <w:widowControl/>
        <w:numPr>
          <w:ilvl w:val="3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藍色在第七對染色體上</w:t>
      </w:r>
    </w:p>
    <w:p w14:paraId="15A47375" w14:textId="77777777" w:rsidR="00790D1D" w:rsidRPr="00EF3FBB" w:rsidRDefault="00790D1D" w:rsidP="00EF3FBB">
      <w:pPr>
        <w:pStyle w:val="a3"/>
        <w:widowControl/>
        <w:numPr>
          <w:ilvl w:val="2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若視覺疾病來自於基因缺損，可透過導入正常基因解決</w:t>
      </w:r>
    </w:p>
    <w:p w14:paraId="60EE19E8" w14:textId="4E29E16D" w:rsidR="00790D1D" w:rsidRPr="00EF3FBB" w:rsidRDefault="00790D1D" w:rsidP="00EF3FBB">
      <w:pPr>
        <w:pStyle w:val="a3"/>
        <w:widowControl/>
        <w:numPr>
          <w:ilvl w:val="3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因為視覺的迴路可以重新被</w:t>
      </w:r>
      <w:r w:rsidR="00EF3FBB">
        <w:rPr>
          <w:rFonts w:cstheme="minorHAnsi" w:hint="eastAsia"/>
          <w:color w:val="000000"/>
          <w:kern w:val="0"/>
          <w:szCs w:val="24"/>
        </w:rPr>
        <w:t>創造</w:t>
      </w:r>
    </w:p>
    <w:p w14:paraId="2964C149" w14:textId="77777777" w:rsidR="00790D1D" w:rsidRPr="00EF3FBB" w:rsidRDefault="00790D1D" w:rsidP="00EF3FBB">
      <w:pPr>
        <w:pStyle w:val="a3"/>
        <w:widowControl/>
        <w:numPr>
          <w:ilvl w:val="3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proofErr w:type="spellStart"/>
      <w:r w:rsidRPr="00EF3FBB">
        <w:rPr>
          <w:rFonts w:cstheme="minorHAnsi"/>
          <w:color w:val="000000"/>
          <w:kern w:val="0"/>
          <w:szCs w:val="24"/>
        </w:rPr>
        <w:t>Leber's</w:t>
      </w:r>
      <w:proofErr w:type="spellEnd"/>
      <w:r w:rsidRPr="00EF3FBB">
        <w:rPr>
          <w:rFonts w:cstheme="minorHAnsi"/>
          <w:color w:val="000000"/>
          <w:kern w:val="0"/>
          <w:szCs w:val="24"/>
        </w:rPr>
        <w:t xml:space="preserve"> congenital </w:t>
      </w:r>
      <w:proofErr w:type="spellStart"/>
      <w:r w:rsidRPr="00EF3FBB">
        <w:rPr>
          <w:rFonts w:cstheme="minorHAnsi"/>
          <w:color w:val="000000"/>
          <w:kern w:val="0"/>
          <w:szCs w:val="24"/>
        </w:rPr>
        <w:t>amaurosia</w:t>
      </w:r>
      <w:proofErr w:type="spellEnd"/>
    </w:p>
    <w:p w14:paraId="1957C57E" w14:textId="77777777" w:rsidR="00790D1D" w:rsidRPr="00EF3FBB" w:rsidRDefault="00790D1D" w:rsidP="00EF3FBB">
      <w:pPr>
        <w:pStyle w:val="a3"/>
        <w:widowControl/>
        <w:numPr>
          <w:ilvl w:val="3"/>
          <w:numId w:val="7"/>
        </w:numPr>
        <w:spacing w:before="100" w:beforeAutospacing="1" w:after="100" w:afterAutospacing="1"/>
        <w:ind w:leftChars="0"/>
        <w:rPr>
          <w:rFonts w:cstheme="minorHAnsi"/>
          <w:kern w:val="0"/>
          <w:szCs w:val="24"/>
        </w:rPr>
      </w:pPr>
      <w:r w:rsidRPr="00EF3FBB">
        <w:rPr>
          <w:rFonts w:cstheme="minorHAnsi"/>
          <w:color w:val="000000"/>
          <w:kern w:val="0"/>
          <w:szCs w:val="24"/>
        </w:rPr>
        <w:t>可透過病毒載體植入正常基因治療此疾病</w:t>
      </w:r>
    </w:p>
    <w:p w14:paraId="5740408C" w14:textId="2AF96B42" w:rsidR="00790D1D" w:rsidRDefault="00F67D1E" w:rsidP="00C56C4F">
      <w:pPr>
        <w:widowControl/>
        <w:jc w:val="center"/>
        <w:rPr>
          <w:rFonts w:cstheme="minorHAnsi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3D949C37" wp14:editId="1759B161">
            <wp:extent cx="5274310" cy="45142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5F54" w14:textId="486376C5" w:rsidR="00F67D1E" w:rsidRPr="00790D1D" w:rsidRDefault="00F67D1E" w:rsidP="00C56C4F">
      <w:pPr>
        <w:widowControl/>
        <w:jc w:val="center"/>
        <w:rPr>
          <w:rFonts w:cstheme="minorHAnsi"/>
          <w:kern w:val="0"/>
          <w:szCs w:val="24"/>
        </w:rPr>
      </w:pPr>
      <w:r>
        <w:rPr>
          <w:noProof/>
        </w:rPr>
        <w:drawing>
          <wp:inline distT="0" distB="0" distL="0" distR="0" wp14:anchorId="2AD038C3" wp14:editId="63171FB9">
            <wp:extent cx="2491740" cy="3147060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865"/>
                    <a:stretch/>
                  </pic:blipFill>
                  <pic:spPr bwMode="auto">
                    <a:xfrm>
                      <a:off x="0" y="0"/>
                      <a:ext cx="2491956" cy="3147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83FED" wp14:editId="040EFDD4">
            <wp:extent cx="2491740" cy="3200400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1049"/>
                    <a:stretch/>
                  </pic:blipFill>
                  <pic:spPr bwMode="auto">
                    <a:xfrm>
                      <a:off x="0" y="0"/>
                      <a:ext cx="2491956" cy="3200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92987" w14:textId="2487421F" w:rsidR="00F67D1E" w:rsidRDefault="00F67D1E">
      <w:pPr>
        <w:widowControl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br w:type="page"/>
      </w:r>
      <w:bookmarkStart w:id="0" w:name="_GoBack"/>
      <w:bookmarkEnd w:id="0"/>
    </w:p>
    <w:p w14:paraId="647E8AFB" w14:textId="77E38D84" w:rsidR="00F67D1E" w:rsidRDefault="00F67D1E" w:rsidP="00C56C4F">
      <w:pPr>
        <w:widowControl/>
        <w:jc w:val="center"/>
        <w:rPr>
          <w:rFonts w:cstheme="minorHAnsi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6FB8EB46" wp14:editId="20F26AB4">
            <wp:extent cx="5274310" cy="6296025"/>
            <wp:effectExtent l="0" t="0" r="254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kern w:val="0"/>
          <w:szCs w:val="24"/>
        </w:rPr>
        <w:br w:type="page"/>
      </w:r>
    </w:p>
    <w:p w14:paraId="2FBB04BF" w14:textId="19797B5E" w:rsidR="00790D1D" w:rsidRPr="00790D1D" w:rsidRDefault="00B83990" w:rsidP="00790D1D">
      <w:pPr>
        <w:widowControl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lastRenderedPageBreak/>
        <w:pict w14:anchorId="6EB01C0A">
          <v:rect id="_x0000_i1027" style="width:0;height:1.5pt" o:hralign="center" o:hrstd="t" o:hr="t" fillcolor="#a0a0a0" stroked="f"/>
        </w:pict>
      </w:r>
    </w:p>
    <w:p w14:paraId="34B1F206" w14:textId="77777777" w:rsidR="00790D1D" w:rsidRPr="00C56C4F" w:rsidRDefault="00790D1D" w:rsidP="00790D1D">
      <w:pPr>
        <w:widowControl/>
        <w:rPr>
          <w:rFonts w:ascii="微軟正黑體" w:eastAsia="微軟正黑體" w:hAnsi="微軟正黑體" w:cstheme="minorHAnsi"/>
          <w:kern w:val="0"/>
          <w:szCs w:val="24"/>
        </w:rPr>
      </w:pPr>
      <w:r w:rsidRPr="00C56C4F">
        <w:rPr>
          <w:rFonts w:ascii="微軟正黑體" w:eastAsia="微軟正黑體" w:hAnsi="微軟正黑體" w:cstheme="minorHAnsi"/>
          <w:b/>
          <w:bCs/>
          <w:color w:val="3665EE"/>
          <w:kern w:val="0"/>
          <w:sz w:val="32"/>
          <w:szCs w:val="32"/>
        </w:rPr>
        <w:t>味覺與嗅覺</w:t>
      </w:r>
    </w:p>
    <w:p w14:paraId="299E9378" w14:textId="77777777" w:rsidR="00790D1D" w:rsidRPr="00790D1D" w:rsidRDefault="00790D1D" w:rsidP="00790D1D">
      <w:pPr>
        <w:widowControl/>
        <w:numPr>
          <w:ilvl w:val="0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名詞</w:t>
      </w:r>
    </w:p>
    <w:p w14:paraId="438C1A6A" w14:textId="77777777" w:rsidR="00790D1D" w:rsidRPr="00790D1D" w:rsidRDefault="00790D1D" w:rsidP="00790D1D">
      <w:pPr>
        <w:widowControl/>
        <w:numPr>
          <w:ilvl w:val="1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 xml:space="preserve">gustation, </w:t>
      </w:r>
      <w:proofErr w:type="spellStart"/>
      <w:r w:rsidRPr="00790D1D">
        <w:rPr>
          <w:rFonts w:cstheme="minorHAnsi"/>
          <w:kern w:val="0"/>
          <w:szCs w:val="24"/>
        </w:rPr>
        <w:t>tastant</w:t>
      </w:r>
      <w:proofErr w:type="spellEnd"/>
    </w:p>
    <w:p w14:paraId="70DE3AB5" w14:textId="77777777" w:rsidR="00790D1D" w:rsidRPr="00790D1D" w:rsidRDefault="00790D1D" w:rsidP="00790D1D">
      <w:pPr>
        <w:widowControl/>
        <w:numPr>
          <w:ilvl w:val="1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olfaction, odorants</w:t>
      </w:r>
    </w:p>
    <w:p w14:paraId="187F28AB" w14:textId="77777777" w:rsidR="00790D1D" w:rsidRPr="00790D1D" w:rsidRDefault="00790D1D" w:rsidP="00790D1D">
      <w:pPr>
        <w:widowControl/>
        <w:numPr>
          <w:ilvl w:val="0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人類的味覺</w:t>
      </w:r>
    </w:p>
    <w:p w14:paraId="6147E5C9" w14:textId="77777777" w:rsidR="00790D1D" w:rsidRPr="00790D1D" w:rsidRDefault="00790D1D" w:rsidP="00790D1D">
      <w:pPr>
        <w:widowControl/>
        <w:numPr>
          <w:ilvl w:val="1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papillae, taste buds</w:t>
      </w:r>
    </w:p>
    <w:p w14:paraId="1E473CAB" w14:textId="77777777" w:rsidR="00790D1D" w:rsidRPr="00790D1D" w:rsidRDefault="00790D1D" w:rsidP="00790D1D">
      <w:pPr>
        <w:widowControl/>
        <w:numPr>
          <w:ilvl w:val="1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每個乳突都可以感知五種味道</w:t>
      </w:r>
    </w:p>
    <w:p w14:paraId="2DEF2E22" w14:textId="77777777" w:rsidR="00790D1D" w:rsidRPr="00790D1D" w:rsidRDefault="00790D1D" w:rsidP="00790D1D">
      <w:pPr>
        <w:widowControl/>
        <w:numPr>
          <w:ilvl w:val="1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每個味細胞都只能感知一種味道</w:t>
      </w:r>
    </w:p>
    <w:p w14:paraId="4BC9A92A" w14:textId="77777777" w:rsidR="00790D1D" w:rsidRPr="00790D1D" w:rsidRDefault="00790D1D" w:rsidP="00790D1D">
      <w:pPr>
        <w:widowControl/>
        <w:numPr>
          <w:ilvl w:val="2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由</w:t>
      </w:r>
      <w:r w:rsidRPr="00790D1D">
        <w:rPr>
          <w:rFonts w:cstheme="minorHAnsi"/>
          <w:kern w:val="0"/>
          <w:szCs w:val="24"/>
        </w:rPr>
        <w:t xml:space="preserve"> PBDG </w:t>
      </w:r>
      <w:r w:rsidRPr="00790D1D">
        <w:rPr>
          <w:rFonts w:cstheme="minorHAnsi"/>
          <w:kern w:val="0"/>
          <w:szCs w:val="24"/>
        </w:rPr>
        <w:t>的實驗顯示，大腦是透過神經迴路的不同區別不同味道</w:t>
      </w:r>
    </w:p>
    <w:p w14:paraId="126B8FCB" w14:textId="77777777" w:rsidR="00790D1D" w:rsidRPr="00790D1D" w:rsidRDefault="00790D1D" w:rsidP="00790D1D">
      <w:pPr>
        <w:widowControl/>
        <w:numPr>
          <w:ilvl w:val="1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五種感覺</w:t>
      </w:r>
    </w:p>
    <w:p w14:paraId="437828ED" w14:textId="77777777" w:rsidR="00790D1D" w:rsidRPr="00790D1D" w:rsidRDefault="00790D1D" w:rsidP="00790D1D">
      <w:pPr>
        <w:widowControl/>
        <w:numPr>
          <w:ilvl w:val="2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甜味、苦味、鮮味</w:t>
      </w:r>
      <w:r w:rsidRPr="00790D1D">
        <w:rPr>
          <w:rFonts w:cstheme="minorHAnsi"/>
          <w:kern w:val="0"/>
          <w:szCs w:val="24"/>
        </w:rPr>
        <w:t xml:space="preserve"> (umami): GPCR</w:t>
      </w:r>
    </w:p>
    <w:p w14:paraId="73C6DF31" w14:textId="77777777" w:rsidR="00790D1D" w:rsidRPr="00790D1D" w:rsidRDefault="00790D1D" w:rsidP="00790D1D">
      <w:pPr>
        <w:widowControl/>
        <w:numPr>
          <w:ilvl w:val="3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鮮味敏感的物質是</w:t>
      </w:r>
      <w:r w:rsidRPr="00790D1D">
        <w:rPr>
          <w:rFonts w:cstheme="minorHAnsi"/>
          <w:kern w:val="0"/>
          <w:szCs w:val="24"/>
        </w:rPr>
        <w:t xml:space="preserve"> glutamate</w:t>
      </w:r>
      <w:r w:rsidRPr="00790D1D">
        <w:rPr>
          <w:rFonts w:cstheme="minorHAnsi"/>
          <w:kern w:val="0"/>
          <w:szCs w:val="24"/>
        </w:rPr>
        <w:t>，所以味素</w:t>
      </w:r>
      <w:r w:rsidRPr="00790D1D">
        <w:rPr>
          <w:rFonts w:cstheme="minorHAnsi"/>
          <w:kern w:val="0"/>
          <w:szCs w:val="24"/>
        </w:rPr>
        <w:t xml:space="preserve"> (MSG) </w:t>
      </w:r>
      <w:r w:rsidRPr="00790D1D">
        <w:rPr>
          <w:rFonts w:cstheme="minorHAnsi"/>
          <w:kern w:val="0"/>
          <w:szCs w:val="24"/>
        </w:rPr>
        <w:t>使用麩胺酸鹽類</w:t>
      </w:r>
    </w:p>
    <w:p w14:paraId="2F6D4580" w14:textId="77777777" w:rsidR="00790D1D" w:rsidRPr="00790D1D" w:rsidRDefault="00790D1D" w:rsidP="00790D1D">
      <w:pPr>
        <w:widowControl/>
        <w:numPr>
          <w:ilvl w:val="4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Monosodium Glutamate</w:t>
      </w:r>
    </w:p>
    <w:p w14:paraId="0E100C28" w14:textId="77777777" w:rsidR="00790D1D" w:rsidRPr="00790D1D" w:rsidRDefault="00790D1D" w:rsidP="00790D1D">
      <w:pPr>
        <w:widowControl/>
        <w:numPr>
          <w:ilvl w:val="2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酸味</w:t>
      </w:r>
      <w:r w:rsidRPr="00790D1D">
        <w:rPr>
          <w:rFonts w:cstheme="minorHAnsi"/>
          <w:kern w:val="0"/>
          <w:szCs w:val="24"/>
        </w:rPr>
        <w:t>: TRP</w:t>
      </w:r>
      <w:r w:rsidRPr="00790D1D">
        <w:rPr>
          <w:rFonts w:cstheme="minorHAnsi"/>
          <w:kern w:val="0"/>
          <w:szCs w:val="24"/>
        </w:rPr>
        <w:t>，可控制離子通道</w:t>
      </w:r>
    </w:p>
    <w:p w14:paraId="18AF070B" w14:textId="77777777" w:rsidR="00790D1D" w:rsidRPr="00790D1D" w:rsidRDefault="00790D1D" w:rsidP="00790D1D">
      <w:pPr>
        <w:widowControl/>
        <w:numPr>
          <w:ilvl w:val="2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鹹味</w:t>
      </w:r>
      <w:r w:rsidRPr="00790D1D">
        <w:rPr>
          <w:rFonts w:cstheme="minorHAnsi"/>
          <w:kern w:val="0"/>
          <w:szCs w:val="24"/>
        </w:rPr>
        <w:t xml:space="preserve">: </w:t>
      </w:r>
      <w:r w:rsidRPr="00790D1D">
        <w:rPr>
          <w:rFonts w:cstheme="minorHAnsi"/>
          <w:kern w:val="0"/>
          <w:szCs w:val="24"/>
        </w:rPr>
        <w:t>單純的鈉離子通道</w:t>
      </w:r>
    </w:p>
    <w:p w14:paraId="0DADE06E" w14:textId="77777777" w:rsidR="00790D1D" w:rsidRPr="00790D1D" w:rsidRDefault="00790D1D" w:rsidP="00790D1D">
      <w:pPr>
        <w:widowControl/>
        <w:numPr>
          <w:ilvl w:val="0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人類的嗅覺</w:t>
      </w:r>
    </w:p>
    <w:p w14:paraId="62878E9C" w14:textId="77777777" w:rsidR="00790D1D" w:rsidRPr="00790D1D" w:rsidRDefault="00790D1D" w:rsidP="00790D1D">
      <w:pPr>
        <w:widowControl/>
        <w:numPr>
          <w:ilvl w:val="1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不經視丘，直接到達嗅球</w:t>
      </w:r>
      <w:r w:rsidRPr="00790D1D">
        <w:rPr>
          <w:rFonts w:cstheme="minorHAnsi"/>
          <w:kern w:val="0"/>
          <w:szCs w:val="24"/>
        </w:rPr>
        <w:t xml:space="preserve"> (olfactory bulb)</w:t>
      </w:r>
    </w:p>
    <w:p w14:paraId="0576EEC9" w14:textId="77777777" w:rsidR="00790D1D" w:rsidRPr="00790D1D" w:rsidRDefault="00790D1D" w:rsidP="00790D1D">
      <w:pPr>
        <w:widowControl/>
        <w:numPr>
          <w:ilvl w:val="1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Transduction</w:t>
      </w:r>
    </w:p>
    <w:p w14:paraId="3EB34F04" w14:textId="77777777" w:rsidR="00790D1D" w:rsidRPr="00790D1D" w:rsidRDefault="00790D1D" w:rsidP="00790D1D">
      <w:pPr>
        <w:widowControl/>
        <w:numPr>
          <w:ilvl w:val="2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Receptor</w:t>
      </w:r>
    </w:p>
    <w:p w14:paraId="7FEB168E" w14:textId="77777777" w:rsidR="00790D1D" w:rsidRPr="00790D1D" w:rsidRDefault="00790D1D" w:rsidP="00790D1D">
      <w:pPr>
        <w:widowControl/>
        <w:numPr>
          <w:ilvl w:val="3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一個</w:t>
      </w:r>
      <w:r w:rsidRPr="00790D1D">
        <w:rPr>
          <w:rFonts w:cstheme="minorHAnsi"/>
          <w:kern w:val="0"/>
          <w:szCs w:val="24"/>
        </w:rPr>
        <w:t xml:space="preserve"> receptor cell </w:t>
      </w:r>
      <w:r w:rsidRPr="00790D1D">
        <w:rPr>
          <w:rFonts w:cstheme="minorHAnsi"/>
          <w:kern w:val="0"/>
          <w:szCs w:val="24"/>
        </w:rPr>
        <w:t>只會表現一種</w:t>
      </w:r>
      <w:r w:rsidRPr="00790D1D">
        <w:rPr>
          <w:rFonts w:cstheme="minorHAnsi"/>
          <w:kern w:val="0"/>
          <w:szCs w:val="24"/>
        </w:rPr>
        <w:t xml:space="preserve"> OR (</w:t>
      </w:r>
      <w:r w:rsidRPr="00790D1D">
        <w:rPr>
          <w:rFonts w:cstheme="minorHAnsi"/>
          <w:kern w:val="0"/>
          <w:szCs w:val="24"/>
        </w:rPr>
        <w:t>嗅覺受器</w:t>
      </w:r>
      <w:r w:rsidRPr="00790D1D">
        <w:rPr>
          <w:rFonts w:cstheme="minorHAnsi"/>
          <w:kern w:val="0"/>
          <w:szCs w:val="24"/>
        </w:rPr>
        <w:t>)</w:t>
      </w:r>
    </w:p>
    <w:p w14:paraId="78CD3813" w14:textId="77777777" w:rsidR="00790D1D" w:rsidRPr="00790D1D" w:rsidRDefault="00790D1D" w:rsidP="00790D1D">
      <w:pPr>
        <w:widowControl/>
        <w:numPr>
          <w:ilvl w:val="3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具有相同</w:t>
      </w:r>
      <w:r w:rsidRPr="00790D1D">
        <w:rPr>
          <w:rFonts w:cstheme="minorHAnsi"/>
          <w:kern w:val="0"/>
          <w:szCs w:val="24"/>
        </w:rPr>
        <w:t xml:space="preserve"> OR </w:t>
      </w:r>
      <w:r w:rsidRPr="00790D1D">
        <w:rPr>
          <w:rFonts w:cstheme="minorHAnsi"/>
          <w:kern w:val="0"/>
          <w:szCs w:val="24"/>
        </w:rPr>
        <w:t>的</w:t>
      </w:r>
      <w:r w:rsidRPr="00790D1D">
        <w:rPr>
          <w:rFonts w:cstheme="minorHAnsi"/>
          <w:kern w:val="0"/>
          <w:szCs w:val="24"/>
        </w:rPr>
        <w:t xml:space="preserve"> cell</w:t>
      </w:r>
      <w:r w:rsidRPr="00790D1D">
        <w:rPr>
          <w:rFonts w:cstheme="minorHAnsi"/>
          <w:kern w:val="0"/>
          <w:szCs w:val="24"/>
        </w:rPr>
        <w:t>，會走相同的路徑</w:t>
      </w:r>
    </w:p>
    <w:p w14:paraId="73ED1FB8" w14:textId="77777777" w:rsidR="00790D1D" w:rsidRPr="00790D1D" w:rsidRDefault="00790D1D" w:rsidP="00790D1D">
      <w:pPr>
        <w:widowControl/>
        <w:numPr>
          <w:ilvl w:val="2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GPCR</w:t>
      </w:r>
    </w:p>
    <w:p w14:paraId="6AE6C88F" w14:textId="77777777" w:rsidR="00790D1D" w:rsidRPr="00790D1D" w:rsidRDefault="00790D1D" w:rsidP="00790D1D">
      <w:pPr>
        <w:widowControl/>
        <w:numPr>
          <w:ilvl w:val="2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 xml:space="preserve">GPCR </w:t>
      </w:r>
      <w:r w:rsidRPr="00790D1D">
        <w:rPr>
          <w:rFonts w:cstheme="minorHAnsi"/>
          <w:kern w:val="0"/>
          <w:szCs w:val="24"/>
        </w:rPr>
        <w:t>活化下游路徑，生成</w:t>
      </w:r>
      <w:r w:rsidRPr="00790D1D">
        <w:rPr>
          <w:rFonts w:cstheme="minorHAnsi"/>
          <w:kern w:val="0"/>
          <w:szCs w:val="24"/>
        </w:rPr>
        <w:t xml:space="preserve"> cAMP</w:t>
      </w:r>
    </w:p>
    <w:p w14:paraId="32A8F363" w14:textId="77777777" w:rsidR="00790D1D" w:rsidRPr="00790D1D" w:rsidRDefault="00790D1D" w:rsidP="00790D1D">
      <w:pPr>
        <w:widowControl/>
        <w:numPr>
          <w:ilvl w:val="2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 xml:space="preserve">cAMP </w:t>
      </w:r>
      <w:r w:rsidRPr="00790D1D">
        <w:rPr>
          <w:rFonts w:cstheme="minorHAnsi"/>
          <w:kern w:val="0"/>
          <w:szCs w:val="24"/>
        </w:rPr>
        <w:t>打開同時對</w:t>
      </w:r>
      <w:r w:rsidRPr="00790D1D">
        <w:rPr>
          <w:rFonts w:cstheme="minorHAnsi"/>
          <w:kern w:val="0"/>
          <w:szCs w:val="24"/>
        </w:rPr>
        <w:t xml:space="preserve"> Ca</w:t>
      </w:r>
      <w:r w:rsidRPr="00790D1D">
        <w:rPr>
          <w:rFonts w:cstheme="minorHAnsi"/>
          <w:kern w:val="0"/>
          <w:sz w:val="20"/>
          <w:szCs w:val="20"/>
          <w:vertAlign w:val="superscript"/>
        </w:rPr>
        <w:t>2+</w:t>
      </w:r>
      <w:r w:rsidRPr="00790D1D">
        <w:rPr>
          <w:rFonts w:cstheme="minorHAnsi"/>
          <w:kern w:val="0"/>
          <w:szCs w:val="24"/>
        </w:rPr>
        <w:t>, Na</w:t>
      </w:r>
      <w:r w:rsidRPr="00790D1D">
        <w:rPr>
          <w:rFonts w:cstheme="minorHAnsi"/>
          <w:kern w:val="0"/>
          <w:sz w:val="20"/>
          <w:szCs w:val="20"/>
          <w:vertAlign w:val="superscript"/>
        </w:rPr>
        <w:t>+</w:t>
      </w:r>
      <w:r w:rsidRPr="00790D1D">
        <w:rPr>
          <w:rFonts w:cstheme="minorHAnsi"/>
          <w:kern w:val="0"/>
          <w:szCs w:val="24"/>
        </w:rPr>
        <w:t xml:space="preserve"> </w:t>
      </w:r>
      <w:r w:rsidRPr="00790D1D">
        <w:rPr>
          <w:rFonts w:cstheme="minorHAnsi"/>
          <w:kern w:val="0"/>
          <w:szCs w:val="24"/>
        </w:rPr>
        <w:t>有通透性的通道</w:t>
      </w:r>
    </w:p>
    <w:p w14:paraId="168DE3ED" w14:textId="77777777" w:rsidR="00790D1D" w:rsidRPr="00790D1D" w:rsidRDefault="00790D1D" w:rsidP="00790D1D">
      <w:pPr>
        <w:widowControl/>
        <w:numPr>
          <w:ilvl w:val="2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產生動作電位</w:t>
      </w:r>
    </w:p>
    <w:p w14:paraId="5C6DAF19" w14:textId="77777777" w:rsidR="00790D1D" w:rsidRPr="00790D1D" w:rsidRDefault="00790D1D" w:rsidP="00790D1D">
      <w:pPr>
        <w:widowControl/>
        <w:numPr>
          <w:ilvl w:val="1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Transmission</w:t>
      </w:r>
    </w:p>
    <w:p w14:paraId="76E32E2A" w14:textId="77777777" w:rsidR="00790D1D" w:rsidRPr="00790D1D" w:rsidRDefault="00790D1D" w:rsidP="00790D1D">
      <w:pPr>
        <w:widowControl/>
        <w:numPr>
          <w:ilvl w:val="2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大腦會整合不同氣味成為單一感覺</w:t>
      </w:r>
    </w:p>
    <w:p w14:paraId="046F0A88" w14:textId="77777777" w:rsidR="00790D1D" w:rsidRPr="00790D1D" w:rsidRDefault="00790D1D" w:rsidP="00790D1D">
      <w:pPr>
        <w:widowControl/>
        <w:numPr>
          <w:ilvl w:val="2"/>
          <w:numId w:val="8"/>
        </w:numPr>
        <w:spacing w:before="100" w:beforeAutospacing="1" w:after="100" w:afterAutospacing="1"/>
        <w:rPr>
          <w:rFonts w:cstheme="minorHAnsi"/>
          <w:kern w:val="0"/>
          <w:szCs w:val="24"/>
        </w:rPr>
      </w:pPr>
      <w:r w:rsidRPr="00790D1D">
        <w:rPr>
          <w:rFonts w:cstheme="minorHAnsi"/>
          <w:kern w:val="0"/>
          <w:szCs w:val="24"/>
        </w:rPr>
        <w:t>味覺與嗅覺傳遞路徑獨立，但是彼此確實會互相影響</w:t>
      </w:r>
    </w:p>
    <w:p w14:paraId="32F3ADE4" w14:textId="77777777" w:rsidR="00790D1D" w:rsidRPr="00790D1D" w:rsidRDefault="00790D1D" w:rsidP="00790D1D">
      <w:pPr>
        <w:widowControl/>
        <w:rPr>
          <w:rFonts w:cstheme="minorHAnsi"/>
          <w:kern w:val="0"/>
          <w:szCs w:val="24"/>
        </w:rPr>
      </w:pPr>
    </w:p>
    <w:p w14:paraId="4962DD4B" w14:textId="77777777" w:rsidR="00790D1D" w:rsidRPr="00790D1D" w:rsidRDefault="00790D1D" w:rsidP="00790D1D">
      <w:pPr>
        <w:widowControl/>
        <w:rPr>
          <w:rFonts w:cstheme="minorHAnsi"/>
          <w:kern w:val="0"/>
          <w:szCs w:val="24"/>
        </w:rPr>
      </w:pPr>
    </w:p>
    <w:p w14:paraId="1FA68AEF" w14:textId="77777777" w:rsidR="00BA598E" w:rsidRPr="00790D1D" w:rsidRDefault="00BA598E">
      <w:pPr>
        <w:rPr>
          <w:rFonts w:cstheme="minorHAnsi"/>
        </w:rPr>
      </w:pPr>
    </w:p>
    <w:sectPr w:rsidR="00BA598E" w:rsidRPr="00790D1D" w:rsidSect="002E715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B4DA9"/>
    <w:multiLevelType w:val="multilevel"/>
    <w:tmpl w:val="2990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E59F3"/>
    <w:multiLevelType w:val="multilevel"/>
    <w:tmpl w:val="09C0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13ADA"/>
    <w:multiLevelType w:val="multilevel"/>
    <w:tmpl w:val="1330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A57ED"/>
    <w:multiLevelType w:val="multilevel"/>
    <w:tmpl w:val="D010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C50EA"/>
    <w:multiLevelType w:val="multilevel"/>
    <w:tmpl w:val="2990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"/>
    <w:lvlOverride w:ilvl="2">
      <w:lvl w:ilvl="2">
        <w:numFmt w:val="decimal"/>
        <w:lvlText w:val="%3."/>
        <w:lvlJc w:val="left"/>
      </w:lvl>
    </w:lvlOverride>
  </w:num>
  <w:num w:numId="4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6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07"/>
    <w:rsid w:val="002C7607"/>
    <w:rsid w:val="002E7150"/>
    <w:rsid w:val="00790D1D"/>
    <w:rsid w:val="00B83990"/>
    <w:rsid w:val="00BA598E"/>
    <w:rsid w:val="00C56C4F"/>
    <w:rsid w:val="00EF3FBB"/>
    <w:rsid w:val="00F6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7A0B"/>
  <w15:chartTrackingRefBased/>
  <w15:docId w15:val="{DB224B96-5AA8-4D3B-9E8F-F2BBDA9C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1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1EDE4-C0A4-4EF6-85BF-CEB029891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弘儒 彭</dc:creator>
  <cp:keywords/>
  <dc:description/>
  <cp:lastModifiedBy>弘儒 彭</cp:lastModifiedBy>
  <cp:revision>7</cp:revision>
  <dcterms:created xsi:type="dcterms:W3CDTF">2020-04-13T07:43:00Z</dcterms:created>
  <dcterms:modified xsi:type="dcterms:W3CDTF">2020-04-14T05:19:00Z</dcterms:modified>
</cp:coreProperties>
</file>