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D80ACE" w14:textId="77777777" w:rsidR="00892A79" w:rsidRDefault="00000000">
      <w:pPr>
        <w:pStyle w:val="CVName"/>
        <w:jc w:val="center"/>
      </w:pPr>
      <w:r>
        <w:rPr>
          <w:color w:val="000000"/>
        </w:rPr>
        <w:t xml:space="preserve">JENNIFER TANG, MD </w:t>
      </w:r>
    </w:p>
    <w:p w14:paraId="19233F7B" w14:textId="77777777" w:rsidR="00892A79" w:rsidRDefault="00000000">
      <w:pPr>
        <w:pStyle w:val="CVTagline"/>
        <w:jc w:val="center"/>
      </w:pPr>
      <w:r>
        <w:rPr>
          <w:color w:val="444444"/>
        </w:rPr>
        <w:t xml:space="preserve">Board-Certified Nephrologist &amp; Academic Hospitalist </w:t>
      </w:r>
    </w:p>
    <w:p w14:paraId="7846FF76" w14:textId="77777777" w:rsidR="00892A79" w:rsidRDefault="00000000">
      <w:pPr>
        <w:pStyle w:val="CVContact"/>
        <w:pBdr>
          <w:bottom w:val="single" w:sz="6" w:space="5" w:color="AAB7C4"/>
        </w:pBdr>
        <w:jc w:val="center"/>
      </w:pPr>
      <w:r>
        <w:rPr>
          <w:color w:val="444444"/>
        </w:rPr>
        <w:t xml:space="preserve">220 East 18th St., Apt 4, New York, NY 10003 · 925.787.1553 · tangjennii@gmail.com </w:t>
      </w:r>
    </w:p>
    <w:p w14:paraId="56C35165" w14:textId="77777777" w:rsidR="00892A79" w:rsidRDefault="00000000">
      <w:pPr>
        <w:pStyle w:val="CVSection"/>
        <w:pBdr>
          <w:bottom w:val="single" w:sz="6" w:space="2" w:color="AAB7C4"/>
        </w:pBdr>
      </w:pPr>
      <w:r>
        <w:rPr>
          <w:color w:val="1F3864"/>
        </w:rPr>
        <w:t xml:space="preserve">SUMMARY </w:t>
      </w:r>
    </w:p>
    <w:p w14:paraId="771F356C" w14:textId="12F0B666" w:rsidR="001C262D" w:rsidRDefault="00000000">
      <w:r>
        <w:t xml:space="preserve">Board-certified internist and nephrologist practicing </w:t>
      </w:r>
      <w:r w:rsidR="001C262D">
        <w:t>primarily as</w:t>
      </w:r>
      <w:r>
        <w:t xml:space="preserve"> an academic hospitalist </w:t>
      </w:r>
      <w:r w:rsidR="001C262D">
        <w:t>and</w:t>
      </w:r>
      <w:r>
        <w:t xml:space="preserve"> inpatient nephrology consultant at NYU</w:t>
      </w:r>
      <w:r w:rsidR="001C262D">
        <w:t xml:space="preserve"> </w:t>
      </w:r>
      <w:r>
        <w:t xml:space="preserve">Langone Hospital–Brooklyn, with multisite academic training at USC and UCSF. </w:t>
      </w:r>
    </w:p>
    <w:p w14:paraId="1E166F61" w14:textId="37923581" w:rsidR="00892A79" w:rsidRDefault="00000000">
      <w:r>
        <w:t xml:space="preserve">Clinical interests span acute kidney injury, cardiorenal and hepatorenal syndrome, point-of-care ultrasound, and renal replacement therapy. Teaches internal  medicine residents across a core nephrology curriculum. Parallel focus on clinical artificial </w:t>
      </w:r>
      <w:proofErr w:type="gramStart"/>
      <w:r>
        <w:t>intelligence:</w:t>
      </w:r>
      <w:proofErr w:type="gramEnd"/>
      <w:r>
        <w:t xml:space="preserve"> evaluates model generated clinical outputs for accuracy and safety, documents model failure modes as structured feedback to product and model </w:t>
      </w:r>
      <w:proofErr w:type="gramStart"/>
      <w:r>
        <w:t>teams, and</w:t>
      </w:r>
      <w:proofErr w:type="gramEnd"/>
      <w:r>
        <w:t xml:space="preserve"> is developing a longitudinal inpatient benchmark for evaluating clinical AI across a hospital course. </w:t>
      </w:r>
      <w:r w:rsidR="004A241C">
        <w:t xml:space="preserve"> </w:t>
      </w:r>
      <w:r>
        <w:t xml:space="preserve">Actively licensed in California and relocating to San Francisco; seeking an academic hospitalist appointment with a scholarly focus in clinical AI evaluation and medical education. </w:t>
      </w:r>
    </w:p>
    <w:p w14:paraId="5DBB8DFD" w14:textId="77777777" w:rsidR="00892A79" w:rsidRDefault="00000000">
      <w:pPr>
        <w:pStyle w:val="CVSection"/>
        <w:pBdr>
          <w:bottom w:val="single" w:sz="6" w:space="2" w:color="AAB7C4"/>
        </w:pBdr>
      </w:pPr>
      <w:r>
        <w:rPr>
          <w:color w:val="1F3864"/>
        </w:rPr>
        <w:t xml:space="preserve">CURRENT APPOINTMENTS </w:t>
      </w:r>
    </w:p>
    <w:p w14:paraId="7F431420" w14:textId="77777777" w:rsidR="00892A79" w:rsidRDefault="00000000">
      <w:pPr>
        <w:pStyle w:val="CVEntry"/>
      </w:pPr>
      <w:r>
        <w:rPr>
          <w:b/>
        </w:rPr>
        <w:t xml:space="preserve">2024– NYU Langone Hospital–Brooklyn </w:t>
      </w:r>
      <w:r>
        <w:rPr>
          <w:color w:val="595959"/>
        </w:rPr>
        <w:t xml:space="preserve">Brooklyn, NY </w:t>
      </w:r>
    </w:p>
    <w:p w14:paraId="4B67FB12" w14:textId="77777777" w:rsidR="00892A79" w:rsidRDefault="00000000">
      <w:pPr>
        <w:pStyle w:val="CVDetail"/>
      </w:pPr>
      <w:r>
        <w:t xml:space="preserve">Academic Hospitalist and Inpatient Nephrologist </w:t>
      </w:r>
    </w:p>
    <w:p w14:paraId="6F17CD82" w14:textId="77777777" w:rsidR="00892A79" w:rsidRDefault="00000000">
      <w:pPr>
        <w:pStyle w:val="CVDetail"/>
      </w:pPr>
      <w:r>
        <w:t xml:space="preserve">Clinical Assistant Professor of Medicine, NYU Grossman School of Medicine </w:t>
      </w:r>
    </w:p>
    <w:p w14:paraId="7F33EA9C" w14:textId="3747DECA" w:rsidR="00892A79" w:rsidRDefault="00000000">
      <w:pPr>
        <w:pStyle w:val="CVDetail"/>
      </w:pPr>
      <w:r>
        <w:t xml:space="preserve">Deliver inpatient hospital care and nephrology consultation in an academic teaching hospital; </w:t>
      </w:r>
      <w:r w:rsidR="005D411C">
        <w:t>supervise and</w:t>
      </w:r>
      <w:r>
        <w:t xml:space="preserve"> teach internal medicine residents, including formal lectures </w:t>
      </w:r>
      <w:r w:rsidR="005D411C">
        <w:t>focused on</w:t>
      </w:r>
      <w:r>
        <w:t xml:space="preserve"> core nephrology curriculum. </w:t>
      </w:r>
    </w:p>
    <w:p w14:paraId="05BC6294" w14:textId="77777777" w:rsidR="00892A79" w:rsidRDefault="00000000">
      <w:pPr>
        <w:pStyle w:val="CVEntry"/>
      </w:pPr>
      <w:r>
        <w:rPr>
          <w:b/>
        </w:rPr>
        <w:t xml:space="preserve">2026– Lotus AI </w:t>
      </w:r>
      <w:r>
        <w:rPr>
          <w:color w:val="595959"/>
        </w:rPr>
        <w:t xml:space="preserve">Remote </w:t>
      </w:r>
    </w:p>
    <w:p w14:paraId="271E7DA4" w14:textId="77777777" w:rsidR="00892A79" w:rsidRDefault="00000000">
      <w:pPr>
        <w:pStyle w:val="CVDetail"/>
      </w:pPr>
      <w:r>
        <w:t xml:space="preserve">Physician, Clinical AI Evaluation </w:t>
      </w:r>
    </w:p>
    <w:p w14:paraId="4F206FD3" w14:textId="5439058A" w:rsidR="0000561D" w:rsidRDefault="0000561D">
      <w:pPr>
        <w:pStyle w:val="CVDetail"/>
      </w:pPr>
      <w:r>
        <w:t>Deliver patient care within a clinician-in-the-loop AI platform.</w:t>
      </w:r>
      <w:r>
        <w:br/>
        <w:t>Provide feedback on clinical accuracy, workflow design for product development.</w:t>
      </w:r>
    </w:p>
    <w:p w14:paraId="7FCF530D" w14:textId="77777777" w:rsidR="00892A79" w:rsidRDefault="00000000">
      <w:pPr>
        <w:pStyle w:val="CVSection"/>
        <w:pBdr>
          <w:bottom w:val="single" w:sz="6" w:space="2" w:color="AAB7C4"/>
        </w:pBdr>
      </w:pPr>
      <w:r>
        <w:rPr>
          <w:color w:val="1F3864"/>
        </w:rPr>
        <w:t xml:space="preserve">EDUCATION &amp; MEDICAL TRAINING </w:t>
      </w:r>
    </w:p>
    <w:p w14:paraId="4FB21A4D" w14:textId="77777777" w:rsidR="00892A79" w:rsidRDefault="00000000">
      <w:pPr>
        <w:pStyle w:val="CVEntry"/>
      </w:pPr>
      <w:r>
        <w:rPr>
          <w:b/>
        </w:rPr>
        <w:t xml:space="preserve">2025 Harvard Medical School Executive Education </w:t>
      </w:r>
      <w:r>
        <w:rPr>
          <w:color w:val="595959"/>
        </w:rPr>
        <w:t xml:space="preserve">Boston, MA </w:t>
      </w:r>
    </w:p>
    <w:p w14:paraId="7EA7CA1F" w14:textId="77777777" w:rsidR="00892A79" w:rsidRDefault="00000000">
      <w:pPr>
        <w:pStyle w:val="CVDetail"/>
      </w:pPr>
      <w:r>
        <w:t xml:space="preserve">Certificate, AI in Health Care: From Strategies to Implementation </w:t>
      </w:r>
    </w:p>
    <w:p w14:paraId="0601F26A" w14:textId="77777777" w:rsidR="00892A79" w:rsidRDefault="00000000">
      <w:pPr>
        <w:pStyle w:val="CVDetail"/>
      </w:pPr>
      <w:r>
        <w:t xml:space="preserve">Capstone: Designed an Epic-integrated AI clinical copilot featuring real-time chart analysis, AI-assisted  retrieval of outside medical records, and longitudinal patient synthesis to support clinical decision making. </w:t>
      </w:r>
    </w:p>
    <w:p w14:paraId="13BD763F" w14:textId="77777777" w:rsidR="00892A79" w:rsidRDefault="00000000">
      <w:pPr>
        <w:pStyle w:val="CVEntry"/>
      </w:pPr>
      <w:r>
        <w:rPr>
          <w:b/>
        </w:rPr>
        <w:t xml:space="preserve">2021–2023 University of California, San Francisco </w:t>
      </w:r>
      <w:r>
        <w:rPr>
          <w:color w:val="595959"/>
        </w:rPr>
        <w:t xml:space="preserve">San Francisco, CA </w:t>
      </w:r>
    </w:p>
    <w:p w14:paraId="666E0907" w14:textId="77777777" w:rsidR="00892A79" w:rsidRDefault="00000000">
      <w:pPr>
        <w:pStyle w:val="CVDetail"/>
      </w:pPr>
      <w:r>
        <w:t xml:space="preserve">Clinical Nephrology Fellowship — UCSF Helen Diller Medical Center, Zuckerberg San Francisco General  Hospital and Trauma Center, and San Francisco VA Medical Center </w:t>
      </w:r>
    </w:p>
    <w:p w14:paraId="265D4FF3" w14:textId="77777777" w:rsidR="00892A79" w:rsidRDefault="00000000">
      <w:pPr>
        <w:pStyle w:val="CVEntry"/>
      </w:pPr>
      <w:r>
        <w:rPr>
          <w:b/>
        </w:rPr>
        <w:t xml:space="preserve">2022 University of California, San Francisco </w:t>
      </w:r>
      <w:r>
        <w:rPr>
          <w:color w:val="595959"/>
        </w:rPr>
        <w:t xml:space="preserve">San Francisco, CA </w:t>
      </w:r>
    </w:p>
    <w:p w14:paraId="64D0E129" w14:textId="77777777" w:rsidR="00892A79" w:rsidRDefault="00000000">
      <w:pPr>
        <w:pStyle w:val="CVDetail"/>
      </w:pPr>
      <w:r>
        <w:t xml:space="preserve">Global Health Pathway Course </w:t>
      </w:r>
    </w:p>
    <w:p w14:paraId="3C5AD177" w14:textId="77777777" w:rsidR="00892A79" w:rsidRDefault="00000000">
      <w:pPr>
        <w:pStyle w:val="CVEntry"/>
      </w:pPr>
      <w:r>
        <w:rPr>
          <w:b/>
        </w:rPr>
        <w:t xml:space="preserve">2019 Floating Doctors </w:t>
      </w:r>
      <w:r>
        <w:rPr>
          <w:color w:val="595959"/>
        </w:rPr>
        <w:t xml:space="preserve">Bocas del Toro, Panama </w:t>
      </w:r>
    </w:p>
    <w:p w14:paraId="03228778" w14:textId="77777777" w:rsidR="00892A79" w:rsidRDefault="00000000">
      <w:pPr>
        <w:pStyle w:val="CVDetail"/>
      </w:pPr>
      <w:r>
        <w:t xml:space="preserve">Residency Global Health Elective </w:t>
      </w:r>
    </w:p>
    <w:p w14:paraId="5EB3B3C6" w14:textId="77777777" w:rsidR="00892A79" w:rsidRDefault="00000000">
      <w:pPr>
        <w:pStyle w:val="CVEntry"/>
      </w:pPr>
      <w:r>
        <w:rPr>
          <w:b/>
        </w:rPr>
        <w:t xml:space="preserve">2018–2021 University of Southern California </w:t>
      </w:r>
      <w:r>
        <w:rPr>
          <w:color w:val="595959"/>
        </w:rPr>
        <w:t xml:space="preserve">Los Angeles, CA </w:t>
      </w:r>
    </w:p>
    <w:p w14:paraId="2F04A114" w14:textId="77777777" w:rsidR="00892A79" w:rsidRDefault="00000000">
      <w:pPr>
        <w:pStyle w:val="CVDetail"/>
      </w:pPr>
      <w:r>
        <w:t xml:space="preserve">Internal Medicine Residency — LAC+USC Medical Center, Keck Hospital of USC, and USC Norris  Comprehensive Cancer Center </w:t>
      </w:r>
    </w:p>
    <w:p w14:paraId="5FA44731" w14:textId="77777777" w:rsidR="00892A79" w:rsidRDefault="00000000">
      <w:pPr>
        <w:pStyle w:val="CVEntry"/>
      </w:pPr>
      <w:r>
        <w:rPr>
          <w:b/>
        </w:rPr>
        <w:t xml:space="preserve">2014–2018 Keck School of Medicine of USC </w:t>
      </w:r>
      <w:r>
        <w:rPr>
          <w:color w:val="595959"/>
        </w:rPr>
        <w:t xml:space="preserve">Los Angeles, CA </w:t>
      </w:r>
    </w:p>
    <w:p w14:paraId="3C4C1538" w14:textId="77777777" w:rsidR="00892A79" w:rsidRDefault="00000000">
      <w:pPr>
        <w:pStyle w:val="CVDetail"/>
      </w:pPr>
      <w:r>
        <w:t xml:space="preserve">Doctor of Medicine </w:t>
      </w:r>
    </w:p>
    <w:p w14:paraId="4DD6C6D5" w14:textId="77777777" w:rsidR="00892A79" w:rsidRDefault="00000000">
      <w:pPr>
        <w:pStyle w:val="CVEntry"/>
      </w:pPr>
      <w:r>
        <w:rPr>
          <w:b/>
        </w:rPr>
        <w:t xml:space="preserve">2009–2013 Northwestern University </w:t>
      </w:r>
      <w:r>
        <w:rPr>
          <w:color w:val="595959"/>
        </w:rPr>
        <w:t xml:space="preserve">Evanston, IL </w:t>
      </w:r>
    </w:p>
    <w:p w14:paraId="4396A9C7" w14:textId="77777777" w:rsidR="00892A79" w:rsidRDefault="00000000">
      <w:pPr>
        <w:pStyle w:val="CVDetail"/>
      </w:pPr>
      <w:r>
        <w:t>B.A., Biology — Neurobiology and Science in Human Culture, cum laude</w:t>
      </w:r>
    </w:p>
    <w:p w14:paraId="05FC0D51" w14:textId="77777777" w:rsidR="00892A79" w:rsidRDefault="00000000">
      <w:pPr>
        <w:pStyle w:val="CVSection"/>
        <w:pBdr>
          <w:bottom w:val="single" w:sz="6" w:space="2" w:color="AAB7C4"/>
        </w:pBdr>
      </w:pPr>
      <w:r>
        <w:rPr>
          <w:color w:val="1F3864"/>
        </w:rPr>
        <w:t xml:space="preserve">PRIOR PROFESSIONAL EXPERIENCE </w:t>
      </w:r>
    </w:p>
    <w:p w14:paraId="31977D9F" w14:textId="77777777" w:rsidR="00892A79" w:rsidRDefault="00000000">
      <w:pPr>
        <w:pStyle w:val="CVEntry"/>
      </w:pPr>
      <w:r>
        <w:rPr>
          <w:b/>
        </w:rPr>
        <w:t xml:space="preserve">2023–2024 The Permanente Medical Group, Inc. </w:t>
      </w:r>
      <w:r>
        <w:rPr>
          <w:color w:val="595959"/>
        </w:rPr>
        <w:t xml:space="preserve">South San Francisco, CA </w:t>
      </w:r>
    </w:p>
    <w:p w14:paraId="1BBB0226" w14:textId="77777777" w:rsidR="00892A79" w:rsidRDefault="00000000">
      <w:pPr>
        <w:pStyle w:val="CVDetail"/>
      </w:pPr>
      <w:r>
        <w:t xml:space="preserve">Nephrologist </w:t>
      </w:r>
    </w:p>
    <w:p w14:paraId="704E26EC" w14:textId="77777777" w:rsidR="00892A79" w:rsidRDefault="00000000">
      <w:pPr>
        <w:pStyle w:val="CVDetail"/>
      </w:pPr>
      <w:r>
        <w:t xml:space="preserve">Provided inpatient nephrology consultation, outpatient nephrology clinic care, and dialysis care including  peritoneal dialysis and hemodialysis. Participated in departmental technology initiatives and the regional  Pharmacy &amp; Therapeutics Committee. </w:t>
      </w:r>
    </w:p>
    <w:p w14:paraId="013811A4" w14:textId="77777777" w:rsidR="00892A79" w:rsidRDefault="00000000">
      <w:pPr>
        <w:pStyle w:val="CVEntry"/>
      </w:pPr>
      <w:r>
        <w:rPr>
          <w:b/>
        </w:rPr>
        <w:t xml:space="preserve">2013–2014 Match Education </w:t>
      </w:r>
      <w:r>
        <w:rPr>
          <w:color w:val="595959"/>
        </w:rPr>
        <w:t xml:space="preserve">Boston, MA </w:t>
      </w:r>
    </w:p>
    <w:p w14:paraId="5F097540" w14:textId="77777777" w:rsidR="00892A79" w:rsidRDefault="00000000">
      <w:pPr>
        <w:pStyle w:val="CVDetail"/>
      </w:pPr>
      <w:r>
        <w:t xml:space="preserve">Match Corps Member — AP Chemistry teaching assistant and math and science tutor, Match Public  Charter High School. </w:t>
      </w:r>
    </w:p>
    <w:p w14:paraId="08E40CB2" w14:textId="77777777" w:rsidR="00892A79" w:rsidRDefault="00000000">
      <w:pPr>
        <w:pStyle w:val="CVSection"/>
        <w:pBdr>
          <w:bottom w:val="single" w:sz="6" w:space="2" w:color="AAB7C4"/>
        </w:pBdr>
      </w:pPr>
      <w:r>
        <w:rPr>
          <w:color w:val="1F3864"/>
        </w:rPr>
        <w:lastRenderedPageBreak/>
        <w:t xml:space="preserve">BOARD CERTIFICATION &amp; LICENSURE </w:t>
      </w:r>
    </w:p>
    <w:p w14:paraId="2FC7AB95" w14:textId="77777777" w:rsidR="00892A79" w:rsidRDefault="00000000">
      <w:pPr>
        <w:pStyle w:val="CVListEntry"/>
      </w:pPr>
      <w:r>
        <w:rPr>
          <w:b/>
        </w:rPr>
        <w:t xml:space="preserve">2023 </w:t>
      </w:r>
      <w:r>
        <w:t xml:space="preserve">American Board of Internal Medicine — Nephrology, Board Certified </w:t>
      </w:r>
    </w:p>
    <w:p w14:paraId="1A0E3F55" w14:textId="77777777" w:rsidR="00892A79" w:rsidRDefault="00000000">
      <w:pPr>
        <w:pStyle w:val="CVListEntry"/>
      </w:pPr>
      <w:r>
        <w:rPr>
          <w:b/>
        </w:rPr>
        <w:t xml:space="preserve">2022 </w:t>
      </w:r>
      <w:r>
        <w:t xml:space="preserve">American Board of Internal Medicine — Internal Medicine, Board Certified </w:t>
      </w:r>
    </w:p>
    <w:p w14:paraId="2FA06F4E" w14:textId="77777777" w:rsidR="00892A79" w:rsidRDefault="00000000">
      <w:pPr>
        <w:pStyle w:val="CVListEntry"/>
      </w:pPr>
      <w:r>
        <w:rPr>
          <w:b/>
        </w:rPr>
        <w:t xml:space="preserve">2023 </w:t>
      </w:r>
      <w:r>
        <w:t xml:space="preserve">Physician and Surgeon, Medical Board of California, A164469 — active </w:t>
      </w:r>
    </w:p>
    <w:p w14:paraId="38DACB7E" w14:textId="77777777" w:rsidR="00892A79" w:rsidRDefault="00000000">
      <w:pPr>
        <w:pStyle w:val="CVListEntry"/>
      </w:pPr>
      <w:r>
        <w:rPr>
          <w:b/>
        </w:rPr>
        <w:t xml:space="preserve">2023 </w:t>
      </w:r>
      <w:r>
        <w:t>Physician and Surgeon, New York State Education Department, G842LNMB — active</w:t>
      </w:r>
    </w:p>
    <w:p w14:paraId="3CBD778A" w14:textId="77777777" w:rsidR="00892A79" w:rsidRDefault="00000000">
      <w:pPr>
        <w:pStyle w:val="CVListEntry"/>
      </w:pPr>
      <w:r>
        <w:rPr>
          <w:b/>
        </w:rPr>
        <w:t xml:space="preserve">2023 </w:t>
      </w:r>
      <w:r>
        <w:t>Controlled Substance Registration, Drug Enforcement Administration</w:t>
      </w:r>
    </w:p>
    <w:p w14:paraId="4B9FD002" w14:textId="77777777" w:rsidR="00892A79" w:rsidRDefault="00000000">
      <w:pPr>
        <w:pStyle w:val="CVListEntry"/>
      </w:pPr>
      <w:r>
        <w:rPr>
          <w:b/>
        </w:rPr>
        <w:t xml:space="preserve">2023 </w:t>
      </w:r>
      <w:r>
        <w:t xml:space="preserve">ACLS and BLS Certified </w:t>
      </w:r>
    </w:p>
    <w:p w14:paraId="4CFBC5A0" w14:textId="5D1C8169" w:rsidR="00892A79" w:rsidRDefault="004C47E2">
      <w:pPr>
        <w:pStyle w:val="CVSection"/>
        <w:pBdr>
          <w:bottom w:val="single" w:sz="6" w:space="2" w:color="AAB7C4"/>
        </w:pBdr>
      </w:pPr>
      <w:r>
        <w:rPr>
          <w:color w:val="1F3864"/>
        </w:rPr>
        <w:t>LECTURES</w:t>
      </w:r>
    </w:p>
    <w:p w14:paraId="5A270D30" w14:textId="77777777" w:rsidR="00892A79" w:rsidRDefault="00000000">
      <w:pPr>
        <w:pStyle w:val="CVListEntry"/>
      </w:pPr>
      <w:r>
        <w:t>“Hyponatremia.” NYU Langone Hospital–Brooklyn, Internal Medicine Residency Noon Conference. Brooklyn, NY.</w:t>
      </w:r>
    </w:p>
    <w:p w14:paraId="2731CB3F" w14:textId="77777777" w:rsidR="00892A79" w:rsidRDefault="00000000">
      <w:pPr>
        <w:pStyle w:val="CVListEntry"/>
      </w:pPr>
      <w:r>
        <w:t>“CKD Management.” NYU Langone Hospital–Brooklyn, Internal Medicine Residency Noon Conference. Brooklyn, NY.</w:t>
      </w:r>
    </w:p>
    <w:p w14:paraId="3C4EFD70" w14:textId="77777777" w:rsidR="00892A79" w:rsidRDefault="00000000">
      <w:pPr>
        <w:pStyle w:val="CVListEntry"/>
      </w:pPr>
      <w:r>
        <w:t>“ESRD and Renal Replacement Therapy.” NYU Langone Hospital–Brooklyn, Internal Medicine Residency Noon Conference. Brooklyn, NY.</w:t>
      </w:r>
    </w:p>
    <w:p w14:paraId="3D5D8B74" w14:textId="77777777" w:rsidR="00892A79" w:rsidRDefault="00000000">
      <w:pPr>
        <w:pStyle w:val="CVListEntry"/>
      </w:pPr>
      <w:r>
        <w:t xml:space="preserve">“Kidney Transplantation.” NYU Langone Hospital–Brooklyn, Internal Medicine Residency Noon Conference. Brooklyn, NY. </w:t>
      </w:r>
    </w:p>
    <w:p w14:paraId="6EFB1D08" w14:textId="77777777" w:rsidR="00892A79" w:rsidRDefault="00000000">
      <w:pPr>
        <w:pStyle w:val="CVSection"/>
        <w:pBdr>
          <w:bottom w:val="single" w:sz="6" w:space="2" w:color="AAB7C4"/>
        </w:pBdr>
      </w:pPr>
      <w:r>
        <w:rPr>
          <w:color w:val="1F3864"/>
        </w:rPr>
        <w:t xml:space="preserve">PRESENTATIONS </w:t>
      </w:r>
    </w:p>
    <w:p w14:paraId="3295B18B" w14:textId="77777777" w:rsidR="00892A79" w:rsidRDefault="00000000">
      <w:pPr>
        <w:pStyle w:val="CVSubheading"/>
      </w:pPr>
      <w:r>
        <w:rPr>
          <w:i/>
          <w:color w:val="333333"/>
        </w:rPr>
        <w:t xml:space="preserve">Oral Presentations </w:t>
      </w:r>
    </w:p>
    <w:p w14:paraId="33C90214" w14:textId="77777777" w:rsidR="00892A79" w:rsidRDefault="00000000">
      <w:pPr>
        <w:pStyle w:val="CVListEntry"/>
      </w:pPr>
      <w:r>
        <w:t xml:space="preserve">“Venous Excess Doppler Ultrasound (VExUS) — A Focus on POCUS.” UCSF Nephrology Grand Rounds. San Francisco, CA,  2023. </w:t>
      </w:r>
    </w:p>
    <w:p w14:paraId="41619846" w14:textId="77777777" w:rsidR="00892A79" w:rsidRDefault="00000000">
      <w:pPr>
        <w:pStyle w:val="CVListEntry"/>
      </w:pPr>
      <w:r>
        <w:t>“Dialyzer Reactions.” Zuckerberg San Francisco General Hospital Nephrology Conference. San Francisco, CA, 2022.</w:t>
      </w:r>
    </w:p>
    <w:p w14:paraId="581B9B8E" w14:textId="77777777" w:rsidR="00892A79" w:rsidRDefault="00000000">
      <w:pPr>
        <w:pStyle w:val="CVListEntry"/>
      </w:pPr>
      <w:r>
        <w:t>“Left Ventricular Assist Device and Hemodialysis — A Challenge in Homeostasis.” UCSF Nephrology Case Conference. San Francisco, CA, 2022.</w:t>
      </w:r>
    </w:p>
    <w:p w14:paraId="362B8688" w14:textId="77777777" w:rsidR="00892A79" w:rsidRDefault="00000000">
      <w:pPr>
        <w:pStyle w:val="CVListEntry"/>
      </w:pPr>
      <w:r>
        <w:t xml:space="preserve">“A Case of Polyuria.” UCSF Nephrology Case Conference. San Francisco, CA, 2022. </w:t>
      </w:r>
    </w:p>
    <w:p w14:paraId="3ED4D11E" w14:textId="77777777" w:rsidR="00892A79" w:rsidRDefault="00000000">
      <w:pPr>
        <w:pStyle w:val="CVListEntry"/>
      </w:pPr>
      <w:r>
        <w:t xml:space="preserve">“Renin-Angiotensin System Inhibition in Advanced Chronic Kidney Disease — the STOP ACE-I Trial.” UCSF Nephrology  Journal Club. San Francisco, CA, 2022. </w:t>
      </w:r>
    </w:p>
    <w:p w14:paraId="05675135" w14:textId="77777777" w:rsidR="00892A79" w:rsidRDefault="00000000">
      <w:pPr>
        <w:pStyle w:val="CVListEntry"/>
      </w:pPr>
      <w:r>
        <w:t xml:space="preserve">“The Impact of Hemodialysis on Functional Status in Patients with End-Stage Renal Disease.” Zuckerberg San Francisco  General Hospital Nephrology Conference. San Francisco, CA, 2021. </w:t>
      </w:r>
    </w:p>
    <w:p w14:paraId="47852453" w14:textId="00C64870" w:rsidR="005D411C" w:rsidRDefault="005D411C" w:rsidP="005D411C">
      <w:pPr>
        <w:pStyle w:val="CVListEntry"/>
      </w:pPr>
      <w:r>
        <w:t xml:space="preserve">“Rituximab in ANCA-Associated Vasculitis and Severe Renal Disease.” UCSF Nephrology and Rheumatology Grand Rounds.  San Francisco, CA, 2021. </w:t>
      </w:r>
    </w:p>
    <w:p w14:paraId="67A3018B" w14:textId="77777777" w:rsidR="00892A79" w:rsidRDefault="00000000">
      <w:pPr>
        <w:pStyle w:val="CVListEntry"/>
      </w:pPr>
      <w:r>
        <w:t>“The Role of Renal Replacement Therapy in the ICU and COVID-19.” USC Internal Medicine Grand Rounds. Los Angeles, CA,  2021.</w:t>
      </w:r>
    </w:p>
    <w:p w14:paraId="6F102F50" w14:textId="77777777" w:rsidR="00892A79" w:rsidRDefault="00000000">
      <w:pPr>
        <w:pStyle w:val="CVListEntry"/>
      </w:pPr>
      <w:r>
        <w:t xml:space="preserve">“Livedo Reticularis: A Warning Sign in Septic Shock.” Society of Critical Care Medicine, Critical Care Congress. Orlando, FL,  2020. </w:t>
      </w:r>
    </w:p>
    <w:p w14:paraId="5AF40087" w14:textId="77777777" w:rsidR="00892A79" w:rsidRDefault="00000000">
      <w:pPr>
        <w:pStyle w:val="CVListEntry"/>
      </w:pPr>
      <w:r>
        <w:t>“The Effect of Using Vitamin C, Hydrocortisone, and Thiamine Triple Therapy in the Treatment of Septic Shock.” CHEST Conference on Lung Health, Innovations in Pulmonary Research Symposium. Los Angeles, CA, 2019.</w:t>
      </w:r>
    </w:p>
    <w:p w14:paraId="5DC52D9B" w14:textId="77777777" w:rsidR="00892A79" w:rsidRDefault="00000000">
      <w:pPr>
        <w:pStyle w:val="CVListEntry"/>
      </w:pPr>
      <w:r>
        <w:t>“The Effect of Using Vitamin C, Hydrocortisone, and Thiamine Triple Therapy in the Treatment of Septic Shock.” CHEST Annual Meeting. New Orleans, LA, 2019.</w:t>
      </w:r>
    </w:p>
    <w:p w14:paraId="70738918" w14:textId="77777777" w:rsidR="00892A79" w:rsidRDefault="00000000">
      <w:pPr>
        <w:pStyle w:val="CVListEntry"/>
      </w:pPr>
      <w:r>
        <w:t xml:space="preserve">“Effect of Pre- and In-Hospital Time to Operation on Mortality in Severe Penetrating Chest Trauma.” Bridging the Gaps in  Trauma Care Conference. Melbourne, Australia, 2017. </w:t>
      </w:r>
    </w:p>
    <w:p w14:paraId="1B5F4C3E" w14:textId="77777777" w:rsidR="00892A79" w:rsidRDefault="00000000">
      <w:pPr>
        <w:pStyle w:val="CVListEntry"/>
      </w:pPr>
      <w:r>
        <w:t xml:space="preserve">“Impact of Ground Transportation on Clinical Outcomes Following Traumatic Injury.” Annual USC Graduate Research  Symposium. Los Angeles, CA, 2017. </w:t>
      </w:r>
    </w:p>
    <w:p w14:paraId="31FC9701" w14:textId="77777777" w:rsidR="00892A79" w:rsidRDefault="00000000">
      <w:pPr>
        <w:pStyle w:val="CVSubheading"/>
      </w:pPr>
      <w:r>
        <w:rPr>
          <w:i/>
          <w:color w:val="333333"/>
        </w:rPr>
        <w:t xml:space="preserve">Poster Presentations </w:t>
      </w:r>
    </w:p>
    <w:p w14:paraId="4239C8D8" w14:textId="77777777" w:rsidR="00892A79" w:rsidRDefault="00000000">
      <w:pPr>
        <w:pStyle w:val="CVListEntry"/>
      </w:pPr>
      <w:r>
        <w:t xml:space="preserve">“Successful Pregnancy in a Patient with Congenital Renal Dysplasia After Initiation of Dialysis.” American Society of  Nephrology Kidney Week. Orlando, FL, 2021. </w:t>
      </w:r>
    </w:p>
    <w:p w14:paraId="3DDAEB3F" w14:textId="77777777" w:rsidR="00892A79" w:rsidRDefault="00000000">
      <w:pPr>
        <w:pStyle w:val="CVListEntry"/>
      </w:pPr>
      <w:r>
        <w:t xml:space="preserve">“Primary Mediastinal Liposarcoma Presenting with Neck Pain and Upper Extremity Numbness.” American Thoracic Society  International Conference. Philadelphia, PA, 2020. </w:t>
      </w:r>
    </w:p>
    <w:p w14:paraId="127FB57E" w14:textId="77777777" w:rsidR="00892A79" w:rsidRDefault="00000000">
      <w:pPr>
        <w:pStyle w:val="CVListEntry"/>
      </w:pPr>
      <w:r>
        <w:t xml:space="preserve">“Radiation-Induced Lung Leiomyosarcoma Fifty Years Later.” American Thoracic Society International Conference.  Philadelphia, PA, 2020. </w:t>
      </w:r>
    </w:p>
    <w:p w14:paraId="486261F0" w14:textId="77777777" w:rsidR="00892A79" w:rsidRDefault="00000000">
      <w:pPr>
        <w:pStyle w:val="CVListEntry"/>
      </w:pPr>
      <w:r>
        <w:t xml:space="preserve">“Right Ventricular Diverticulum in Scimitar Syndrome.” American Thoracic Society International Conference. Dallas, TX,  2019. </w:t>
      </w:r>
    </w:p>
    <w:p w14:paraId="015412C0" w14:textId="77777777" w:rsidR="00892A79" w:rsidRDefault="00000000">
      <w:pPr>
        <w:pStyle w:val="CVListEntry"/>
      </w:pPr>
      <w:r>
        <w:t xml:space="preserve">“Sick Sinus Syndrome Resulting from Stage IV Nasal-Type Extranodal Natural Killer/T-Cell Lymphoma.” American Thoracic  Society International Conference. Dallas, TX, 2019. </w:t>
      </w:r>
    </w:p>
    <w:p w14:paraId="11600C12" w14:textId="77777777" w:rsidR="00892A79" w:rsidRDefault="00000000">
      <w:pPr>
        <w:pStyle w:val="CVListEntry"/>
      </w:pPr>
      <w:r>
        <w:t>“A Rare Case of Culture-Negative Bartonella Endocarditis Resulting in Septic Coronary Embolism Presenting as ST-Segment Elevation Myocardial Infarction.” American Heart Association Scientific Sessions. Philadelphia, PA, 2019.</w:t>
      </w:r>
    </w:p>
    <w:p w14:paraId="2CBBCA7C" w14:textId="77777777" w:rsidR="00892A79" w:rsidRDefault="00000000">
      <w:pPr>
        <w:pStyle w:val="CVListEntry"/>
      </w:pPr>
      <w:r>
        <w:lastRenderedPageBreak/>
        <w:t>“Hypereosinophilia Presenting as Stroke and Acute Coronary Syndrome.” American College of Physicians Internal Medicine Meeting. San Diego, CA, 2019.</w:t>
      </w:r>
    </w:p>
    <w:p w14:paraId="3B53C203" w14:textId="77777777" w:rsidR="00892A79" w:rsidRDefault="00000000">
      <w:pPr>
        <w:pStyle w:val="CVListEntry"/>
      </w:pPr>
      <w:r>
        <w:t xml:space="preserve">“Face and Scalp Rash Prompting Diagnosis of Complete Heart Block.” American College of Physicians Internal Medicine  Meeting. San Diego, CA, 2017. </w:t>
      </w:r>
    </w:p>
    <w:p w14:paraId="1746CFD0" w14:textId="77777777" w:rsidR="00892A79" w:rsidRDefault="00000000">
      <w:pPr>
        <w:pStyle w:val="CVListEntry"/>
      </w:pPr>
      <w:r>
        <w:t xml:space="preserve">“Impact of Pre-Hospital Transportation Mode on Clinical Outcomes Following Traumatic Injury.” Western Surgical  Association. Scottsdale, AZ, 2017. </w:t>
      </w:r>
    </w:p>
    <w:p w14:paraId="129F0AD9" w14:textId="77777777" w:rsidR="00892A79" w:rsidRDefault="00000000">
      <w:pPr>
        <w:pStyle w:val="CVSection"/>
        <w:pBdr>
          <w:bottom w:val="single" w:sz="6" w:space="2" w:color="AAB7C4"/>
        </w:pBdr>
      </w:pPr>
      <w:r>
        <w:rPr>
          <w:color w:val="1F3864"/>
        </w:rPr>
        <w:t xml:space="preserve">PUBLICATIONS </w:t>
      </w:r>
    </w:p>
    <w:p w14:paraId="7A6FE7B7" w14:textId="77777777" w:rsidR="00892A79" w:rsidRDefault="00000000">
      <w:pPr>
        <w:pStyle w:val="CVListEntry"/>
      </w:pPr>
      <w:r>
        <w:t xml:space="preserve">Ronaghi R, Fan K, Rees J, Baghdasaryan P, Tang J, Quinn A, Spieling S, Lee M, Baydur A. The Effect of Using Vitamin C,  Hydrocortisone and Thiamine Triple Therapy in the Treatment of Septic Shock — A Randomized Clinical Trial Pilot  Study. EC Emergency Medicine and Critical Care. 2020;4(6):109–118. </w:t>
      </w:r>
    </w:p>
    <w:p w14:paraId="32196339" w14:textId="77777777" w:rsidR="00892A79" w:rsidRDefault="00000000">
      <w:pPr>
        <w:pStyle w:val="CVSection"/>
        <w:pBdr>
          <w:bottom w:val="single" w:sz="6" w:space="2" w:color="AAB7C4"/>
        </w:pBdr>
      </w:pPr>
      <w:r>
        <w:rPr>
          <w:color w:val="1F3864"/>
        </w:rPr>
        <w:t xml:space="preserve">COMMITTEES &amp; LEADERSHIP </w:t>
      </w:r>
    </w:p>
    <w:p w14:paraId="0E662B50" w14:textId="77777777" w:rsidR="00892A79" w:rsidRDefault="00000000">
      <w:pPr>
        <w:pStyle w:val="CVListEntry"/>
      </w:pPr>
      <w:r>
        <w:rPr>
          <w:b/>
        </w:rPr>
        <w:t xml:space="preserve">2023–2024 </w:t>
      </w:r>
      <w:r>
        <w:t>Regional Pharmacy &amp; Therapeutics Committee, The Permanente Medical Group</w:t>
      </w:r>
    </w:p>
    <w:p w14:paraId="00985324" w14:textId="77777777" w:rsidR="00892A79" w:rsidRDefault="00000000">
      <w:pPr>
        <w:pStyle w:val="CVListEntry"/>
      </w:pPr>
      <w:r>
        <w:rPr>
          <w:b/>
        </w:rPr>
        <w:t xml:space="preserve">2020–2021 </w:t>
      </w:r>
      <w:r>
        <w:t>Elected Residency Representative, SAFE Committee, LAC+USC Medical Center</w:t>
      </w:r>
    </w:p>
    <w:p w14:paraId="6EBA2C98" w14:textId="77777777" w:rsidR="00892A79" w:rsidRDefault="00000000">
      <w:pPr>
        <w:pStyle w:val="CVListEntry"/>
      </w:pPr>
      <w:r>
        <w:rPr>
          <w:b/>
        </w:rPr>
        <w:t xml:space="preserve">2015–2016 </w:t>
      </w:r>
      <w:r>
        <w:t>Co-President, Medical Students for Choice, Keck School of Medicine of USC</w:t>
      </w:r>
    </w:p>
    <w:p w14:paraId="774DBCFA" w14:textId="77777777" w:rsidR="00892A79" w:rsidRDefault="00000000">
      <w:pPr>
        <w:pStyle w:val="CVListEntry"/>
      </w:pPr>
      <w:r>
        <w:rPr>
          <w:b/>
        </w:rPr>
        <w:t xml:space="preserve">2014–2016 </w:t>
      </w:r>
      <w:r>
        <w:t xml:space="preserve">Community Service Chair, American Medical Women’s Association </w:t>
      </w:r>
    </w:p>
    <w:p w14:paraId="7C57AE7D" w14:textId="77777777" w:rsidR="00892A79" w:rsidRDefault="00000000">
      <w:pPr>
        <w:pStyle w:val="CVSection"/>
        <w:pBdr>
          <w:bottom w:val="single" w:sz="6" w:space="2" w:color="AAB7C4"/>
        </w:pBdr>
      </w:pPr>
      <w:r>
        <w:rPr>
          <w:color w:val="1F3864"/>
        </w:rPr>
        <w:t xml:space="preserve">HONORS </w:t>
      </w:r>
    </w:p>
    <w:p w14:paraId="4ACDF25D" w14:textId="77777777" w:rsidR="00892A79" w:rsidRDefault="00000000">
      <w:pPr>
        <w:pStyle w:val="CVListEntry"/>
      </w:pPr>
      <w:r>
        <w:rPr>
          <w:b/>
        </w:rPr>
        <w:t xml:space="preserve">2023 </w:t>
      </w:r>
      <w:r>
        <w:t xml:space="preserve">Nominated, Fellow of the Year — UCSF Nephrology Fellowship </w:t>
      </w:r>
    </w:p>
    <w:p w14:paraId="59D7A47D" w14:textId="77777777" w:rsidR="00892A79" w:rsidRDefault="00000000">
      <w:pPr>
        <w:pStyle w:val="CVListEntry"/>
      </w:pPr>
      <w:r>
        <w:rPr>
          <w:b/>
        </w:rPr>
        <w:t xml:space="preserve">2013 </w:t>
      </w:r>
      <w:r>
        <w:t>B.A. conferred cum laude, Northwestern University</w:t>
      </w:r>
    </w:p>
    <w:p w14:paraId="40CE2CEC" w14:textId="77777777" w:rsidR="00892A79" w:rsidRDefault="00000000">
      <w:pPr>
        <w:pStyle w:val="CVSection"/>
        <w:pBdr>
          <w:bottom w:val="single" w:sz="6" w:space="2" w:color="AAB7C4"/>
        </w:pBdr>
      </w:pPr>
      <w:r>
        <w:rPr>
          <w:color w:val="1F3864"/>
        </w:rPr>
        <w:t xml:space="preserve">PROFESSIONAL ORGANIZATIONS </w:t>
      </w:r>
    </w:p>
    <w:p w14:paraId="409E2796" w14:textId="77777777" w:rsidR="00892A79" w:rsidRDefault="00000000">
      <w:pPr>
        <w:pStyle w:val="CVListEntry"/>
      </w:pPr>
      <w:r>
        <w:rPr>
          <w:b/>
        </w:rPr>
        <w:t xml:space="preserve">2021– </w:t>
      </w:r>
      <w:r>
        <w:t xml:space="preserve">American Society of Nephrology </w:t>
      </w:r>
    </w:p>
    <w:p w14:paraId="0E6174C5" w14:textId="77777777" w:rsidR="00892A79" w:rsidRDefault="00000000">
      <w:pPr>
        <w:pStyle w:val="CVListEntry"/>
      </w:pPr>
      <w:r>
        <w:rPr>
          <w:b/>
        </w:rPr>
        <w:t xml:space="preserve">2018– </w:t>
      </w:r>
      <w:r>
        <w:t xml:space="preserve">American College of Physicians </w:t>
      </w:r>
    </w:p>
    <w:p w14:paraId="4BC963C9" w14:textId="77777777" w:rsidR="00892A79" w:rsidRDefault="00000000">
      <w:pPr>
        <w:pStyle w:val="CVListEntry"/>
      </w:pPr>
      <w:r>
        <w:rPr>
          <w:b/>
        </w:rPr>
        <w:t xml:space="preserve">2018– </w:t>
      </w:r>
      <w:r>
        <w:t xml:space="preserve">American Medical Association </w:t>
      </w:r>
    </w:p>
    <w:p w14:paraId="0805F508" w14:textId="77777777" w:rsidR="00892A79" w:rsidRDefault="00000000">
      <w:pPr>
        <w:pStyle w:val="CVSection"/>
        <w:pBdr>
          <w:bottom w:val="single" w:sz="6" w:space="2" w:color="AAB7C4"/>
        </w:pBdr>
      </w:pPr>
      <w:r>
        <w:rPr>
          <w:color w:val="1F3864"/>
        </w:rPr>
        <w:t xml:space="preserve">PUBLIC SERVICE </w:t>
      </w:r>
    </w:p>
    <w:p w14:paraId="6795F3AB" w14:textId="77777777" w:rsidR="00892A79" w:rsidRDefault="00000000">
      <w:pPr>
        <w:pStyle w:val="CVEntry"/>
      </w:pPr>
      <w:r>
        <w:rPr>
          <w:b/>
        </w:rPr>
        <w:t xml:space="preserve">2015–2016 Medical Students for Choice, Co-President </w:t>
      </w:r>
      <w:r>
        <w:rPr>
          <w:color w:val="595959"/>
        </w:rPr>
        <w:t xml:space="preserve">Los Angeles, CA </w:t>
      </w:r>
    </w:p>
    <w:p w14:paraId="7EB1D70F" w14:textId="77777777" w:rsidR="00892A79" w:rsidRDefault="00000000">
      <w:pPr>
        <w:pStyle w:val="CVDetail"/>
      </w:pPr>
      <w:r>
        <w:t xml:space="preserve">Collaborated with Planned Parenthood and local obstetrician-gynecologists to organize workshops on  quality health care for women. </w:t>
      </w:r>
    </w:p>
    <w:p w14:paraId="079468E4" w14:textId="77777777" w:rsidR="00892A79" w:rsidRDefault="00000000">
      <w:pPr>
        <w:pStyle w:val="CVEntry"/>
      </w:pPr>
      <w:r>
        <w:rPr>
          <w:b/>
        </w:rPr>
        <w:t xml:space="preserve">2014–2016 American Medical Women’s Association, Community Service Chair </w:t>
      </w:r>
      <w:r>
        <w:rPr>
          <w:color w:val="595959"/>
        </w:rPr>
        <w:t xml:space="preserve">Los Angeles, CA </w:t>
      </w:r>
      <w:r>
        <w:t xml:space="preserve">Organized fundraisers for women’s shelters and the Violence Intervention Program; volunteered as a tutor  and mentor. </w:t>
      </w:r>
    </w:p>
    <w:p w14:paraId="6388B1D7" w14:textId="77777777" w:rsidR="00892A79" w:rsidRDefault="00000000">
      <w:pPr>
        <w:pStyle w:val="CVEntry"/>
      </w:pPr>
      <w:r>
        <w:rPr>
          <w:b/>
        </w:rPr>
        <w:t xml:space="preserve">2014–2015 Keck Healthy Choices, Healthy Lives </w:t>
      </w:r>
      <w:r>
        <w:rPr>
          <w:color w:val="595959"/>
        </w:rPr>
        <w:t xml:space="preserve">Los Angeles, CA </w:t>
      </w:r>
    </w:p>
    <w:p w14:paraId="0E1B7C18" w14:textId="77777777" w:rsidR="00892A79" w:rsidRDefault="00000000">
      <w:pPr>
        <w:pStyle w:val="CVDetail"/>
      </w:pPr>
      <w:r>
        <w:t xml:space="preserve">Taught health education classes at local middle and high schools. </w:t>
      </w:r>
    </w:p>
    <w:p w14:paraId="4F746947" w14:textId="77777777" w:rsidR="00892A79" w:rsidRDefault="00000000">
      <w:pPr>
        <w:pStyle w:val="CVSection"/>
        <w:pBdr>
          <w:bottom w:val="single" w:sz="6" w:space="2" w:color="AAB7C4"/>
        </w:pBdr>
      </w:pPr>
      <w:r>
        <w:rPr>
          <w:color w:val="1F3864"/>
        </w:rPr>
        <w:t xml:space="preserve">AREAS OF INTEREST </w:t>
      </w:r>
    </w:p>
    <w:p w14:paraId="3FF7AA5A" w14:textId="77777777" w:rsidR="00892A79" w:rsidRDefault="00000000">
      <w:pPr>
        <w:pStyle w:val="CVListEntry"/>
      </w:pPr>
      <w:r>
        <w:t xml:space="preserve">Cardiorenal and hepatorenal syndrome; acute kidney injury; dialysis and renal replacement therapy; heart failure;  glomerulonephritis; end-stage liver disease; point-of-care ultrasound; clinical artificial intelligence and model evaluation;  medical education; global health; health disparities. </w:t>
      </w:r>
    </w:p>
    <w:p w14:paraId="1B4F0535" w14:textId="77777777" w:rsidR="00892A79" w:rsidRDefault="00000000">
      <w:pPr>
        <w:pStyle w:val="CVSection"/>
        <w:pBdr>
          <w:bottom w:val="single" w:sz="6" w:space="2" w:color="AAB7C4"/>
        </w:pBdr>
      </w:pPr>
      <w:r>
        <w:rPr>
          <w:color w:val="1F3864"/>
        </w:rPr>
        <w:t xml:space="preserve">LANGUAGES </w:t>
      </w:r>
    </w:p>
    <w:p w14:paraId="418772CF" w14:textId="77777777" w:rsidR="00892A79" w:rsidRDefault="00000000">
      <w:pPr>
        <w:pStyle w:val="CVListEntry"/>
      </w:pPr>
      <w:r>
        <w:t xml:space="preserve">English; proficient in conversational and medical Spanish. </w:t>
      </w:r>
    </w:p>
    <w:p w14:paraId="044C3DA7" w14:textId="77777777" w:rsidR="00892A79" w:rsidRDefault="00000000">
      <w:pPr>
        <w:pStyle w:val="CVSection"/>
        <w:pBdr>
          <w:bottom w:val="single" w:sz="6" w:space="2" w:color="AAB7C4"/>
        </w:pBdr>
      </w:pPr>
      <w:r>
        <w:rPr>
          <w:color w:val="1F3864"/>
        </w:rPr>
        <w:t xml:space="preserve">PERSONAL INTERESTS </w:t>
      </w:r>
    </w:p>
    <w:p w14:paraId="7BE5E9F5" w14:textId="77777777" w:rsidR="00892A79" w:rsidRDefault="00000000">
      <w:pPr>
        <w:pStyle w:val="CVListEntry"/>
      </w:pPr>
      <w:r>
        <w:t>Art galleries, live jazz, vinyl records, golf, running, hiking, swimming, skiing, reading, travel, NBA basketball, artificial  intelligence.</w:t>
      </w:r>
    </w:p>
    <w:sectPr w:rsidR="00892A79" w:rsidSect="00034616">
      <w:headerReference w:type="default" r:id="rId8"/>
      <w:footerReference w:type="default" r:id="rId9"/>
      <w:pgSz w:w="12240" w:h="15840"/>
      <w:pgMar w:top="979" w:right="1037" w:bottom="979" w:left="1037"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FB650C" w14:textId="77777777" w:rsidR="00427D9B" w:rsidRDefault="00427D9B">
      <w:pPr>
        <w:spacing w:after="0" w:line="240" w:lineRule="auto"/>
      </w:pPr>
      <w:r>
        <w:separator/>
      </w:r>
    </w:p>
  </w:endnote>
  <w:endnote w:type="continuationSeparator" w:id="0">
    <w:p w14:paraId="35F4EF22" w14:textId="77777777" w:rsidR="00427D9B" w:rsidRDefault="00427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8BC467" w14:textId="77777777" w:rsidR="00892A79" w:rsidRDefault="00000000">
    <w:pPr>
      <w:pStyle w:val="Footer"/>
      <w:jc w:val="right"/>
    </w:pPr>
    <w:r>
      <w:rPr>
        <w:color w:val="595959"/>
        <w:sz w:val="16"/>
      </w:rPr>
      <w:t xml:space="preserve">Page </w:t>
    </w:r>
    <w:r>
      <w:fldChar w:fldCharType="begin"/>
    </w:r>
    <w:r>
      <w:instrText>PAGE</w:instrText>
    </w:r>
    <w:r>
      <w:fldChar w:fldCharType="separate"/>
    </w:r>
    <w:r w:rsidR="004A24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98BF9D" w14:textId="77777777" w:rsidR="00427D9B" w:rsidRDefault="00427D9B">
      <w:pPr>
        <w:spacing w:after="0" w:line="240" w:lineRule="auto"/>
      </w:pPr>
      <w:r>
        <w:separator/>
      </w:r>
    </w:p>
  </w:footnote>
  <w:footnote w:type="continuationSeparator" w:id="0">
    <w:p w14:paraId="150D4552" w14:textId="77777777" w:rsidR="00427D9B" w:rsidRDefault="00427D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7287DA" w14:textId="77777777" w:rsidR="00892A79" w:rsidRDefault="00000000">
    <w:pPr>
      <w:pStyle w:val="Header"/>
      <w:pBdr>
        <w:bottom w:val="single" w:sz="4" w:space="2" w:color="D4DAE0"/>
      </w:pBdr>
      <w:jc w:val="right"/>
    </w:pPr>
    <w:r>
      <w:rPr>
        <w:b/>
        <w:color w:val="595959"/>
        <w:sz w:val="16"/>
      </w:rPr>
      <w:t xml:space="preserve">JENNIFER TANG, </w:t>
    </w:r>
    <w:proofErr w:type="gramStart"/>
    <w:r>
      <w:rPr>
        <w:b/>
        <w:color w:val="595959"/>
        <w:sz w:val="16"/>
      </w:rPr>
      <w:t>MD  |</w:t>
    </w:r>
    <w:proofErr w:type="gramEnd"/>
    <w:r>
      <w:rPr>
        <w:b/>
        <w:color w:val="595959"/>
        <w:sz w:val="16"/>
      </w:rPr>
      <w:t xml:space="preserve">  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8205860">
    <w:abstractNumId w:val="8"/>
  </w:num>
  <w:num w:numId="2" w16cid:durableId="1548642868">
    <w:abstractNumId w:val="6"/>
  </w:num>
  <w:num w:numId="3" w16cid:durableId="1319530400">
    <w:abstractNumId w:val="5"/>
  </w:num>
  <w:num w:numId="4" w16cid:durableId="1027171725">
    <w:abstractNumId w:val="4"/>
  </w:num>
  <w:num w:numId="5" w16cid:durableId="1330601134">
    <w:abstractNumId w:val="7"/>
  </w:num>
  <w:num w:numId="6" w16cid:durableId="359085372">
    <w:abstractNumId w:val="3"/>
  </w:num>
  <w:num w:numId="7" w16cid:durableId="1692729876">
    <w:abstractNumId w:val="2"/>
  </w:num>
  <w:num w:numId="8" w16cid:durableId="1871989041">
    <w:abstractNumId w:val="1"/>
  </w:num>
  <w:num w:numId="9" w16cid:durableId="10438659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61D"/>
    <w:rsid w:val="00034616"/>
    <w:rsid w:val="0006063C"/>
    <w:rsid w:val="0015074B"/>
    <w:rsid w:val="001879E4"/>
    <w:rsid w:val="001C262D"/>
    <w:rsid w:val="0029639D"/>
    <w:rsid w:val="00326F90"/>
    <w:rsid w:val="00427D9B"/>
    <w:rsid w:val="004A241C"/>
    <w:rsid w:val="004C47E2"/>
    <w:rsid w:val="005D411C"/>
    <w:rsid w:val="00892A79"/>
    <w:rsid w:val="00AA1D8D"/>
    <w:rsid w:val="00B47730"/>
    <w:rsid w:val="00CB0664"/>
    <w:rsid w:val="00D67A53"/>
    <w:rsid w:val="00F92A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118D2"/>
  <w14:defaultImageDpi w14:val="300"/>
  <w15:docId w15:val="{C02852EA-4F3C-8748-9398-FFD8F0104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50" w:lineRule="auto"/>
    </w:pPr>
    <w:rPr>
      <w:rFonts w:ascii="Arial" w:hAnsi="Arial"/>
      <w:color w:val="000000"/>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
    <w:name w:val="CV Name"/>
    <w:pPr>
      <w:keepNext/>
      <w:spacing w:after="20" w:line="240" w:lineRule="auto"/>
    </w:pPr>
    <w:rPr>
      <w:rFonts w:ascii="Arial" w:hAnsi="Arial"/>
      <w:b/>
      <w:color w:val="163E60"/>
      <w:sz w:val="40"/>
    </w:rPr>
  </w:style>
  <w:style w:type="paragraph" w:customStyle="1" w:styleId="CVTagline">
    <w:name w:val="CV Tagline"/>
    <w:pPr>
      <w:keepNext/>
      <w:spacing w:after="40" w:line="240" w:lineRule="auto"/>
    </w:pPr>
    <w:rPr>
      <w:rFonts w:ascii="Arial" w:hAnsi="Arial"/>
      <w:color w:val="595959"/>
    </w:rPr>
  </w:style>
  <w:style w:type="paragraph" w:customStyle="1" w:styleId="CVContact">
    <w:name w:val="CV Contact"/>
    <w:pPr>
      <w:keepNext/>
      <w:spacing w:after="160" w:line="240" w:lineRule="auto"/>
    </w:pPr>
    <w:rPr>
      <w:rFonts w:ascii="Arial" w:hAnsi="Arial"/>
      <w:color w:val="595959"/>
      <w:sz w:val="18"/>
    </w:rPr>
  </w:style>
  <w:style w:type="paragraph" w:customStyle="1" w:styleId="CVSection">
    <w:name w:val="CV Section"/>
    <w:pPr>
      <w:keepNext/>
      <w:spacing w:before="160" w:after="60" w:line="240" w:lineRule="auto"/>
    </w:pPr>
    <w:rPr>
      <w:rFonts w:ascii="Arial" w:hAnsi="Arial"/>
      <w:b/>
      <w:color w:val="163E60"/>
    </w:rPr>
  </w:style>
  <w:style w:type="paragraph" w:customStyle="1" w:styleId="CVSubheading">
    <w:name w:val="CV Subheading"/>
    <w:pPr>
      <w:keepNext/>
      <w:spacing w:before="100" w:after="40" w:line="240" w:lineRule="auto"/>
    </w:pPr>
    <w:rPr>
      <w:rFonts w:ascii="Arial" w:hAnsi="Arial"/>
      <w:b/>
      <w:color w:val="000000"/>
      <w:sz w:val="20"/>
    </w:rPr>
  </w:style>
  <w:style w:type="paragraph" w:customStyle="1" w:styleId="CVEntry">
    <w:name w:val="CV Entry"/>
    <w:pPr>
      <w:keepNext/>
      <w:spacing w:before="50" w:after="0" w:line="240" w:lineRule="auto"/>
    </w:pPr>
    <w:rPr>
      <w:rFonts w:ascii="Arial" w:hAnsi="Arial"/>
      <w:color w:val="000000"/>
      <w:sz w:val="19"/>
    </w:rPr>
  </w:style>
  <w:style w:type="paragraph" w:customStyle="1" w:styleId="CVDetail">
    <w:name w:val="CV Detail"/>
    <w:pPr>
      <w:spacing w:after="40" w:line="240" w:lineRule="auto"/>
      <w:ind w:left="950"/>
    </w:pPr>
    <w:rPr>
      <w:rFonts w:ascii="Arial" w:hAnsi="Arial"/>
      <w:color w:val="000000"/>
      <w:sz w:val="19"/>
    </w:rPr>
  </w:style>
  <w:style w:type="paragraph" w:customStyle="1" w:styleId="CVListEntry">
    <w:name w:val="CV List Entry"/>
    <w:pPr>
      <w:spacing w:after="40" w:line="240" w:lineRule="auto"/>
      <w:ind w:left="288" w:hanging="288"/>
    </w:pPr>
    <w:rPr>
      <w:rFonts w:ascii="Arial" w:hAnsi="Arial"/>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3</Pages>
  <Words>1481</Words>
  <Characters>8211</Characters>
  <Application>Microsoft Office Word</Application>
  <DocSecurity>0</DocSecurity>
  <Lines>122</Lines>
  <Paragraphs>46</Paragraphs>
  <ScaleCrop>false</ScaleCrop>
  <HeadingPairs>
    <vt:vector size="2" baseType="variant">
      <vt:variant>
        <vt:lpstr>Title</vt:lpstr>
      </vt:variant>
      <vt:variant>
        <vt:i4>1</vt:i4>
      </vt:variant>
    </vt:vector>
  </HeadingPairs>
  <TitlesOfParts>
    <vt:vector size="1" baseType="lpstr">
      <vt:lpstr>Curriculum Vitae — Jennifer Tang, MD</vt:lpstr>
    </vt:vector>
  </TitlesOfParts>
  <Manager/>
  <Company/>
  <LinksUpToDate>false</LinksUpToDate>
  <CharactersWithSpaces>9646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 Jennifer Tang, MD</dc:title>
  <dc:subject>Academic Medicine Curriculum Vitae</dc:subject>
  <dc:creator>python-docx</dc:creator>
  <cp:keywords>curriculum vitae, nephrology, academic medicine</cp:keywords>
  <dc:description>generated by python-docx</dc:description>
  <cp:lastModifiedBy>Jennifer Tang</cp:lastModifiedBy>
  <cp:revision>5</cp:revision>
  <dcterms:created xsi:type="dcterms:W3CDTF">2013-12-23T23:15:00Z</dcterms:created>
  <dcterms:modified xsi:type="dcterms:W3CDTF">2026-08-26T13:42:00Z</dcterms:modified>
  <cp:category/>
</cp:coreProperties>
</file>