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91" w:rsidRDefault="00E92C1C">
      <w:r>
        <w:t>机器学习与私</w:t>
      </w:r>
      <w:r>
        <w:rPr>
          <w:rFonts w:hint="eastAsia"/>
        </w:rPr>
        <w:t>人</w:t>
      </w:r>
      <w:r>
        <w:t>专家系统优化下的</w:t>
      </w:r>
      <w:r>
        <w:rPr>
          <w:rFonts w:hint="eastAsia"/>
        </w:rPr>
        <w:t>国际</w:t>
      </w:r>
      <w:r>
        <w:t>黄金价格预测</w:t>
      </w:r>
      <w:r>
        <w:rPr>
          <w:rFonts w:hint="eastAsia"/>
        </w:rPr>
        <w:t>系统</w:t>
      </w:r>
      <w:r>
        <w:t>开发</w:t>
      </w:r>
    </w:p>
    <w:p w:rsidR="00E92C1C" w:rsidRDefault="00E92C1C"/>
    <w:p w:rsidR="00E92C1C" w:rsidRDefault="00E92C1C">
      <w:r>
        <w:t>摘要</w:t>
      </w:r>
      <w:r>
        <w:rPr>
          <w:rFonts w:hint="eastAsia"/>
        </w:rPr>
        <w:t>：</w:t>
      </w:r>
    </w:p>
    <w:p w:rsidR="00E92C1C" w:rsidRDefault="006A6E83">
      <w:r>
        <w:t>随着世界经济的全球化</w:t>
      </w:r>
      <w:r>
        <w:rPr>
          <w:rFonts w:hint="eastAsia"/>
        </w:rPr>
        <w:t>，</w:t>
      </w:r>
      <w:r>
        <w:t>世界金融领域也逐渐向一体化发展</w:t>
      </w:r>
      <w:r>
        <w:rPr>
          <w:rFonts w:hint="eastAsia"/>
        </w:rPr>
        <w:t>。</w:t>
      </w:r>
      <w:r>
        <w:t>国际黄金价格</w:t>
      </w:r>
      <w:r>
        <w:rPr>
          <w:rFonts w:hint="eastAsia"/>
        </w:rPr>
        <w:t>（一般以伦敦金市为标准）与各国的经济运行发展、各国之间的贸易往来甚至国际政治事件都具有紧密的联系。</w:t>
      </w:r>
      <w:r w:rsidR="00AD0191">
        <w:rPr>
          <w:rFonts w:hint="eastAsia"/>
        </w:rPr>
        <w:t>并且，</w:t>
      </w:r>
      <w:r w:rsidR="00AD0191">
        <w:t>黄金相较于其它金属</w:t>
      </w:r>
      <w:r w:rsidR="00AD0191">
        <w:rPr>
          <w:rFonts w:hint="eastAsia"/>
        </w:rPr>
        <w:t>，</w:t>
      </w:r>
      <w:r w:rsidR="00AD0191">
        <w:t>是最热门的投资产品之一</w:t>
      </w:r>
      <w:r w:rsidR="00AD0191">
        <w:rPr>
          <w:rFonts w:hint="eastAsia"/>
        </w:rPr>
        <w:t>。黄金市场也是一个充满了变化与投机行为的市场，在它的内部，各个</w:t>
      </w:r>
      <w:r w:rsidR="00787D0D">
        <w:rPr>
          <w:rFonts w:hint="eastAsia"/>
        </w:rPr>
        <w:t>经济数据、</w:t>
      </w:r>
      <w:r w:rsidR="00AD0191">
        <w:rPr>
          <w:rFonts w:hint="eastAsia"/>
        </w:rPr>
        <w:t>金融指标之间都存在错综复杂的关系。</w:t>
      </w:r>
      <w:r w:rsidR="00013621">
        <w:rPr>
          <w:rFonts w:hint="eastAsia"/>
        </w:rPr>
        <w:t>而随着</w:t>
      </w:r>
      <w:r w:rsidR="00AD0191">
        <w:rPr>
          <w:rFonts w:hint="eastAsia"/>
        </w:rPr>
        <w:t>197</w:t>
      </w:r>
      <w:r w:rsidR="00AD0191">
        <w:t>3</w:t>
      </w:r>
      <w:r w:rsidR="0031499B">
        <w:rPr>
          <w:rFonts w:hint="eastAsia"/>
        </w:rPr>
        <w:t>年布雷顿森林体系的瓦解，世界经济原处于的金本位制度逐渐被</w:t>
      </w:r>
      <w:r w:rsidR="00013621">
        <w:rPr>
          <w:rFonts w:hint="eastAsia"/>
        </w:rPr>
        <w:t>推翻</w:t>
      </w:r>
      <w:r w:rsidR="00AD0191">
        <w:rPr>
          <w:rFonts w:hint="eastAsia"/>
        </w:rPr>
        <w:t>，黄金价格波动更加频繁与不稳定。由于黄金价格受到供给需求包括投机行为的驱动，其预测难度与日俱增，传统基于线性模型发展起来的金融理论已经不能很好地解释黄金价格的变化规律。</w:t>
      </w:r>
      <w:r w:rsidR="008E47BE">
        <w:rPr>
          <w:rFonts w:hint="eastAsia"/>
        </w:rPr>
        <w:t>20</w:t>
      </w:r>
      <w:r w:rsidR="008E47BE">
        <w:rPr>
          <w:rFonts w:hint="eastAsia"/>
        </w:rPr>
        <w:t>世纪</w:t>
      </w:r>
      <w:r w:rsidR="008E47BE">
        <w:rPr>
          <w:rFonts w:hint="eastAsia"/>
        </w:rPr>
        <w:t>80</w:t>
      </w:r>
      <w:r w:rsidR="008E47BE">
        <w:rPr>
          <w:rFonts w:hint="eastAsia"/>
        </w:rPr>
        <w:t>年代之后，大量的经济学家和数学家们开始了对于非线性模型的探索，以模拟和逼近复杂的黄金价格走势。而自</w:t>
      </w:r>
      <w:r w:rsidR="008E47BE">
        <w:rPr>
          <w:rFonts w:hint="eastAsia"/>
        </w:rPr>
        <w:t>21</w:t>
      </w:r>
      <w:r w:rsidR="008E47BE">
        <w:rPr>
          <w:rFonts w:hint="eastAsia"/>
        </w:rPr>
        <w:t>世纪之后，计算机科学的飞速发展，为需要极其庞大的计算量的非线性方法提供了有力的支持。因此，基于</w:t>
      </w:r>
      <w:r w:rsidR="00787D0D">
        <w:rPr>
          <w:rFonts w:hint="eastAsia"/>
        </w:rPr>
        <w:t>现代</w:t>
      </w:r>
      <w:r w:rsidR="008E47BE">
        <w:rPr>
          <w:rFonts w:hint="eastAsia"/>
        </w:rPr>
        <w:t>计算机科学的国际黄金价格预测系统的开发，具有非常广阔的前景和巨大的现实意义。</w:t>
      </w:r>
    </w:p>
    <w:p w:rsidR="0012677B" w:rsidRDefault="0012677B">
      <w:r>
        <w:t>本文将</w:t>
      </w:r>
      <w:r>
        <w:t>R/S</w:t>
      </w:r>
      <w:r>
        <w:t>分析法</w:t>
      </w:r>
      <w:r>
        <w:rPr>
          <w:rFonts w:hint="eastAsia"/>
        </w:rPr>
        <w:t>、</w:t>
      </w:r>
      <w:r>
        <w:t>机器学习</w:t>
      </w:r>
      <w:r>
        <w:rPr>
          <w:rFonts w:hint="eastAsia"/>
        </w:rPr>
        <w:t>-</w:t>
      </w:r>
      <w:r>
        <w:t>神经网络方法应用于国际黄金价格数据的研究</w:t>
      </w:r>
      <w:r>
        <w:rPr>
          <w:rFonts w:hint="eastAsia"/>
        </w:rPr>
        <w:t>，</w:t>
      </w:r>
      <w:r>
        <w:t>对</w:t>
      </w:r>
      <w:r>
        <w:rPr>
          <w:rFonts w:hint="eastAsia"/>
        </w:rPr>
        <w:t>“</w:t>
      </w:r>
      <w:r>
        <w:rPr>
          <w:rFonts w:hint="eastAsia"/>
        </w:rPr>
        <w:t>XAUUSD</w:t>
      </w:r>
      <w:r>
        <w:rPr>
          <w:rFonts w:hint="eastAsia"/>
        </w:rPr>
        <w:t>”价格的时间序列进行分析和预测，最后经私人专家系统修正得出达到一定置信度的预测结果。</w:t>
      </w:r>
    </w:p>
    <w:p w:rsidR="00FE58E3" w:rsidRDefault="00FE58E3"/>
    <w:p w:rsidR="00FE58E3" w:rsidRDefault="00FE58E3">
      <w:r>
        <w:t>关键词</w:t>
      </w:r>
      <w:r>
        <w:rPr>
          <w:rFonts w:hint="eastAsia"/>
        </w:rPr>
        <w:t>：</w:t>
      </w:r>
      <w:r>
        <w:t>国际黄金价格</w:t>
      </w:r>
      <w:r>
        <w:rPr>
          <w:rFonts w:hint="eastAsia"/>
        </w:rPr>
        <w:t>、</w:t>
      </w:r>
      <w:r>
        <w:t>神经网络</w:t>
      </w:r>
      <w:r>
        <w:rPr>
          <w:rFonts w:hint="eastAsia"/>
        </w:rPr>
        <w:t>、</w:t>
      </w:r>
      <w:r>
        <w:t>Hurst</w:t>
      </w:r>
      <w:r>
        <w:t>指数</w:t>
      </w:r>
      <w:r>
        <w:rPr>
          <w:rFonts w:hint="eastAsia"/>
        </w:rPr>
        <w:t>、</w:t>
      </w:r>
      <w:r>
        <w:t>专家系统</w:t>
      </w:r>
    </w:p>
    <w:p w:rsidR="00FE58E3" w:rsidRDefault="00FE58E3"/>
    <w:p w:rsidR="00FE58E3" w:rsidRDefault="00FE58E3">
      <w:r>
        <w:t>Summary</w:t>
      </w:r>
    </w:p>
    <w:p w:rsidR="00FE58E3" w:rsidRDefault="00FE58E3">
      <w:pPr>
        <w:rPr>
          <w:rFonts w:hint="eastAsia"/>
        </w:rPr>
      </w:pPr>
      <w:r>
        <w:t>Key words</w:t>
      </w:r>
      <w:r>
        <w:rPr>
          <w:rFonts w:hint="eastAsia"/>
        </w:rPr>
        <w:t>：</w:t>
      </w:r>
    </w:p>
    <w:p w:rsidR="00FE58E3" w:rsidRDefault="00FE58E3"/>
    <w:p w:rsidR="00FE58E3" w:rsidRDefault="00FE58E3">
      <w:r>
        <w:t>目录</w:t>
      </w:r>
    </w:p>
    <w:p w:rsidR="00FE58E3" w:rsidRDefault="00FE58E3">
      <w:r>
        <w:t>中文摘要与关键词</w:t>
      </w:r>
    </w:p>
    <w:p w:rsidR="00FE58E3" w:rsidRDefault="00FE58E3">
      <w:r>
        <w:t>英文摘要与关键词</w:t>
      </w:r>
    </w:p>
    <w:p w:rsidR="00FE58E3" w:rsidRDefault="00FE58E3">
      <w:r>
        <w:t>目录</w:t>
      </w:r>
    </w:p>
    <w:p w:rsidR="00FE58E3" w:rsidRDefault="00FE58E3" w:rsidP="00FE58E3">
      <w:pPr>
        <w:pStyle w:val="a5"/>
        <w:numPr>
          <w:ilvl w:val="0"/>
          <w:numId w:val="1"/>
        </w:numPr>
        <w:ind w:firstLineChars="0"/>
      </w:pPr>
      <w:r>
        <w:rPr>
          <w:rFonts w:hint="eastAsia"/>
        </w:rPr>
        <w:t>绪论</w:t>
      </w:r>
    </w:p>
    <w:p w:rsidR="0031499B" w:rsidRDefault="0031499B" w:rsidP="0031499B">
      <w:pPr>
        <w:pStyle w:val="a5"/>
        <w:numPr>
          <w:ilvl w:val="0"/>
          <w:numId w:val="1"/>
        </w:numPr>
        <w:ind w:firstLineChars="0"/>
      </w:pPr>
      <w:r>
        <w:t>R/S</w:t>
      </w:r>
      <w:r>
        <w:t>分析法</w:t>
      </w:r>
    </w:p>
    <w:p w:rsidR="00FE58E3" w:rsidRDefault="009439C9" w:rsidP="00FE58E3">
      <w:pPr>
        <w:pStyle w:val="a5"/>
        <w:numPr>
          <w:ilvl w:val="0"/>
          <w:numId w:val="1"/>
        </w:numPr>
        <w:ind w:firstLineChars="0"/>
      </w:pPr>
      <w:r>
        <w:t>机器学习及</w:t>
      </w:r>
      <w:r w:rsidR="00FE58E3">
        <w:t>神经网络</w:t>
      </w:r>
      <w:r w:rsidR="00311B45">
        <w:t>概述</w:t>
      </w:r>
    </w:p>
    <w:p w:rsidR="00FE58E3" w:rsidRDefault="00FE58E3" w:rsidP="00FE58E3">
      <w:pPr>
        <w:pStyle w:val="a5"/>
        <w:numPr>
          <w:ilvl w:val="0"/>
          <w:numId w:val="1"/>
        </w:numPr>
        <w:ind w:firstLineChars="0"/>
      </w:pPr>
      <w:r>
        <w:t>专家系统</w:t>
      </w:r>
      <w:r w:rsidR="00311B45">
        <w:t>概述</w:t>
      </w:r>
    </w:p>
    <w:p w:rsidR="00311B45" w:rsidRDefault="00311B45" w:rsidP="00FE58E3">
      <w:pPr>
        <w:pStyle w:val="a5"/>
        <w:numPr>
          <w:ilvl w:val="0"/>
          <w:numId w:val="1"/>
        </w:numPr>
        <w:ind w:firstLineChars="0"/>
      </w:pPr>
      <w:r>
        <w:t>国际黄金价格的</w:t>
      </w:r>
      <w:r>
        <w:t>R/S</w:t>
      </w:r>
      <w:r>
        <w:t>分析</w:t>
      </w:r>
      <w:r w:rsidR="009439C9">
        <w:rPr>
          <w:rFonts w:hint="eastAsia"/>
        </w:rPr>
        <w:t>筛选和神经网络的构建学习</w:t>
      </w:r>
    </w:p>
    <w:p w:rsidR="009439C9" w:rsidRDefault="009439C9" w:rsidP="00FE58E3">
      <w:pPr>
        <w:pStyle w:val="a5"/>
        <w:numPr>
          <w:ilvl w:val="0"/>
          <w:numId w:val="1"/>
        </w:numPr>
        <w:ind w:firstLineChars="0"/>
      </w:pPr>
      <w:r>
        <w:t>基于神经网络的预测结果及专家系统的修正</w:t>
      </w:r>
    </w:p>
    <w:p w:rsidR="009439C9" w:rsidRDefault="009439C9" w:rsidP="00FE58E3">
      <w:pPr>
        <w:pStyle w:val="a5"/>
        <w:numPr>
          <w:ilvl w:val="0"/>
          <w:numId w:val="1"/>
        </w:numPr>
        <w:ind w:firstLineChars="0"/>
      </w:pPr>
      <w:r>
        <w:t>结束语</w:t>
      </w:r>
    </w:p>
    <w:p w:rsidR="009439C9" w:rsidRDefault="009439C9" w:rsidP="009439C9">
      <w:r>
        <w:t>参考文献</w:t>
      </w:r>
    </w:p>
    <w:p w:rsidR="005C3855" w:rsidRDefault="005C3855" w:rsidP="009439C9"/>
    <w:p w:rsidR="005C3855" w:rsidRDefault="00FC2449" w:rsidP="00FC2449">
      <w:r>
        <w:rPr>
          <w:rFonts w:hint="eastAsia"/>
        </w:rPr>
        <w:t>第一章</w:t>
      </w:r>
      <w:r>
        <w:rPr>
          <w:rFonts w:hint="eastAsia"/>
        </w:rPr>
        <w:t xml:space="preserve"> </w:t>
      </w:r>
      <w:r w:rsidR="005C3855">
        <w:rPr>
          <w:rFonts w:hint="eastAsia"/>
        </w:rPr>
        <w:t>绪论</w:t>
      </w:r>
    </w:p>
    <w:p w:rsidR="005C3855" w:rsidRDefault="005C3855" w:rsidP="005C3855">
      <w:pPr>
        <w:pStyle w:val="a5"/>
        <w:numPr>
          <w:ilvl w:val="1"/>
          <w:numId w:val="3"/>
        </w:numPr>
        <w:ind w:firstLineChars="0"/>
      </w:pPr>
      <w:r>
        <w:rPr>
          <w:rFonts w:hint="eastAsia"/>
        </w:rPr>
        <w:t>课题研究背景及意义</w:t>
      </w:r>
    </w:p>
    <w:p w:rsidR="005C3855" w:rsidRDefault="005C3855" w:rsidP="005C3855">
      <w:r>
        <w:rPr>
          <w:rFonts w:hint="eastAsia"/>
        </w:rPr>
        <w:t>1.1.1</w:t>
      </w:r>
      <w:r>
        <w:t xml:space="preserve"> </w:t>
      </w:r>
      <w:r>
        <w:rPr>
          <w:rFonts w:hint="eastAsia"/>
        </w:rPr>
        <w:t>课题研究背景</w:t>
      </w:r>
    </w:p>
    <w:p w:rsidR="005C3855" w:rsidRDefault="005C3855" w:rsidP="00FC2449">
      <w:pPr>
        <w:ind w:firstLine="430"/>
      </w:pPr>
      <w:r>
        <w:t>黄金</w:t>
      </w:r>
      <w:r w:rsidR="0031499B">
        <w:t>自古以来被人们视为永恒的金属</w:t>
      </w:r>
      <w:r w:rsidR="0031499B">
        <w:rPr>
          <w:rFonts w:hint="eastAsia"/>
        </w:rPr>
        <w:t>，象征着至高无上的财富，</w:t>
      </w:r>
      <w:r>
        <w:t>在历史上被作为货币使用</w:t>
      </w:r>
      <w:r>
        <w:rPr>
          <w:rFonts w:hint="eastAsia"/>
        </w:rPr>
        <w:t>，直到现在也一直在许多国家和地区经济中作为货币的相对当量</w:t>
      </w:r>
      <w:r w:rsidR="0031499B">
        <w:rPr>
          <w:rFonts w:hint="eastAsia"/>
        </w:rPr>
        <w:t>标准</w:t>
      </w:r>
      <w:r>
        <w:rPr>
          <w:rFonts w:hint="eastAsia"/>
        </w:rPr>
        <w:t>。</w:t>
      </w:r>
      <w:r w:rsidR="002B2692">
        <w:rPr>
          <w:rFonts w:hint="eastAsia"/>
        </w:rPr>
        <w:t>与大多数期货一样，黄金价格受到供给与需求（包括投机行为的需求）关系的推动</w:t>
      </w:r>
      <w:r w:rsidR="0031499B">
        <w:rPr>
          <w:rFonts w:hint="eastAsia"/>
        </w:rPr>
        <w:t>。而黄金的需求量巨大，黄金投资品种众多，对于投资者而言，黄金的投资可以抵御通货膨胀和经济动荡，从而达到保值、规避风险的目的。</w:t>
      </w:r>
      <w:r w:rsidR="00EA7937">
        <w:rPr>
          <w:rFonts w:hint="eastAsia"/>
        </w:rPr>
        <w:t>国际黄金价格与国际经济形势具有千丝万缕的联系，世界各国历来对于国</w:t>
      </w:r>
      <w:r w:rsidR="00EA7937">
        <w:rPr>
          <w:rFonts w:hint="eastAsia"/>
        </w:rPr>
        <w:lastRenderedPageBreak/>
        <w:t>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p>
    <w:p w:rsidR="00FC2449" w:rsidRDefault="00FC2449" w:rsidP="00FC2449">
      <w:pPr>
        <w:ind w:firstLine="430"/>
      </w:pPr>
    </w:p>
    <w:p w:rsidR="00FC2449" w:rsidRDefault="00FC2449" w:rsidP="00FC2449">
      <w:pPr>
        <w:ind w:firstLine="430"/>
      </w:pPr>
    </w:p>
    <w:p w:rsidR="00FC2449" w:rsidRPr="00FC2449" w:rsidRDefault="00FC2449" w:rsidP="00FC2449">
      <w:r>
        <w:t>第二章</w:t>
      </w:r>
      <w:r>
        <w:rPr>
          <w:rFonts w:hint="eastAsia"/>
        </w:rPr>
        <w:t xml:space="preserve"> R/S</w:t>
      </w:r>
      <w:r>
        <w:rPr>
          <w:rFonts w:hint="eastAsia"/>
        </w:rPr>
        <w:t>分析法</w:t>
      </w:r>
      <w:bookmarkStart w:id="0" w:name="_GoBack"/>
      <w:bookmarkEnd w:id="0"/>
    </w:p>
    <w:sectPr w:rsidR="00FC2449" w:rsidRPr="00FC2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FC4" w:rsidRDefault="00511FC4" w:rsidP="00E92C1C">
      <w:r>
        <w:separator/>
      </w:r>
    </w:p>
  </w:endnote>
  <w:endnote w:type="continuationSeparator" w:id="0">
    <w:p w:rsidR="00511FC4" w:rsidRDefault="00511FC4" w:rsidP="00E9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FC4" w:rsidRDefault="00511FC4" w:rsidP="00E92C1C">
      <w:r>
        <w:separator/>
      </w:r>
    </w:p>
  </w:footnote>
  <w:footnote w:type="continuationSeparator" w:id="0">
    <w:p w:rsidR="00511FC4" w:rsidRDefault="00511FC4" w:rsidP="00E92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F32FE0"/>
    <w:multiLevelType w:val="hybridMultilevel"/>
    <w:tmpl w:val="9F2ABAA0"/>
    <w:lvl w:ilvl="0" w:tplc="D86A086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8D"/>
    <w:rsid w:val="00013621"/>
    <w:rsid w:val="000E5301"/>
    <w:rsid w:val="0012677B"/>
    <w:rsid w:val="002B2692"/>
    <w:rsid w:val="00311B45"/>
    <w:rsid w:val="0031499B"/>
    <w:rsid w:val="00511FC4"/>
    <w:rsid w:val="005C3855"/>
    <w:rsid w:val="006A6E83"/>
    <w:rsid w:val="00787D0D"/>
    <w:rsid w:val="00812D91"/>
    <w:rsid w:val="00864555"/>
    <w:rsid w:val="008E47BE"/>
    <w:rsid w:val="009439C9"/>
    <w:rsid w:val="00AD0191"/>
    <w:rsid w:val="00B5628D"/>
    <w:rsid w:val="00E92C1C"/>
    <w:rsid w:val="00EA7937"/>
    <w:rsid w:val="00FC2449"/>
    <w:rsid w:val="00FE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2AB6FF-24E1-476C-ABFA-4C760910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2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2C1C"/>
    <w:rPr>
      <w:sz w:val="18"/>
      <w:szCs w:val="18"/>
    </w:rPr>
  </w:style>
  <w:style w:type="paragraph" w:styleId="a4">
    <w:name w:val="footer"/>
    <w:basedOn w:val="a"/>
    <w:link w:val="Char0"/>
    <w:uiPriority w:val="99"/>
    <w:unhideWhenUsed/>
    <w:rsid w:val="00E92C1C"/>
    <w:pPr>
      <w:tabs>
        <w:tab w:val="center" w:pos="4153"/>
        <w:tab w:val="right" w:pos="8306"/>
      </w:tabs>
      <w:snapToGrid w:val="0"/>
      <w:jc w:val="left"/>
    </w:pPr>
    <w:rPr>
      <w:sz w:val="18"/>
      <w:szCs w:val="18"/>
    </w:rPr>
  </w:style>
  <w:style w:type="character" w:customStyle="1" w:styleId="Char0">
    <w:name w:val="页脚 Char"/>
    <w:basedOn w:val="a0"/>
    <w:link w:val="a4"/>
    <w:uiPriority w:val="99"/>
    <w:rsid w:val="00E92C1C"/>
    <w:rPr>
      <w:sz w:val="18"/>
      <w:szCs w:val="18"/>
    </w:rPr>
  </w:style>
  <w:style w:type="paragraph" w:styleId="a5">
    <w:name w:val="List Paragraph"/>
    <w:basedOn w:val="a"/>
    <w:uiPriority w:val="34"/>
    <w:qFormat/>
    <w:rsid w:val="00FE58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5</cp:revision>
  <dcterms:created xsi:type="dcterms:W3CDTF">2016-03-02T12:56:00Z</dcterms:created>
  <dcterms:modified xsi:type="dcterms:W3CDTF">2016-03-04T07:41:00Z</dcterms:modified>
</cp:coreProperties>
</file>