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访问修饰符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类的访问修饰符：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Public：同一包中；非同一包中都可以使用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默认修饰符：同一包中可以使用，非同一包中不可以使用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类成员的访问修饰符：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同一类中      同一包中        子类中         其他地方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Private：       可以使用     不可以使用     不可以使用       不可以使用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默认修饰符：   可以使用     可以使用       不可以使用       不可以使用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Protected:      可以使用      可以使用        可以使用        不可以使用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         可以使用      可以使用        可以使用        可以使用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</w:t>
      </w:r>
    </w:p>
    <w:p>
      <w:pPr>
        <w:bidi w:val="0"/>
        <w:rPr>
          <w:rFonts w:hint="eastAsia"/>
        </w:rPr>
      </w:pPr>
      <w:r>
        <w:rPr>
          <w:rStyle w:val="6"/>
          <w:rFonts w:hint="eastAsia"/>
        </w:rPr>
        <w:t>static修饰属性：</w:t>
      </w:r>
      <w:r>
        <w:rPr>
          <w:rFonts w:hint="eastAsia"/>
        </w:rPr>
        <w:t xml:space="preserve"> </w:t>
      </w:r>
    </w:p>
    <w:p>
      <w:pPr>
        <w:bidi w:val="0"/>
        <w:rPr>
          <w:rFonts w:hint="eastAsia"/>
        </w:rPr>
      </w:pPr>
      <w:r>
        <w:rPr>
          <w:rFonts w:hint="eastAsia"/>
        </w:rPr>
        <w:t>称为静态变量/类变量。可以直接使用类名调用静态变量</w:t>
      </w:r>
      <w:r>
        <w:rPr>
          <w:rFonts w:hint="eastAsia"/>
          <w:lang w:eastAsia="zh-CN"/>
        </w:rPr>
        <w:t>。</w:t>
      </w:r>
      <w:r>
        <w:rPr>
          <w:rFonts w:hint="eastAsia"/>
        </w:rPr>
        <w:t>被static修饰的变量在内存的静态区中只有一个拷贝</w:t>
      </w:r>
    </w:p>
    <w:p>
      <w:pPr>
        <w:bidi w:val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·类内部，可在任何方法内直接访问静态变量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·其他类中，可以直接通过类名</w:t>
      </w:r>
      <w:r>
        <w:rPr>
          <w:rFonts w:hint="eastAsia"/>
          <w:lang w:val="en-US" w:eastAsia="zh-CN"/>
        </w:rPr>
        <w:t>.+属性</w:t>
      </w:r>
      <w:r>
        <w:rPr>
          <w:rFonts w:hint="eastAsia"/>
        </w:rPr>
        <w:t>访问</w:t>
      </w: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Import.类的包名.类名（java.long下面的类不需要导入可以直接用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DE3230"/>
    <w:rsid w:val="1F5D353A"/>
    <w:rsid w:val="57325967"/>
    <w:rsid w:val="68A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2019-07-18T06:01:00Z</dcterms:created>
  <dc:creator>Administrator</dc:creator>
  <cp:lastModifiedBy>Administrator</cp:lastModifiedBy>
  <dcterms:modified xsi:type="dcterms:W3CDTF">2019-07-18T06:31:46Z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