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91163" w:rsidRDefault="00B91163" w:rsidP="005B0FFB">
      <w:pPr>
        <w:spacing w:after="0" w:line="240" w:lineRule="auto"/>
        <w:ind w:firstLine="360"/>
        <w:jc w:val="center"/>
      </w:pPr>
      <w:r w:rsidRPr="00B91163">
        <w:rPr>
          <w:color w:val="FF0000"/>
        </w:rPr>
        <w:t>To-do</w:t>
      </w:r>
      <w:r>
        <w:tab/>
      </w:r>
      <w:r>
        <w:tab/>
      </w:r>
      <w:r w:rsidRPr="00B91163">
        <w:rPr>
          <w:b/>
        </w:rPr>
        <w:t>Important points</w:t>
      </w:r>
      <w:r w:rsidR="00DF1367">
        <w:rPr>
          <w:b/>
        </w:rPr>
        <w:t xml:space="preserve"> (value)</w:t>
      </w:r>
      <w:r>
        <w:tab/>
      </w:r>
      <w:r>
        <w:tab/>
        <w:t>General text</w:t>
      </w:r>
    </w:p>
    <w:p w:rsidR="00B91163" w:rsidRDefault="00B91163" w:rsidP="00B91163">
      <w:pPr>
        <w:spacing w:after="0" w:line="240" w:lineRule="auto"/>
        <w:jc w:val="center"/>
      </w:pPr>
    </w:p>
    <w:p w:rsidR="00D0402A" w:rsidRDefault="00D0402A" w:rsidP="00D0402A">
      <w:pPr>
        <w:pStyle w:val="ListParagraph"/>
        <w:numPr>
          <w:ilvl w:val="0"/>
          <w:numId w:val="1"/>
        </w:numPr>
        <w:spacing w:after="0" w:line="240" w:lineRule="auto"/>
      </w:pPr>
      <w:r>
        <w:t>Introduction</w:t>
      </w:r>
      <w:r w:rsidR="0082582C">
        <w:t>/angle?</w:t>
      </w:r>
    </w:p>
    <w:p w:rsidR="00886EFB" w:rsidRDefault="00886EFB" w:rsidP="00D0402A">
      <w:pPr>
        <w:pStyle w:val="ListParagraph"/>
        <w:numPr>
          <w:ilvl w:val="1"/>
          <w:numId w:val="1"/>
        </w:numPr>
        <w:spacing w:after="0" w:line="240" w:lineRule="auto"/>
      </w:pPr>
      <w:r>
        <w:t xml:space="preserve">Current Machine Learning and issues of interpretability </w:t>
      </w:r>
    </w:p>
    <w:p w:rsidR="00764A96" w:rsidRDefault="00471C76" w:rsidP="006F339A">
      <w:pPr>
        <w:pStyle w:val="ListParagraph"/>
        <w:spacing w:after="0" w:line="240" w:lineRule="auto"/>
        <w:ind w:left="1440"/>
      </w:pPr>
      <w:r>
        <w:t>Over the past two decades</w:t>
      </w:r>
      <w:r w:rsidR="008648D1">
        <w:t xml:space="preserve">, </w:t>
      </w:r>
      <w:r>
        <w:t xml:space="preserve">advances in machine learning </w:t>
      </w:r>
      <w:r w:rsidR="005C3A91">
        <w:t xml:space="preserve">(ML) </w:t>
      </w:r>
      <w:r>
        <w:t>have enabled its application to a wide variety of problems</w:t>
      </w:r>
      <w:r w:rsidR="00F845AC">
        <w:t>.</w:t>
      </w:r>
      <w:r>
        <w:fldChar w:fldCharType="begin" w:fldLock="1"/>
      </w:r>
      <w:r>
        <w:instrText>ADDIN CSL_CITATION {"citationItems":[{"id":"ITEM-1","itemData":{"DOI":"10.1126/science.aaa8415","ISSN":"10959203","abstract":"Machine learning addresses the question of how to build computers that improve automatically through experience. It is one of today's most rapidly growing technical fields, lying at the intersection of computer science and statistics, and at the core of artificial intelligence and data science. Recent progress in machine learning has been driven both by the development of new learning algorithms and theory and by the ongoing explosion in the availability of online data and low-cost computation. The adoption of data-intensive machine-learning methods can be found throughout science, technology and commerce, leading to more evidence-based decision-making across many walks of life, including health care, manufacturing, education, financial modeling, policing, and marketing.","author":[{"dropping-particle":"","family":"Jordan","given":"M. I.","non-dropping-particle":"","parse-names":false,"suffix":""},{"dropping-particle":"","family":"Mitchell","given":"T. M.","non-dropping-particle":"","parse-names":false,"suffix":""}],"container-title":"Science","id":"ITEM-1","issue":"6245","issued":{"date-parts":[["2015"]]},"page":"255-260","title":"Machine learning: Trends, perspectives, and prospects","type":"article-journal","volume":"349"},"uris":["http://www.mendeley.com/documents/?uuid=d88a662f-6627-4c0b-8065-cb0781c00f44"]}],"mendeley":{"formattedCitation":"&lt;sup&gt;1&lt;/sup&gt;","plainTextFormattedCitation":"1","previouslyFormattedCitation":"&lt;sup&gt;1&lt;/sup&gt;"},"properties":{"noteIndex":0},"schema":"https://github.com/citation-style-language/schema/raw/master/csl-citation.json"}</w:instrText>
      </w:r>
      <w:r>
        <w:fldChar w:fldCharType="separate"/>
      </w:r>
      <w:r w:rsidRPr="00471C76">
        <w:rPr>
          <w:noProof/>
          <w:vertAlign w:val="superscript"/>
        </w:rPr>
        <w:t>1</w:t>
      </w:r>
      <w:r>
        <w:fldChar w:fldCharType="end"/>
      </w:r>
      <w:r w:rsidR="008648D1">
        <w:t xml:space="preserve">  </w:t>
      </w:r>
      <w:r w:rsidR="00CB232A">
        <w:t xml:space="preserve">Machine learning </w:t>
      </w:r>
      <w:r w:rsidR="00FC05E7">
        <w:t>has been used to predict properties</w:t>
      </w:r>
      <w:r w:rsidR="00F845AC">
        <w:t>,</w:t>
      </w:r>
      <w:r w:rsidR="00FC05E7">
        <w:fldChar w:fldCharType="begin" w:fldLock="1"/>
      </w:r>
      <w:r w:rsidR="00FC05E7">
        <w:instrText>ADDIN CSL_CITATION {"citationItems":[{"id":"ITEM-1","itemData":{"DOI":"10.1074/jbc.M114.573642","ISSN":"0021-9258","abstract":"A fast and accurate predictive tool for polymer properties is demanding and will pave the way to iterative inverse design. In this work, we apply graph convolutional neural networks (GCNN) to predict the dielectric constant and energy bandgap of polymers. Using density functional theory (DFT) calculated properties as the ground truth, GCNN can achieve remarkable agreement with DFT results. Moreover, we show that GCNN outperforms other machine learning algorithms. Our work proves that GCNN relies only on morphological data of polymers and removes the requirement for complicated hand-crafted descriptors, while still offering accuracy in fast predictions.","author":[{"dropping-particle":"","family":"Zeng","given":"Minggang","non-dropping-particle":"","parse-names":false,"suffix":""},{"dropping-particle":"","family":"Kumar","given":"Jatin Nitin","non-dropping-particle":"","parse-names":false,"suffix":""},{"dropping-particle":"","family":"Zeng","given":"Zeng","non-dropping-particle":"","parse-names":false,"suffix":""},{"dropping-particle":"","family":"Savitha","given":"Ramasamy","non-dropping-particle":"","parse-names":false,"suffix":""},{"dropping-particle":"","family":"Chandrasekhar","given":"Vijay Ramaseshan","non-dropping-particle":"","parse-names":false,"suffix":""},{"dropping-particle":"","family":"Hippalgaonkar","given":"Kedar","non-dropping-particle":"","parse-names":false,"suffix":""}],"id":"ITEM-1","issued":{"date-parts":[["2018"]]},"title":"Graph Convolutional Neural Networks for Polymers Property Prediction","type":"article-journal"},"uris":["http://www.mendeley.com/documents/?uuid=754048aa-3a2c-413a-9e9c-5549f0f17dc5"]}],"mendeley":{"formattedCitation":"&lt;sup&gt;2&lt;/sup&gt;","plainTextFormattedCitation":"2","previouslyFormattedCitation":"&lt;sup&gt;2&lt;/sup&gt;"},"properties":{"noteIndex":0},"schema":"https://github.com/citation-style-language/schema/raw/master/csl-citation.json"}</w:instrText>
      </w:r>
      <w:r w:rsidR="00FC05E7">
        <w:fldChar w:fldCharType="separate"/>
      </w:r>
      <w:r w:rsidR="00FC05E7" w:rsidRPr="00FC05E7">
        <w:rPr>
          <w:noProof/>
          <w:vertAlign w:val="superscript"/>
        </w:rPr>
        <w:t>2</w:t>
      </w:r>
      <w:r w:rsidR="00FC05E7">
        <w:fldChar w:fldCharType="end"/>
      </w:r>
      <w:r w:rsidR="00FC05E7">
        <w:t xml:space="preserve"> </w:t>
      </w:r>
      <w:r w:rsidR="00F845AC">
        <w:t>search for novel materials,</w:t>
      </w:r>
      <w:r w:rsidR="00FC05E7">
        <w:fldChar w:fldCharType="begin" w:fldLock="1"/>
      </w:r>
      <w:r w:rsidR="00F845AC">
        <w:instrText>ADDIN CSL_CITATION {"citationItems":[{"id":"ITEM-1","itemData":{"DOI":"10.1126/sciadv.aaq1566","ISSN":"2375-2548","abstract":"With more than a hundred elements in the periodic table, a large number of potential new materials exist to address the technological and societal challenges we face today; however, without some guidance, searching through this vast combinatorial space is frustratingly slow and expensive, especially for materials strongly influenced by processing. We train a machine learning (ML) model on previously reported observations, parameters from physiochemical theories, and make it synthesis method–dependent to guide high-throughput (HiTp) experiments to find a new system of metallic glasses in the Co-V-Zr ternary. Experimental observations are in good agreement with the predictions of the model, but there are quantitative discrepancies in the precise compositions predicted. We use these discrepancies to retrain the ML model. The refined model has significantly improved accuracy not only for the Co-V-Zr system but also across all other available validation data. We then use the refined model to guide the discovery of metallic glasses in two additional previously unreported ternaries. Although our approach of iterative use of ML and HiTp experiments has guided us to rapid discovery of three new glass-forming systems, it has also provided us with a quantitatively accurate, synthesis method–sensitive predictor for metallic glasses that improves performance with use and thus promises to greatly accelerate discovery of many new metallic glasses. We believe that this discovery paradigm is applicable to a wider range of materials and should prove equally powerful for other materials and properties that are synthesis path–dependent and that current physiochemical theories find challenging to predict.","author":[{"dropping-particle":"","family":"Ren","given":"Fang","non-dropping-particle":"","parse-names":false,"suffix":""},{"dropping-particle":"","family":"Ward","given":"Logan","non-dropping-particle":"","parse-names":false,"suffix":""},{"dropping-particle":"","family":"Williams","given":"Travis","non-dropping-particle":"","parse-names":false,"suffix":""},{"dropping-particle":"","family":"Laws","given":"Kevin J.","non-dropping-particle":"","parse-names":false,"suffix":""},{"dropping-particle":"","family":"Wolverton","given":"Christopher","non-dropping-particle":"","parse-names":false,"suffix":""},{"dropping-particle":"","family":"Hattrick-Simpers","given":"Jason","non-dropping-particle":"","parse-names":false,"suffix":""},{"dropping-particle":"","family":"Mehta","given":"Apurva","non-dropping-particle":"","parse-names":false,"suffix":""}],"container-title":"Science Advances","id":"ITEM-1","issue":"4","issued":{"date-parts":[["2018","4","13"]]},"page":"eaaq1566","title":"Accelerated discovery of metallic glasses through iteration of machine learning and high-throughput experiments","type":"article-journal","volume":"4"},"uris":["http://www.mendeley.com/documents/?uuid=053189dd-a7a6-4560-8b79-50f2ad063468"]},{"id":"ITEM-2","itemData":{"DOI":"10.1016/j.jelechem.2009.11.002","ISBN":"1572-6657","ISSN":"15726657","abstract":"A novel nanosilver/nafion composite electrode was fabricated and used for sensing methyl parathion and parathion for the first time. This electrode offers lower reduction potential and higher sensing current. Reproducible response for four successive measurements was observed. The maximum sensing current was obtained in 30 s for various concentrations of pesticides. © 2009 Elsevier B.V. All rights reserved.","author":[{"dropping-particle":"","family":"Jonayat","given":"Abu Sayeed Mohammad","non-dropping-particle":"","parse-names":false,"suffix":""},{"dropping-particle":"","family":"Duin","given":"Adri C.T.","non-dropping-particle":"van","parse-names":false,"suffix":""},{"dropping-particle":"","family":"Janik","given":"Michael J.","non-dropping-particle":"","parse-names":false,"suffix":""}],"container-title":"ACS Applied Energy Materials","genre":"research-article","id":"ITEM-2","issued":{"date-parts":[["2018"]]},"page":"acsaem.8b01261","publisher":"American Chemical Society","title":"Discovery of Descriptors for Stable Monolayer Oxide Coatings Through Machine Learning","type":"article-journal","volume":"1"},"uris":["http://www.mendeley.com/documents/?uuid=8a9b5b67-8afe-4029-bcc4-8a5251064194"]}],"mendeley":{"formattedCitation":"&lt;sup&gt;3,4&lt;/sup&gt;","plainTextFormattedCitation":"3,4","previouslyFormattedCitation":"&lt;sup&gt;3,4&lt;/sup&gt;"},"properties":{"noteIndex":0},"schema":"https://github.com/citation-style-language/schema/raw/master/csl-citation.json"}</w:instrText>
      </w:r>
      <w:r w:rsidR="00FC05E7">
        <w:fldChar w:fldCharType="separate"/>
      </w:r>
      <w:r w:rsidR="00FC05E7" w:rsidRPr="00FC05E7">
        <w:rPr>
          <w:noProof/>
          <w:vertAlign w:val="superscript"/>
        </w:rPr>
        <w:t>3,4</w:t>
      </w:r>
      <w:r w:rsidR="00FC05E7">
        <w:fldChar w:fldCharType="end"/>
      </w:r>
      <w:r w:rsidR="00FC05E7">
        <w:t xml:space="preserve"> </w:t>
      </w:r>
      <w:r w:rsidR="00F845AC">
        <w:t>and even guide experiment</w:t>
      </w:r>
      <w:r w:rsidR="00495EDF">
        <w:t>al procedures</w:t>
      </w:r>
      <w:r w:rsidR="00F845AC">
        <w:t>.</w:t>
      </w:r>
      <w:r w:rsidR="00F845AC">
        <w:fldChar w:fldCharType="begin" w:fldLock="1"/>
      </w:r>
      <w:r w:rsidR="008577F6">
        <w:instrText>ADDIN CSL_CITATION {"citationItems":[{"id":"ITEM-1","itemData":{"DOI":"10.1038/nature17439","ISBN":"1476-4687 (Electronic) 0028-0836 (Linking)","ISSN":"14764687","PMID":"27147027","abstract":"Inorganic-organic hybrid materials such as organically templated metal oxides, metal-organic frameworks (MOFs) and organohalide perovskites have been studied for decades, and hydrothermal and (non-aqueous) solvothermal syntheses have produced thousands of new materials that collectively contain nearly all the metals in the periodic table. Nevertheless, the formation of these compounds is not fully understood, and development of new compounds relies primarily on exploratory syntheses. Simulation- and data-driven approaches (promoted by efforts such as the Materials Genome Initiative) provide an alternative to experimental trial-and-error. Three major strategies are: simulation-based predictions of physical properties (for example, charge mobility, photovoltaic properties, gas adsorption capacity or lithium-ion intercalation) to identify promising target candidates for synthetic efforts; determination of the structure-property relationship from large bodies of experimental data, enabled by integration with high-throughput synthesis and measurement tools; and clustering on the basis of similar crystallographic structure (for example, zeolite structure classification or gas adsorption properties). Here we demonstrate an alternative approach that uses machine-learning algorithms trained on reaction data to predict reaction outcomes for the crystallization of templated vanadium selenites. We used information on 'dark' reactions--failed or unsuccessful hydrothermal syntheses--collected from archived laboratory notebooks from our laboratory, and added physicochemical property descriptions to the raw notebook information using cheminformatics techniques. We used the resulting data to train a machine-learning model to predict reaction success. When carrying out hydrothermal synthesis experiments using previously untested, commercially available organic building blocks, our machine-learning model outperformed traditional human strategies, and successfully predicted conditions for new organically templated inorganic product formation with a success rate of 89 per cent. Inverting the machine-learning model reveals new hypotheses regarding the conditions for successful product formation.","author":[{"dropping-particle":"","family":"Raccuglia","given":"Paul","non-dropping-particle":"","parse-names":false,"suffix":""},{"dropping-particle":"","family":"Elbert","given":"Katherine C.","non-dropping-particle":"","parse-names":false,"suffix":""},{"dropping-particle":"","family":"Adler","given":"Philip D.F.","non-dropping-particle":"","parse-names":false,"suffix":""},{"dropping-particle":"","family":"Falk","given":"Casey","non-dropping-particle":"","parse-names":false,"suffix":""},{"dropping-particle":"","family":"Wenny","given":"Malia B.","non-dropping-particle":"","parse-names":false,"suffix":""},{"dropping-particle":"","family":"Mollo","given":"Aurelio","non-dropping-particle":"","parse-names":false,"suffix":""},{"dropping-particle":"","family":"Zeller","given":"Matthias","non-dropping-particle":"","parse-names":false,"suffix":""},{"dropping-particle":"","family":"Friedler","given":"Sorelle A.","non-dropping-particle":"","parse-names":false,"suffix":""},{"dropping-particle":"","family":"Schrier","given":"Joshua","non-dropping-particle":"","parse-names":false,"suffix":""},{"dropping-particle":"","family":"Norquist","given":"Alexander J.","non-dropping-particle":"","parse-names":false,"suffix":""}],"container-title":"Nature","id":"ITEM-1","issue":"7601","issued":{"date-parts":[["2016"]]},"page":"73-76","publisher":"Nature Publishing Group","title":"Machine-learning-assisted materials discovery using failed experiments","type":"article-journal","volume":"533"},"uris":["http://www.mendeley.com/documents/?uuid=86579120-e094-4854-8f3f-c6b77f212212"]}],"mendeley":{"formattedCitation":"&lt;sup&gt;5&lt;/sup&gt;","plainTextFormattedCitation":"5","previouslyFormattedCitation":"&lt;sup&gt;5&lt;/sup&gt;"},"properties":{"noteIndex":0},"schema":"https://github.com/citation-style-language/schema/raw/master/csl-citation.json"}</w:instrText>
      </w:r>
      <w:r w:rsidR="00F845AC">
        <w:fldChar w:fldCharType="separate"/>
      </w:r>
      <w:r w:rsidR="00F845AC" w:rsidRPr="00F845AC">
        <w:rPr>
          <w:noProof/>
          <w:vertAlign w:val="superscript"/>
        </w:rPr>
        <w:t>5</w:t>
      </w:r>
      <w:r w:rsidR="00F845AC">
        <w:fldChar w:fldCharType="end"/>
      </w:r>
      <w:r w:rsidR="00FE0251">
        <w:t xml:space="preserve">  </w:t>
      </w:r>
      <w:r w:rsidR="003F678D">
        <w:t>Critically, ML can be applied in situations where theoretical understanding is incomplete</w:t>
      </w:r>
      <w:r w:rsidR="001010EF">
        <w:t xml:space="preserve"> or prohibitively complex</w:t>
      </w:r>
      <w:r w:rsidR="003F678D">
        <w:t xml:space="preserve">.  </w:t>
      </w:r>
      <w:r w:rsidR="00F83A44">
        <w:t xml:space="preserve">Examples of this type of application include </w:t>
      </w:r>
      <w:r w:rsidR="008B1171">
        <w:t>crystal structure prediction,</w:t>
      </w:r>
      <w:commentRangeStart w:id="0"/>
      <w:r w:rsidR="008B1171">
        <w:fldChar w:fldCharType="begin" w:fldLock="1"/>
      </w:r>
      <w:r w:rsidR="008B1171">
        <w:instrText>ADDIN CSL_CITATION {"citationItems":[{"id":"ITEM-1","itemData":{"DOI":"10.1038/nature17439","ISBN":"1476-4687 (Electronic) 0028-0836 (Linking)","ISSN":"14764687","PMID":"27147027","abstract":"Inorganic-organic hybrid materials such as organically templated metal oxides, metal-organic frameworks (MOFs) and organohalide perovskites have been studied for decades, and hydrothermal and (non-aqueous) solvothermal syntheses have produced thousands of new materials that collectively contain nearly all the metals in the periodic table. Nevertheless, the formation of these compounds is not fully understood, and development of new compounds relies primarily on exploratory syntheses. Simulation- and data-driven approaches (promoted by efforts such as the Materials Genome Initiative) provide an alternative to experimental trial-and-error. Three major strategies are: simulation-based predictions of physical properties (for example, charge mobility, photovoltaic properties, gas adsorption capacity or lithium-ion intercalation) to identify promising target candidates for synthetic efforts; determination of the structure-property relationship from large bodies of experimental data, enabled by integration with high-throughput synthesis and measurement tools; and clustering on the basis of similar crystallographic structure (for example, zeolite structure classification or gas adsorption properties). Here we demonstrate an alternative approach that uses machine-learning algorithms trained on reaction data to predict reaction outcomes for the crystallization of templated vanadium selenites. We used information on 'dark' reactions--failed or unsuccessful hydrothermal syntheses--collected from archived laboratory notebooks from our laboratory, and added physicochemical property descriptions to the raw notebook information using cheminformatics techniques. We used the resulting data to train a machine-learning model to predict reaction success. When carrying out hydrothermal synthesis experiments using previously untested, commercially available organic building blocks, our machine-learning model outperformed traditional human strategies, and successfully predicted conditions for new organically templated inorganic product formation with a success rate of 89 per cent. Inverting the machine-learning model reveals new hypotheses regarding the conditions for successful product formation.","author":[{"dropping-particle":"","family":"Raccuglia","given":"Paul","non-dropping-particle":"","parse-names":false,"suffix":""},{"dropping-particle":"","family":"Elbert","given":"Katherine C.","non-dropping-particle":"","parse-names":false,"suffix":""},{"dropping-particle":"","family":"Adler","given":"Philip D.F.","non-dropping-particle":"","parse-names":false,"suffix":""},{"dropping-particle":"","family":"Falk","given":"Casey","non-dropping-particle":"","parse-names":false,"suffix":""},{"dropping-particle":"","family":"Wenny","given":"Malia B.","non-dropping-particle":"","parse-names":false,"suffix":""},{"dropping-particle":"","family":"Mollo","given":"Aurelio","non-dropping-particle":"","parse-names":false,"suffix":""},{"dropping-particle":"","family":"Zeller","given":"Matthias","non-dropping-particle":"","parse-names":false,"suffix":""},{"dropping-particle":"","family":"Friedler","given":"Sorelle A.","non-dropping-particle":"","parse-names":false,"suffix":""},{"dropping-particle":"","family":"Schrier","given":"Joshua","non-dropping-particle":"","parse-names":false,"suffix":""},{"dropping-particle":"","family":"Norquist","given":"Alexander J.","non-dropping-particle":"","parse-names":false,"suffix":""}],"container-title":"Nature","id":"ITEM-1","issue":"7601","issued":{"date-parts":[["2016"]]},"page":"73-76","publisher":"Nature Publishing Group","title":"Machine-learning-assisted materials discovery using failed experiments","type":"article-journal","volume":"533"},"uris":["http://www.mendeley.com/documents/?uuid=86579120-e094-4854-8f3f-c6b77f212212"]}],"mendeley":{"formattedCitation":"&lt;sup&gt;5&lt;/sup&gt;","plainTextFormattedCitation":"5"},"properties":{"noteIndex":0},"schema":"https://github.com/citation-style-language/schema/raw/master/csl-citation.json"}</w:instrText>
      </w:r>
      <w:r w:rsidR="008B1171">
        <w:fldChar w:fldCharType="separate"/>
      </w:r>
      <w:r w:rsidR="008B1171" w:rsidRPr="008B1171">
        <w:rPr>
          <w:noProof/>
          <w:vertAlign w:val="superscript"/>
        </w:rPr>
        <w:t>5</w:t>
      </w:r>
      <w:r w:rsidR="008B1171">
        <w:fldChar w:fldCharType="end"/>
      </w:r>
      <w:commentRangeEnd w:id="0"/>
      <w:r w:rsidR="002853F4">
        <w:rPr>
          <w:rStyle w:val="CommentReference"/>
        </w:rPr>
        <w:commentReference w:id="0"/>
      </w:r>
      <w:r w:rsidR="009105A2">
        <w:t xml:space="preserve"> </w:t>
      </w:r>
      <w:r w:rsidR="009105A2" w:rsidRPr="009105A2">
        <w:rPr>
          <w:color w:val="FF0000"/>
        </w:rPr>
        <w:t>structure-property relationships [????]</w:t>
      </w:r>
    </w:p>
    <w:p w:rsidR="00764A96" w:rsidRDefault="00764A96" w:rsidP="006F339A">
      <w:pPr>
        <w:pStyle w:val="ListParagraph"/>
        <w:spacing w:after="0" w:line="240" w:lineRule="auto"/>
        <w:ind w:left="1440"/>
      </w:pPr>
    </w:p>
    <w:p w:rsidR="00886EFB" w:rsidRDefault="00FE0251" w:rsidP="006F339A">
      <w:pPr>
        <w:pStyle w:val="ListParagraph"/>
        <w:spacing w:after="0" w:line="240" w:lineRule="auto"/>
        <w:ind w:left="1440"/>
      </w:pPr>
      <w:r>
        <w:t xml:space="preserve">Despite the impressive accuracy in the predictive power of ML methods, </w:t>
      </w:r>
      <w:r w:rsidR="00B27FED">
        <w:t xml:space="preserve">ML algorithms are </w:t>
      </w:r>
      <w:r w:rsidR="00475992">
        <w:t xml:space="preserve">still treated largely as black boxes.  </w:t>
      </w:r>
      <w:r w:rsidR="006302C1">
        <w:t xml:space="preserve">Not only does this make trusting any given </w:t>
      </w:r>
      <w:r w:rsidR="00C45573">
        <w:t xml:space="preserve">ML model difficult, but also prevents </w:t>
      </w:r>
      <w:r w:rsidR="00AE02DD">
        <w:t xml:space="preserve">a translation of said model into physical understanding. </w:t>
      </w:r>
    </w:p>
    <w:p w:rsidR="00033356" w:rsidRDefault="00D0402A" w:rsidP="00033356">
      <w:pPr>
        <w:pStyle w:val="ListParagraph"/>
        <w:numPr>
          <w:ilvl w:val="1"/>
          <w:numId w:val="1"/>
        </w:numPr>
        <w:spacing w:after="0" w:line="240" w:lineRule="auto"/>
      </w:pPr>
      <w:r>
        <w:t xml:space="preserve">Description of </w:t>
      </w:r>
      <w:r w:rsidR="0082582C">
        <w:t xml:space="preserve">current </w:t>
      </w:r>
      <w:r>
        <w:t>stance toward failure and learning</w:t>
      </w:r>
    </w:p>
    <w:p w:rsidR="00033356" w:rsidRPr="00033356" w:rsidRDefault="00033356" w:rsidP="00033356">
      <w:pPr>
        <w:pStyle w:val="ListParagraph"/>
        <w:numPr>
          <w:ilvl w:val="1"/>
          <w:numId w:val="1"/>
        </w:numPr>
        <w:spacing w:after="0" w:line="240" w:lineRule="auto"/>
        <w:rPr>
          <w:b/>
        </w:rPr>
      </w:pPr>
      <w:r w:rsidRPr="00033356">
        <w:rPr>
          <w:b/>
        </w:rPr>
        <w:t>We care more about the knowledge than the data.  Data is useless</w:t>
      </w:r>
    </w:p>
    <w:p w:rsidR="00165E15" w:rsidRDefault="00D0402A" w:rsidP="00165E15">
      <w:pPr>
        <w:pStyle w:val="ListParagraph"/>
        <w:numPr>
          <w:ilvl w:val="1"/>
          <w:numId w:val="1"/>
        </w:numPr>
        <w:spacing w:after="0" w:line="240" w:lineRule="auto"/>
      </w:pPr>
      <w:r>
        <w:t xml:space="preserve">Inverse problem: </w:t>
      </w:r>
      <w:r w:rsidR="00165E15">
        <w:t>People have used physics to build models, might make sense to learn in the opposite way</w:t>
      </w:r>
    </w:p>
    <w:p w:rsidR="009E3FE1" w:rsidRDefault="009E3FE1" w:rsidP="00165E15">
      <w:pPr>
        <w:pStyle w:val="ListParagraph"/>
        <w:numPr>
          <w:ilvl w:val="1"/>
          <w:numId w:val="1"/>
        </w:numPr>
        <w:spacing w:after="0" w:line="240" w:lineRule="auto"/>
      </w:pPr>
      <w:r>
        <w:t>Interpretability?  Move to make ML for MSE more interpretable….</w:t>
      </w:r>
    </w:p>
    <w:p w:rsidR="008B64A9" w:rsidRDefault="008B64A9" w:rsidP="00165E15">
      <w:pPr>
        <w:pStyle w:val="ListParagraph"/>
        <w:numPr>
          <w:ilvl w:val="1"/>
          <w:numId w:val="1"/>
        </w:numPr>
        <w:spacing w:after="0" w:line="240" w:lineRule="auto"/>
      </w:pPr>
      <w:r>
        <w:t>Benefits beyond raw predictive power</w:t>
      </w:r>
    </w:p>
    <w:p w:rsidR="008B64A9" w:rsidRDefault="008B64A9" w:rsidP="008B64A9">
      <w:pPr>
        <w:pStyle w:val="ListParagraph"/>
        <w:numPr>
          <w:ilvl w:val="2"/>
          <w:numId w:val="1"/>
        </w:numPr>
        <w:spacing w:after="0" w:line="240" w:lineRule="auto"/>
      </w:pPr>
      <w:r>
        <w:t>Quick exposure of anomalous data points</w:t>
      </w:r>
    </w:p>
    <w:p w:rsidR="0082582C" w:rsidRDefault="0082582C" w:rsidP="00EB2F99">
      <w:pPr>
        <w:pStyle w:val="ListParagraph"/>
        <w:numPr>
          <w:ilvl w:val="2"/>
          <w:numId w:val="1"/>
        </w:numPr>
        <w:spacing w:after="0" w:line="240" w:lineRule="auto"/>
      </w:pPr>
      <w:r>
        <w:t>Interpretability methods can give guidelines for local spaces</w:t>
      </w:r>
      <w:r w:rsidR="00CE57FC">
        <w:t xml:space="preserve"> and sometimes more globally</w:t>
      </w:r>
    </w:p>
    <w:p w:rsidR="00EE2958" w:rsidRDefault="00EE2958" w:rsidP="00EE2958">
      <w:pPr>
        <w:pStyle w:val="ListParagraph"/>
        <w:numPr>
          <w:ilvl w:val="1"/>
          <w:numId w:val="1"/>
        </w:numPr>
        <w:spacing w:after="0" w:line="240" w:lineRule="auto"/>
      </w:pPr>
      <w:r>
        <w:t>Final Thesis:</w:t>
      </w:r>
    </w:p>
    <w:p w:rsidR="00EE2958" w:rsidRDefault="00EE2958" w:rsidP="006F339A">
      <w:pPr>
        <w:pStyle w:val="ListParagraph"/>
        <w:spacing w:after="0" w:line="240" w:lineRule="auto"/>
        <w:ind w:left="1440"/>
      </w:pPr>
      <w:r>
        <w:t>In this</w:t>
      </w:r>
      <w:r w:rsidR="00BF501C">
        <w:t xml:space="preserve"> work, we use density data for both crystalline and amorphous metallic glasses to show how careful development of machine learning models</w:t>
      </w:r>
      <w:r w:rsidR="00AB7D71">
        <w:t xml:space="preserve"> can</w:t>
      </w:r>
      <w:r w:rsidR="00BF501C">
        <w:t xml:space="preserve"> provide physical insight into the system</w:t>
      </w:r>
      <w:r w:rsidR="00BF221F">
        <w:t xml:space="preserve"> in </w:t>
      </w:r>
      <w:commentRangeStart w:id="1"/>
      <w:r w:rsidR="00BF221F">
        <w:t>question</w:t>
      </w:r>
      <w:commentRangeEnd w:id="1"/>
      <w:r w:rsidR="00C9712B">
        <w:rPr>
          <w:rStyle w:val="CommentReference"/>
        </w:rPr>
        <w:commentReference w:id="1"/>
      </w:r>
      <w:r w:rsidR="00BF221F">
        <w:t>.</w:t>
      </w:r>
      <w:r w:rsidR="00C9712B">
        <w:t xml:space="preserve"> </w:t>
      </w:r>
    </w:p>
    <w:p w:rsidR="00A33DC8" w:rsidRDefault="00A33DC8" w:rsidP="00A33DC8">
      <w:pPr>
        <w:pStyle w:val="ListParagraph"/>
        <w:numPr>
          <w:ilvl w:val="0"/>
          <w:numId w:val="1"/>
        </w:numPr>
        <w:spacing w:after="0" w:line="240" w:lineRule="auto"/>
      </w:pPr>
      <w:r>
        <w:t>Description of methods</w:t>
      </w:r>
    </w:p>
    <w:p w:rsidR="00345D88" w:rsidRDefault="00A33DC8" w:rsidP="00345D88">
      <w:pPr>
        <w:pStyle w:val="ListParagraph"/>
        <w:numPr>
          <w:ilvl w:val="1"/>
          <w:numId w:val="1"/>
        </w:numPr>
        <w:spacing w:after="0" w:line="240" w:lineRule="auto"/>
      </w:pPr>
      <w:r>
        <w:t>Dataset</w:t>
      </w:r>
    </w:p>
    <w:p w:rsidR="003228D9" w:rsidRDefault="00345D88" w:rsidP="00345D88">
      <w:pPr>
        <w:pStyle w:val="ListParagraph"/>
        <w:spacing w:after="0" w:line="240" w:lineRule="auto"/>
        <w:ind w:left="1440"/>
      </w:pPr>
      <w:r>
        <w:t>T</w:t>
      </w:r>
      <w:r w:rsidR="00C427FD">
        <w:t xml:space="preserve">wo </w:t>
      </w:r>
      <w:r w:rsidR="00906B06">
        <w:t xml:space="preserve">primary datasets were employed in this work.  </w:t>
      </w:r>
      <w:r>
        <w:t>Densities for ~ 700 metallic glasses were collected from literature.  Although the dataset is small for most machine learning applications, it provides a convenient initial sandbox.</w:t>
      </w:r>
      <w:r w:rsidR="00413C5A">
        <w:t xml:space="preserve">  For comparison, crystalline data computed by the Materials Project was collected.  To constrain this database, we took only compounds within the ternaries featured in our metallic glass datab</w:t>
      </w:r>
      <w:r w:rsidR="007072E5">
        <w:t>a</w:t>
      </w:r>
      <w:r w:rsidR="00413C5A">
        <w:t xml:space="preserve">se.  </w:t>
      </w:r>
    </w:p>
    <w:p w:rsidR="00A33DC8" w:rsidRDefault="00A33DC8" w:rsidP="00A33DC8">
      <w:pPr>
        <w:pStyle w:val="ListParagraph"/>
        <w:numPr>
          <w:ilvl w:val="1"/>
          <w:numId w:val="1"/>
        </w:numPr>
        <w:spacing w:after="0" w:line="240" w:lineRule="auto"/>
      </w:pPr>
      <w:r>
        <w:t>Features</w:t>
      </w:r>
    </w:p>
    <w:p w:rsidR="00D15A59" w:rsidRDefault="00D15A59" w:rsidP="00D15A59">
      <w:pPr>
        <w:pStyle w:val="ListParagraph"/>
        <w:spacing w:after="0" w:line="240" w:lineRule="auto"/>
        <w:ind w:left="1440"/>
      </w:pPr>
      <w:r>
        <w:t xml:space="preserve">Critical to this approach is the featurization method.  All compounds were </w:t>
      </w:r>
      <w:r w:rsidR="008577F6">
        <w:t>featurized using the matminer python library.</w:t>
      </w:r>
      <w:r w:rsidR="008577F6">
        <w:fldChar w:fldCharType="begin" w:fldLock="1"/>
      </w:r>
      <w:r w:rsidR="008B1171">
        <w:instrText>ADDIN CSL_CITATION {"citationItems":[{"id":"ITEM-1","itemData":{"DOI":"10.1016/j.commatsci.2018.05.018","ISBN":"09270256","ISSN":"09270256","PMID":"28580961","abstract":"As materials data sets grow in size and scope, the role of data mining and statistical learning methods to analyze these materials data sets and build predictive models is becoming more important. This manuscript introduces matminer, an open-source, Python-based software platform to facilitate data-driven methods of analyzing and predicting materials properties. Matminer provides modules for retrieving large data sets from external databases such as the Materials Project, Citrination, Materials Data Facility, and Materials Platform for Data Science. It also provides implementations for an extensive library of feature extraction routines developed by the materials community, with 47 featurization classes that can generate thousands of individual descriptors and combine them into mathematical functions. Finally, matminer provides a visualization module for producing interactive, shareable plots. These functions are designed in a way that integrates closely with machine learning and data analysis packages already developed and in use by the Python data science community. We explain the structure and logic of matminer, provide a description of its various modules, and showcase several examples of how matminer can be used to collect data, reproduce data mining studies reported in the literature, and test new methodologies.","author":[{"dropping-particle":"","family":"Ward","given":"Logan","non-dropping-particle":"","parse-names":false,"suffix":""},{"dropping-particle":"","family":"Dunn","given":"Alexander","non-dropping-particle":"","parse-names":false,"suffix":""},{"dropping-particle":"","family":"Faghaninia","given":"Alireza","non-dropping-particle":"","parse-names":false,"suffix":""},{"dropping-particle":"","family":"Zimmermann","given":"Nils E.R.","non-dropping-particle":"","parse-names":false,"suffix":""},{"dropping-particle":"","family":"Bajaj","given":"Saurabh","non-dropping-particle":"","parse-names":false,"suffix":""},{"dropping-particle":"","family":"Wang","given":"Qi","non-dropping-particle":"","parse-names":false,"suffix":""},{"dropping-particle":"","family":"Montoya","given":"Joseph","non-dropping-particle":"","parse-names":false,"suffix":""},{"dropping-particle":"","family":"Chen","given":"Jiming","non-dropping-particle":"","parse-names":false,"suffix":""},{"dropping-particle":"","family":"Bystrom","given":"Kyle","non-dropping-particle":"","parse-names":false,"suffix":""},{"dropping-particle":"","family":"Dylla","given":"Maxwell","non-dropping-particle":"","parse-names":false,"suffix":""},{"dropping-particle":"","family":"Chard","given":"Kyle","non-dropping-particle":"","parse-names":false,"suffix":""},{"dropping-particle":"","family":"Asta","given":"Mark","non-dropping-particle":"","parse-names":false,"suffix":""},{"dropping-particle":"","family":"Persson","given":"Kristin A.","non-dropping-particle":"","parse-names":false,"suffix":""},{"dropping-particle":"","family":"Snyder","given":"G. Jeffrey","non-dropping-particle":"","parse-names":false,"suffix":""},{"dropping-particle":"","family":"Foster","given":"Ian","non-dropping-particle":"","parse-names":false,"suffix":""},{"dropping-particle":"","family":"Jain","given":"Anubhav","non-dropping-particle":"","parse-names":false,"suffix":""}],"container-title":"Computational Materials Science","id":"ITEM-1","issue":"April","issued":{"date-parts":[["2018"]]},"page":"60-69","title":"Matminer: An open source toolkit for materials data mining","type":"article-journal","volume":"152"},"uris":["http://www.mendeley.com/documents/?uuid=f6f9286c-2b24-4ae5-890b-968a4e5c7e6c"]}],"mendeley":{"formattedCitation":"&lt;sup&gt;6&lt;/sup&gt;","plainTextFormattedCitation":"6","previouslyFormattedCitation":"&lt;sup&gt;6&lt;/sup&gt;"},"properties":{"noteIndex":0},"schema":"https://github.com/citation-style-language/schema/raw/master/csl-citation.json"}</w:instrText>
      </w:r>
      <w:r w:rsidR="008577F6">
        <w:fldChar w:fldCharType="separate"/>
      </w:r>
      <w:r w:rsidR="008577F6" w:rsidRPr="008577F6">
        <w:rPr>
          <w:noProof/>
          <w:vertAlign w:val="superscript"/>
        </w:rPr>
        <w:t>6</w:t>
      </w:r>
      <w:r w:rsidR="008577F6">
        <w:fldChar w:fldCharType="end"/>
      </w:r>
      <w:r w:rsidR="00D36621">
        <w:t xml:space="preserve">  </w:t>
      </w:r>
      <w:r w:rsidR="00737CBE">
        <w:t xml:space="preserve">[Explain features and how model fits all of them </w:t>
      </w:r>
      <w:r w:rsidR="00B77C00">
        <w:t>initially]</w:t>
      </w:r>
    </w:p>
    <w:p w:rsidR="004F5D84" w:rsidRDefault="00305714" w:rsidP="004F5D84">
      <w:pPr>
        <w:pStyle w:val="ListParagraph"/>
        <w:numPr>
          <w:ilvl w:val="2"/>
          <w:numId w:val="1"/>
        </w:numPr>
        <w:spacing w:after="0" w:line="240" w:lineRule="auto"/>
      </w:pPr>
      <w:r>
        <w:t xml:space="preserve">Virtue in simple features: quick, </w:t>
      </w:r>
      <w:r w:rsidR="00C316ED">
        <w:t>vectorizable.  Matminer good for this</w:t>
      </w:r>
    </w:p>
    <w:p w:rsidR="006860E5" w:rsidRDefault="006860E5" w:rsidP="006860E5">
      <w:pPr>
        <w:pStyle w:val="ListParagraph"/>
        <w:numPr>
          <w:ilvl w:val="2"/>
          <w:numId w:val="1"/>
        </w:numPr>
        <w:spacing w:after="0" w:line="240" w:lineRule="auto"/>
      </w:pPr>
      <w:r>
        <w:t>Captures information/trends made apparent from decades of theoretical studies.  (periodic table)</w:t>
      </w:r>
    </w:p>
    <w:p w:rsidR="00A33DC8" w:rsidRDefault="00A33DC8" w:rsidP="00A33DC8">
      <w:pPr>
        <w:pStyle w:val="ListParagraph"/>
        <w:numPr>
          <w:ilvl w:val="1"/>
          <w:numId w:val="1"/>
        </w:numPr>
        <w:spacing w:after="0" w:line="240" w:lineRule="auto"/>
      </w:pPr>
      <w:r>
        <w:t>Models</w:t>
      </w:r>
      <w:r w:rsidR="00305714">
        <w:t xml:space="preserve"> </w:t>
      </w:r>
    </w:p>
    <w:p w:rsidR="00CE4DB0" w:rsidRDefault="00B84EB0" w:rsidP="00B84EB0">
      <w:pPr>
        <w:pStyle w:val="ListParagraph"/>
        <w:numPr>
          <w:ilvl w:val="2"/>
          <w:numId w:val="1"/>
        </w:numPr>
        <w:spacing w:after="0" w:line="240" w:lineRule="auto"/>
      </w:pPr>
      <w:r>
        <w:t>Various models can and do work.  RF works for this system, and</w:t>
      </w:r>
      <w:r w:rsidR="003B7F25">
        <w:t xml:space="preserve"> highly interpretable.</w:t>
      </w:r>
    </w:p>
    <w:p w:rsidR="00B84EB0" w:rsidRPr="001F39AE" w:rsidRDefault="00CE4DB0" w:rsidP="00B84EB0">
      <w:pPr>
        <w:pStyle w:val="ListParagraph"/>
        <w:numPr>
          <w:ilvl w:val="2"/>
          <w:numId w:val="1"/>
        </w:numPr>
        <w:spacing w:after="0" w:line="240" w:lineRule="auto"/>
      </w:pPr>
      <w:r>
        <w:rPr>
          <w:color w:val="FF0000"/>
        </w:rPr>
        <w:t>Do other models invalidate these approaches?  Interpretability isn’t the greatest</w:t>
      </w:r>
      <w:r w:rsidR="006708C5">
        <w:rPr>
          <w:color w:val="FF0000"/>
        </w:rPr>
        <w:t xml:space="preserve"> in other models</w:t>
      </w:r>
    </w:p>
    <w:p w:rsidR="001F39AE" w:rsidRPr="00BE5DA7" w:rsidRDefault="001F39AE" w:rsidP="001F39AE">
      <w:pPr>
        <w:pStyle w:val="ListParagraph"/>
        <w:numPr>
          <w:ilvl w:val="3"/>
          <w:numId w:val="1"/>
        </w:numPr>
        <w:spacing w:after="0" w:line="240" w:lineRule="auto"/>
      </w:pPr>
      <w:r>
        <w:rPr>
          <w:color w:val="FF0000"/>
        </w:rPr>
        <w:t>For the purposes of understanding what ML is discovering, choosing an easily interpretable model is expedient</w:t>
      </w:r>
    </w:p>
    <w:p w:rsidR="00BE5DA7" w:rsidRPr="00BE5DA7" w:rsidRDefault="00BE5DA7" w:rsidP="00BE5DA7">
      <w:pPr>
        <w:pStyle w:val="ListParagraph"/>
        <w:numPr>
          <w:ilvl w:val="3"/>
          <w:numId w:val="1"/>
        </w:numPr>
        <w:spacing w:after="0" w:line="240" w:lineRule="auto"/>
      </w:pPr>
      <w:r>
        <w:rPr>
          <w:color w:val="FF0000"/>
        </w:rPr>
        <w:t xml:space="preserve">Alternate methods exist, such as Global surrogate (training an interpretable model on the output of an uninterpretable one), LIME, </w:t>
      </w:r>
    </w:p>
    <w:p w:rsidR="00BE5DA7" w:rsidRDefault="001C22DC" w:rsidP="00BE5DA7">
      <w:pPr>
        <w:pStyle w:val="ListParagraph"/>
        <w:numPr>
          <w:ilvl w:val="4"/>
          <w:numId w:val="1"/>
        </w:numPr>
        <w:spacing w:after="0" w:line="240" w:lineRule="auto"/>
      </w:pPr>
      <w:hyperlink r:id="rId8" w:history="1">
        <w:r w:rsidR="00BE5DA7" w:rsidRPr="007B4ABF">
          <w:rPr>
            <w:rStyle w:val="Hyperlink"/>
          </w:rPr>
          <w:t>https://christophm.github.io/interpretable-ml-book/lime.html</w:t>
        </w:r>
      </w:hyperlink>
    </w:p>
    <w:p w:rsidR="00BE5DA7" w:rsidRPr="004F0621" w:rsidRDefault="00BE5DA7" w:rsidP="00BE5DA7">
      <w:pPr>
        <w:pStyle w:val="ListParagraph"/>
        <w:numPr>
          <w:ilvl w:val="3"/>
          <w:numId w:val="1"/>
        </w:numPr>
        <w:spacing w:after="0" w:line="240" w:lineRule="auto"/>
      </w:pPr>
    </w:p>
    <w:p w:rsidR="004F0621" w:rsidRPr="00A17B03" w:rsidRDefault="004F0621" w:rsidP="004F0621">
      <w:pPr>
        <w:pStyle w:val="ListParagraph"/>
        <w:spacing w:after="0" w:line="240" w:lineRule="auto"/>
        <w:ind w:left="1440"/>
      </w:pPr>
    </w:p>
    <w:p w:rsidR="007F55EB" w:rsidRDefault="007F55EB" w:rsidP="00A17B03">
      <w:pPr>
        <w:pStyle w:val="ListParagraph"/>
        <w:numPr>
          <w:ilvl w:val="0"/>
          <w:numId w:val="1"/>
        </w:numPr>
        <w:spacing w:after="0" w:line="240" w:lineRule="auto"/>
      </w:pPr>
      <w:r>
        <w:t>Results</w:t>
      </w:r>
    </w:p>
    <w:p w:rsidR="00A17B03" w:rsidRDefault="00A17B03" w:rsidP="007F55EB">
      <w:pPr>
        <w:pStyle w:val="ListParagraph"/>
        <w:numPr>
          <w:ilvl w:val="1"/>
          <w:numId w:val="1"/>
        </w:numPr>
        <w:spacing w:after="0" w:line="240" w:lineRule="auto"/>
      </w:pPr>
      <w:r>
        <w:t>MG info/models</w:t>
      </w:r>
    </w:p>
    <w:p w:rsidR="00A17B03" w:rsidRPr="007C3E67" w:rsidRDefault="00A17B03" w:rsidP="00A17B03">
      <w:pPr>
        <w:pStyle w:val="ListParagraph"/>
        <w:numPr>
          <w:ilvl w:val="2"/>
          <w:numId w:val="1"/>
        </w:numPr>
        <w:spacing w:after="0" w:line="240" w:lineRule="auto"/>
        <w:rPr>
          <w:strike/>
        </w:rPr>
      </w:pPr>
      <w:r w:rsidRPr="007C3E67">
        <w:rPr>
          <w:strike/>
        </w:rPr>
        <w:t>By knowing physics, can capture knowledge (density effectively capturing 34 features)</w:t>
      </w:r>
    </w:p>
    <w:p w:rsidR="00A17B03" w:rsidRDefault="00A17B03" w:rsidP="00A17B03">
      <w:pPr>
        <w:pStyle w:val="ListParagraph"/>
        <w:numPr>
          <w:ilvl w:val="2"/>
          <w:numId w:val="1"/>
        </w:numPr>
        <w:spacing w:after="0" w:line="240" w:lineRule="auto"/>
      </w:pPr>
      <w:r>
        <w:t xml:space="preserve">When the physics is lacking, it is possible to turn to ML.  </w:t>
      </w:r>
      <w:r w:rsidRPr="00C5409B">
        <w:rPr>
          <w:i/>
        </w:rPr>
        <w:t>But physics matters</w:t>
      </w:r>
    </w:p>
    <w:p w:rsidR="00A17B03" w:rsidRDefault="00A17B03" w:rsidP="007F55EB">
      <w:pPr>
        <w:pStyle w:val="ListParagraph"/>
        <w:numPr>
          <w:ilvl w:val="2"/>
          <w:numId w:val="1"/>
        </w:numPr>
        <w:spacing w:after="0" w:line="240" w:lineRule="auto"/>
      </w:pPr>
      <w:r>
        <w:t>ML also captures things slightly differently… Vegards law is not exactly reproduced</w:t>
      </w:r>
    </w:p>
    <w:p w:rsidR="007F55EB" w:rsidRPr="007C3E67" w:rsidRDefault="007F55EB" w:rsidP="007F55EB">
      <w:pPr>
        <w:pStyle w:val="ListParagraph"/>
        <w:numPr>
          <w:ilvl w:val="2"/>
          <w:numId w:val="1"/>
        </w:numPr>
        <w:spacing w:after="0" w:line="240" w:lineRule="auto"/>
        <w:rPr>
          <w:strike/>
        </w:rPr>
      </w:pPr>
      <w:r w:rsidRPr="007C3E67">
        <w:rPr>
          <w:strike/>
        </w:rPr>
        <w:t xml:space="preserve">Building on top of existing models is </w:t>
      </w:r>
      <w:r w:rsidR="0082187F" w:rsidRPr="007C3E67">
        <w:rPr>
          <w:strike/>
        </w:rPr>
        <w:t xml:space="preserve">akin to a boosting, but </w:t>
      </w:r>
      <w:r w:rsidR="00CD4D4B" w:rsidRPr="007C3E67">
        <w:rPr>
          <w:strike/>
        </w:rPr>
        <w:t xml:space="preserve">not </w:t>
      </w:r>
      <w:r w:rsidR="00177A25" w:rsidRPr="007C3E67">
        <w:rPr>
          <w:strike/>
        </w:rPr>
        <w:t xml:space="preserve">on top of an existing ML model.  </w:t>
      </w:r>
    </w:p>
    <w:p w:rsidR="00EB441E" w:rsidRDefault="005120C7" w:rsidP="0003287D">
      <w:pPr>
        <w:pStyle w:val="ListParagraph"/>
        <w:spacing w:after="0" w:line="240" w:lineRule="auto"/>
        <w:ind w:left="1440"/>
      </w:pPr>
      <w:r>
        <w:t>In building machine learning models, it is good to have a performance benchmark to compare any models to.  For better understood phenomenon, perhaps traditional models provide adequate descriptions</w:t>
      </w:r>
      <w:r w:rsidR="001F7F06">
        <w:t xml:space="preserve">.  </w:t>
      </w:r>
      <w:r w:rsidR="002B447C">
        <w:t>In the case of density, Vegard’s law can be used to estimate the density of an arbitrary compound</w:t>
      </w:r>
      <w:r w:rsidR="00A544EE">
        <w:t xml:space="preserve"> given the density of pure elements.  Throughout this work we will make this comparison.  </w:t>
      </w:r>
      <w:r w:rsidR="0003287D">
        <w:t>Initial attempts to fit a random forest model to the metallic glass density data</w:t>
      </w:r>
      <w:r w:rsidR="003D3E5B">
        <w:t xml:space="preserve"> perform slightly better than Vegard’</w:t>
      </w:r>
      <w:r w:rsidR="00270272">
        <w:t>s law</w:t>
      </w:r>
      <w:r w:rsidR="00F04081">
        <w:t xml:space="preserve">  (Figure A) once outliers have been addressed (see supplemental)</w:t>
      </w:r>
      <w:r w:rsidR="00270272">
        <w:t xml:space="preserve">, although only </w:t>
      </w:r>
      <w:commentRangeStart w:id="2"/>
      <w:r w:rsidR="00270272">
        <w:t>slightly</w:t>
      </w:r>
      <w:commentRangeEnd w:id="2"/>
      <w:r w:rsidR="005768E9">
        <w:rPr>
          <w:rStyle w:val="CommentReference"/>
        </w:rPr>
        <w:commentReference w:id="2"/>
      </w:r>
      <w:r w:rsidR="00575E75">
        <w:t xml:space="preserve">.  </w:t>
      </w:r>
      <w:r w:rsidR="00EC21D4">
        <w:t>As random forest models are easily interpretable, the features used can be ranked by their importance</w:t>
      </w:r>
      <w:r w:rsidR="00CA1AD7">
        <w:t xml:space="preserve">.  Because the </w:t>
      </w:r>
      <w:r w:rsidR="00F712A0">
        <w:t xml:space="preserve">features provided by matminer are derived physical quantities (atomic weight, covalent radius, melting temperature), this provides us the opportunity to gain insight into the physical system </w:t>
      </w:r>
      <w:r w:rsidR="0003448B">
        <w:t xml:space="preserve">in question.  </w:t>
      </w:r>
      <w:r w:rsidR="00764A7F">
        <w:t xml:space="preserve">For example, examining the first 10 features </w:t>
      </w:r>
      <w:r w:rsidR="00C35E48">
        <w:t xml:space="preserve">(Table 1a) </w:t>
      </w:r>
      <w:r w:rsidR="005E74B7">
        <w:t xml:space="preserve">might suggest that </w:t>
      </w:r>
      <w:r w:rsidR="00CB2170">
        <w:t xml:space="preserve">the density </w:t>
      </w:r>
      <w:r w:rsidR="005E74B7">
        <w:t xml:space="preserve">metallic glasses are </w:t>
      </w:r>
      <w:r w:rsidR="004A777C">
        <w:t xml:space="preserve">primarily dependent on the atomic weight of their constituent elements.  </w:t>
      </w:r>
      <w:r w:rsidR="007A254C">
        <w:t xml:space="preserve">This makes intuitive sense for metallic glasses, which lack long range order as amorphous materials.  </w:t>
      </w:r>
      <w:r w:rsidR="006A0499">
        <w:t>While the specific case example of amorphous metals may not be particularly</w:t>
      </w:r>
      <w:r w:rsidR="001B2988">
        <w:t xml:space="preserve"> interesting, it provides a framework for</w:t>
      </w:r>
      <w:r w:rsidR="00D27E9F">
        <w:t xml:space="preserve"> gaining physic</w:t>
      </w:r>
      <w:r w:rsidR="00A67E21">
        <w:t>al insight from other machine learning models</w:t>
      </w:r>
      <w:r w:rsidR="0075579B">
        <w:t xml:space="preserve">.  </w:t>
      </w:r>
    </w:p>
    <w:p w:rsidR="00EB441E" w:rsidRDefault="00EB441E" w:rsidP="0003287D">
      <w:pPr>
        <w:pStyle w:val="ListParagraph"/>
        <w:spacing w:after="0" w:line="240" w:lineRule="auto"/>
        <w:ind w:left="1440"/>
      </w:pPr>
    </w:p>
    <w:p w:rsidR="0003287D" w:rsidRDefault="00737CBE" w:rsidP="0003287D">
      <w:pPr>
        <w:pStyle w:val="ListParagraph"/>
        <w:spacing w:after="0" w:line="240" w:lineRule="auto"/>
        <w:ind w:left="1440"/>
      </w:pPr>
      <w:r>
        <w:t>[why do we care for small improvements? Look at features and interpretability?]</w:t>
      </w:r>
    </w:p>
    <w:p w:rsidR="001D3E33" w:rsidRDefault="0018301F" w:rsidP="0003287D">
      <w:pPr>
        <w:pStyle w:val="ListParagraph"/>
        <w:spacing w:after="0" w:line="240" w:lineRule="auto"/>
        <w:ind w:left="1440"/>
      </w:pPr>
      <w:r>
        <w:t xml:space="preserve"> </w:t>
      </w:r>
    </w:p>
    <w:p w:rsidR="00C36FE5" w:rsidRDefault="000D675A" w:rsidP="0003287D">
      <w:pPr>
        <w:pStyle w:val="ListParagraph"/>
        <w:spacing w:after="0" w:line="240" w:lineRule="auto"/>
        <w:ind w:left="1440"/>
      </w:pPr>
      <w:r>
        <w:t xml:space="preserve">If </w:t>
      </w:r>
      <w:r w:rsidR="00754375">
        <w:t xml:space="preserve">we are to leverage feature importances </w:t>
      </w:r>
      <w:r w:rsidR="001D3E33">
        <w:t>to</w:t>
      </w:r>
      <w:r w:rsidR="00754375">
        <w:t xml:space="preserve"> </w:t>
      </w:r>
      <w:r w:rsidR="001C458B">
        <w:t xml:space="preserve">gaining physical insight, </w:t>
      </w:r>
      <w:r w:rsidR="004643B7">
        <w:t xml:space="preserve">models must be built and optimized with this in mind.  </w:t>
      </w:r>
      <w:r w:rsidR="008424C0">
        <w:t>To this end, we refine our metallic glass density model with two methods: feature elimination</w:t>
      </w:r>
      <w:r w:rsidR="002210B5">
        <w:t>[?]</w:t>
      </w:r>
      <w:r w:rsidR="008424C0">
        <w:t xml:space="preserve"> and </w:t>
      </w:r>
      <w:r w:rsidR="00D36F59">
        <w:t xml:space="preserve">(stacking models) </w:t>
      </w:r>
      <w:r w:rsidR="002210B5">
        <w:t>a form of boosting.[?]</w:t>
      </w:r>
      <w:r w:rsidR="00D9257B">
        <w:t xml:space="preserve">  Feature elimination </w:t>
      </w:r>
      <w:r w:rsidR="00B30CC1">
        <w:t xml:space="preserve">is a necessary </w:t>
      </w:r>
      <w:r w:rsidR="009E381B">
        <w:t xml:space="preserve">step for interpretable </w:t>
      </w:r>
      <w:r w:rsidR="00326FF9">
        <w:t xml:space="preserve">models, as it both improves </w:t>
      </w:r>
      <w:r w:rsidR="008D47DE">
        <w:t>model accuracy</w:t>
      </w:r>
      <w:r w:rsidR="00E36B4A">
        <w:t xml:space="preserve"> (reduces over-fitting)</w:t>
      </w:r>
      <w:r w:rsidR="008D47DE">
        <w:t xml:space="preserve"> </w:t>
      </w:r>
      <w:r w:rsidR="004439AB">
        <w:t xml:space="preserve">[ref about overfitting?] </w:t>
      </w:r>
      <w:r w:rsidR="008D47DE">
        <w:t xml:space="preserve">and </w:t>
      </w:r>
      <w:r w:rsidR="004439AB">
        <w:t xml:space="preserve">simplifies </w:t>
      </w:r>
      <w:r w:rsidR="00995908">
        <w:t xml:space="preserve">interpretation of </w:t>
      </w:r>
      <w:r w:rsidR="00390483">
        <w:t>feature importances</w:t>
      </w:r>
      <w:r w:rsidR="00FC657F">
        <w:t xml:space="preserve">.  </w:t>
      </w:r>
      <w:r w:rsidR="00AD1770">
        <w:t>By removing invariant features and performing recursive feature elimination,[] the number of relevant features for the metallic glass model is reduced from 152 to 14</w:t>
      </w:r>
      <w:r w:rsidR="00B13E28">
        <w:t>.  Models trained with this subset of features show an improvement in R</w:t>
      </w:r>
      <w:r w:rsidR="00B13E28">
        <w:rPr>
          <w:vertAlign w:val="superscript"/>
        </w:rPr>
        <w:t>2</w:t>
      </w:r>
      <w:r w:rsidR="00B13E28" w:rsidRPr="00B13E28">
        <w:t xml:space="preserve"> of </w:t>
      </w:r>
      <w:r w:rsidR="00D97C84">
        <w:t>0.3%</w:t>
      </w:r>
      <w:r w:rsidR="00B13E28">
        <w:t xml:space="preserve"> </w:t>
      </w:r>
      <w:r w:rsidR="00E33972">
        <w:t>(Figure Ab)</w:t>
      </w:r>
      <w:r w:rsidR="007D1BDF">
        <w:t xml:space="preserve"> </w:t>
      </w:r>
      <w:r w:rsidR="00D97C84">
        <w:t>along with a much richer set of feature importances</w:t>
      </w:r>
      <w:r w:rsidR="00E33972">
        <w:t xml:space="preserve"> (Table Ab)</w:t>
      </w:r>
      <w:r w:rsidR="00202EAB">
        <w:t xml:space="preserve">.  Here the atomic number remains the most important feature, but </w:t>
      </w:r>
      <w:r w:rsidR="00452304">
        <w:t>other important quantities such as the melting point and electronegativity are revealed.</w:t>
      </w:r>
      <w:r w:rsidR="001158F1">
        <w:t xml:space="preserve">  </w:t>
      </w:r>
    </w:p>
    <w:p w:rsidR="00C36FE5" w:rsidRDefault="00C36FE5" w:rsidP="0003287D">
      <w:pPr>
        <w:pStyle w:val="ListParagraph"/>
        <w:spacing w:after="0" w:line="240" w:lineRule="auto"/>
        <w:ind w:left="1440"/>
      </w:pPr>
      <w:r>
        <w:t>A second interesting method for model refinement is</w:t>
      </w:r>
      <w:r w:rsidR="002D4E2A">
        <w:t xml:space="preserve"> a stacked model.  Typically referred to as “boosting,” this involves training the model on the errors from past models.  </w:t>
      </w:r>
      <w:r w:rsidR="007026C6">
        <w:t>While in traditional machine learning this is performed on past models[?]</w:t>
      </w:r>
      <w:r w:rsidR="000B1F1D">
        <w:t xml:space="preserve">, </w:t>
      </w:r>
      <w:r w:rsidR="00DC4A48">
        <w:t xml:space="preserve">in this case we can build upon </w:t>
      </w:r>
      <w:r w:rsidR="00393D84">
        <w:t xml:space="preserve">models grounded in </w:t>
      </w:r>
      <w:commentRangeStart w:id="3"/>
      <w:r w:rsidR="00393D84">
        <w:t>experimental or first-principles theory.</w:t>
      </w:r>
      <w:commentRangeEnd w:id="3"/>
      <w:r w:rsidR="00393D84">
        <w:t xml:space="preserve">  For the case of density, we can perform boosting using Vegard’s law, essentially asking the model to understand why some densities do not follow a simple</w:t>
      </w:r>
      <w:r w:rsidR="007F7922">
        <w:t xml:space="preserve"> law of mixing.</w:t>
      </w:r>
      <w:r w:rsidR="00A85AE9">
        <w:t xml:space="preserve">  (it is </w:t>
      </w:r>
      <w:r w:rsidR="00A85AE9">
        <w:lastRenderedPageBreak/>
        <w:t>important to note that feature elimination</w:t>
      </w:r>
      <w:r w:rsidR="00084E6F">
        <w:t xml:space="preserve"> s</w:t>
      </w:r>
      <w:r w:rsidR="0081100C">
        <w:t xml:space="preserve">hould be performed again here).  The stacked model </w:t>
      </w:r>
      <w:r w:rsidR="00661130">
        <w:t>shows a 4.3% improvement in R</w:t>
      </w:r>
      <w:r w:rsidR="00661130">
        <w:rPr>
          <w:vertAlign w:val="superscript"/>
        </w:rPr>
        <w:t>2</w:t>
      </w:r>
      <w:r w:rsidR="00661130">
        <w:t xml:space="preserve"> over</w:t>
      </w:r>
      <w:r w:rsidR="00C0240D">
        <w:t xml:space="preserve"> previous generations</w:t>
      </w:r>
      <w:r w:rsidR="00661130">
        <w:t xml:space="preserve"> (Figure Ac)</w:t>
      </w:r>
      <w:r w:rsidR="00C0240D">
        <w:t>, and requires 110 features to form the most accurate model</w:t>
      </w:r>
      <w:r w:rsidR="007A4344">
        <w:t xml:space="preserve"> (</w:t>
      </w:r>
      <w:r w:rsidR="00E33972">
        <w:t xml:space="preserve">Table </w:t>
      </w:r>
      <w:r w:rsidR="007A4344">
        <w:t>Ac)</w:t>
      </w:r>
      <w:r w:rsidR="00C0240D">
        <w:t>.</w:t>
      </w:r>
      <w:r w:rsidR="00680240">
        <w:t xml:space="preserve">  The most important features are largely unique to those seen in direct predictions, </w:t>
      </w:r>
      <w:r w:rsidR="00867EF2">
        <w:t>and feature many quantities derived from multiple elements (</w:t>
      </w:r>
      <w:r w:rsidR="00393D84">
        <w:rPr>
          <w:rStyle w:val="CommentReference"/>
        </w:rPr>
        <w:commentReference w:id="3"/>
      </w:r>
      <w:r w:rsidR="00867EF2">
        <w:t xml:space="preserve">average deviation in Column, mean bandgap).  These ensemble quantities might suggest </w:t>
      </w:r>
      <w:r w:rsidR="0058309B">
        <w:t xml:space="preserve">interactions between elements are the main cause of deviations from Vegard’s simple rule of mixtures, but critically the machine learning model is able to </w:t>
      </w:r>
      <w:r w:rsidR="00B901A6">
        <w:t xml:space="preserve">capture this behavior. </w:t>
      </w:r>
    </w:p>
    <w:p w:rsidR="00737CBE" w:rsidRPr="00B13E28" w:rsidRDefault="00452304" w:rsidP="0003287D">
      <w:pPr>
        <w:pStyle w:val="ListParagraph"/>
        <w:spacing w:after="0" w:line="240" w:lineRule="auto"/>
        <w:ind w:left="1440"/>
        <w:rPr>
          <w:vertAlign w:val="superscript"/>
        </w:rPr>
      </w:pPr>
      <w:r>
        <w:t xml:space="preserve">  </w:t>
      </w:r>
    </w:p>
    <w:p w:rsidR="00A17B03" w:rsidRDefault="00A17B03" w:rsidP="00A17B03">
      <w:pPr>
        <w:pStyle w:val="ListParagraph"/>
        <w:numPr>
          <w:ilvl w:val="1"/>
          <w:numId w:val="1"/>
        </w:numPr>
        <w:spacing w:after="0" w:line="240" w:lineRule="auto"/>
      </w:pPr>
      <w:r>
        <w:t xml:space="preserve">CR on MG data </w:t>
      </w:r>
    </w:p>
    <w:p w:rsidR="007C3E67" w:rsidRDefault="007C3E67" w:rsidP="007C3E67">
      <w:pPr>
        <w:pStyle w:val="ListParagraph"/>
        <w:spacing w:after="0" w:line="240" w:lineRule="auto"/>
        <w:ind w:left="1440"/>
      </w:pPr>
      <w:r>
        <w:t xml:space="preserve">While these models have worked well on amorphous materials, </w:t>
      </w:r>
      <w:r w:rsidR="003D46DB">
        <w:t>crystalline materials are a more interesting test case</w:t>
      </w:r>
      <w:r w:rsidR="001E7272">
        <w:t>.</w:t>
      </w:r>
      <w:r w:rsidR="00A90D9F">
        <w:t xml:space="preserve">  </w:t>
      </w:r>
      <w:r w:rsidR="000554B8">
        <w:t>As expected, the metallic glass model</w:t>
      </w:r>
      <w:r w:rsidR="001E7272">
        <w:t xml:space="preserve"> </w:t>
      </w:r>
      <w:r w:rsidR="000554B8">
        <w:t xml:space="preserve">does not perform well </w:t>
      </w:r>
      <w:r w:rsidR="00521786">
        <w:t>when predicting the den</w:t>
      </w:r>
      <w:r w:rsidR="008C79C8">
        <w:t xml:space="preserve">sity of crystalline materials, implying </w:t>
      </w:r>
      <w:r w:rsidR="008B1114">
        <w:t>a different subs</w:t>
      </w:r>
      <w:r w:rsidR="00F97B8D">
        <w:t xml:space="preserve">et of features must be relevant.  </w:t>
      </w:r>
      <w:r w:rsidR="00304802">
        <w:t xml:space="preserve">A new model was built using the same </w:t>
      </w:r>
      <w:r w:rsidR="006C56F7">
        <w:t xml:space="preserve">methodology as the amorphous glass case, </w:t>
      </w:r>
      <w:r w:rsidR="00C221E0">
        <w:t xml:space="preserve">incorporating outlier removal, feature elimination, and finally a stacked model.  </w:t>
      </w:r>
      <w:r w:rsidR="0023610E">
        <w:t>The results and feature importances are summarized in Figure B and Table B</w:t>
      </w:r>
      <w:r w:rsidR="00FE6555">
        <w:t xml:space="preserve">.  </w:t>
      </w:r>
      <w:r w:rsidR="00A80CF3">
        <w:t>With Vegard’s law performing significantly worse on a crystalline dataset, building and understanding a machine learning model is even more important.</w:t>
      </w:r>
      <w:r w:rsidR="00E94FA0">
        <w:t xml:space="preserve">  </w:t>
      </w:r>
    </w:p>
    <w:p w:rsidR="00A80CF3" w:rsidRDefault="00A80CF3" w:rsidP="007C3E67">
      <w:pPr>
        <w:pStyle w:val="ListParagraph"/>
        <w:spacing w:after="0" w:line="240" w:lineRule="auto"/>
        <w:ind w:left="1440"/>
      </w:pPr>
    </w:p>
    <w:p w:rsidR="00A80CF3" w:rsidRDefault="00A80CF3" w:rsidP="007C3E67">
      <w:pPr>
        <w:pStyle w:val="ListParagraph"/>
        <w:spacing w:after="0" w:line="240" w:lineRule="auto"/>
        <w:ind w:left="1440"/>
      </w:pPr>
      <w:r>
        <w:t xml:space="preserve">[comments about about </w:t>
      </w:r>
      <w:r w:rsidR="008B055D">
        <w:t>features, which are important, why this is interesting?]</w:t>
      </w:r>
    </w:p>
    <w:p w:rsidR="00A17B03" w:rsidRPr="00D27B66" w:rsidRDefault="00A17B03" w:rsidP="00A17B03">
      <w:pPr>
        <w:pStyle w:val="ListParagraph"/>
        <w:numPr>
          <w:ilvl w:val="2"/>
          <w:numId w:val="1"/>
        </w:numPr>
        <w:spacing w:after="0" w:line="240" w:lineRule="auto"/>
        <w:rPr>
          <w:strike/>
        </w:rPr>
      </w:pPr>
      <w:r w:rsidRPr="00D27B66">
        <w:rPr>
          <w:strike/>
        </w:rPr>
        <w:t xml:space="preserve">Whatever vegards law captures does not work as well </w:t>
      </w:r>
      <w:r w:rsidR="00497870" w:rsidRPr="00D27B66">
        <w:rPr>
          <w:strike/>
        </w:rPr>
        <w:t>on crystals.</w:t>
      </w:r>
    </w:p>
    <w:p w:rsidR="000554B8" w:rsidRDefault="000554B8" w:rsidP="00A17B03">
      <w:pPr>
        <w:pStyle w:val="ListParagraph"/>
        <w:numPr>
          <w:ilvl w:val="2"/>
          <w:numId w:val="1"/>
        </w:numPr>
        <w:spacing w:after="0" w:line="240" w:lineRule="auto"/>
      </w:pPr>
      <w:r>
        <w:t xml:space="preserve">Look at all the models?  Look at the best </w:t>
      </w:r>
      <w:r w:rsidR="00C40876">
        <w:t xml:space="preserve">MG </w:t>
      </w:r>
      <w:r>
        <w:t>model</w:t>
      </w:r>
      <w:r w:rsidR="00794449">
        <w:t xml:space="preserve"> on CR data</w:t>
      </w:r>
      <w:r>
        <w:t>?</w:t>
      </w:r>
    </w:p>
    <w:p w:rsidR="00A17B03" w:rsidRDefault="00A17B03" w:rsidP="00A17B03">
      <w:pPr>
        <w:pStyle w:val="ListParagraph"/>
        <w:numPr>
          <w:ilvl w:val="2"/>
          <w:numId w:val="1"/>
        </w:numPr>
        <w:spacing w:after="0" w:line="240" w:lineRule="auto"/>
        <w:rPr>
          <w:strike/>
        </w:rPr>
      </w:pPr>
      <w:r w:rsidRPr="00A80CF3">
        <w:rPr>
          <w:strike/>
        </w:rPr>
        <w:t>Motivation to follow same flowchart</w:t>
      </w:r>
    </w:p>
    <w:p w:rsidR="00D971EF" w:rsidRDefault="00D971EF" w:rsidP="00A17B03">
      <w:pPr>
        <w:pStyle w:val="ListParagraph"/>
        <w:numPr>
          <w:ilvl w:val="2"/>
          <w:numId w:val="1"/>
        </w:numPr>
        <w:spacing w:after="0" w:line="240" w:lineRule="auto"/>
      </w:pPr>
      <w:r>
        <w:t>Would be nice to link features to some establishe</w:t>
      </w:r>
      <w:r w:rsidR="002B26F1">
        <w:t xml:space="preserve">d theory for BMG </w:t>
      </w:r>
      <w:r w:rsidR="001C22DC">
        <w:t>density</w:t>
      </w:r>
      <w:r w:rsidR="002B26F1">
        <w:t xml:space="preserve">. </w:t>
      </w:r>
      <w:r w:rsidR="001C22DC">
        <w:t xml:space="preserve">Basic intuition is that densities should be lower </w:t>
      </w:r>
    </w:p>
    <w:p w:rsidR="001C22DC" w:rsidRPr="00D971EF" w:rsidRDefault="001C22DC" w:rsidP="001C22DC">
      <w:pPr>
        <w:pStyle w:val="ListParagraph"/>
        <w:numPr>
          <w:ilvl w:val="3"/>
          <w:numId w:val="1"/>
        </w:numPr>
        <w:spacing w:after="0" w:line="240" w:lineRule="auto"/>
      </w:pPr>
      <w:bookmarkStart w:id="4" w:name="_GoBack"/>
      <w:bookmarkEnd w:id="4"/>
    </w:p>
    <w:p w:rsidR="00A17B03" w:rsidRDefault="00A17B03" w:rsidP="00A17B03">
      <w:pPr>
        <w:pStyle w:val="ListParagraph"/>
        <w:numPr>
          <w:ilvl w:val="1"/>
          <w:numId w:val="1"/>
        </w:numPr>
        <w:spacing w:after="0" w:line="240" w:lineRule="auto"/>
      </w:pPr>
      <w:r>
        <w:t>CR models/info</w:t>
      </w:r>
    </w:p>
    <w:p w:rsidR="00A17B03" w:rsidRPr="00B33DF6" w:rsidRDefault="00A17B03" w:rsidP="00A17B03">
      <w:pPr>
        <w:pStyle w:val="ListParagraph"/>
        <w:numPr>
          <w:ilvl w:val="2"/>
          <w:numId w:val="1"/>
        </w:numPr>
        <w:spacing w:after="0" w:line="240" w:lineRule="auto"/>
        <w:rPr>
          <w:b/>
        </w:rPr>
      </w:pPr>
      <w:r w:rsidRPr="00B33DF6">
        <w:rPr>
          <w:b/>
        </w:rPr>
        <w:t xml:space="preserve">Outliers suggest vegards law is doing poorly.  </w:t>
      </w:r>
      <w:r w:rsidRPr="00B33DF6">
        <w:rPr>
          <w:b/>
        </w:rPr>
        <w:sym w:font="Wingdings" w:char="F0E0"/>
      </w:r>
      <w:r w:rsidRPr="00B33DF6">
        <w:rPr>
          <w:b/>
        </w:rPr>
        <w:t xml:space="preserve"> Vegards law clearly does not capture open structures </w:t>
      </w:r>
      <w:r w:rsidRPr="00B33DF6">
        <w:rPr>
          <w:b/>
        </w:rPr>
        <w:sym w:font="Wingdings" w:char="F0E0"/>
      </w:r>
      <w:r w:rsidRPr="00B33DF6">
        <w:rPr>
          <w:b/>
        </w:rPr>
        <w:t xml:space="preserve"> physics insight</w:t>
      </w:r>
    </w:p>
    <w:p w:rsidR="00A17B03" w:rsidRDefault="00A17B03" w:rsidP="00A17B03">
      <w:pPr>
        <w:pStyle w:val="ListParagraph"/>
        <w:numPr>
          <w:ilvl w:val="2"/>
          <w:numId w:val="1"/>
        </w:numPr>
        <w:spacing w:after="0" w:line="240" w:lineRule="auto"/>
      </w:pPr>
      <w:r>
        <w:t>Maybe poke around at outliers specifically here</w:t>
      </w:r>
    </w:p>
    <w:p w:rsidR="00A17B03" w:rsidRDefault="00A17B03" w:rsidP="00A17B03">
      <w:pPr>
        <w:pStyle w:val="ListParagraph"/>
        <w:numPr>
          <w:ilvl w:val="2"/>
          <w:numId w:val="1"/>
        </w:numPr>
        <w:spacing w:after="0" w:line="240" w:lineRule="auto"/>
      </w:pPr>
      <w:r>
        <w:t>Maybe vegards doesn’t do as well but ML models do well overall?</w:t>
      </w:r>
    </w:p>
    <w:p w:rsidR="00A17B03" w:rsidRDefault="00A17B03" w:rsidP="00A17B03">
      <w:pPr>
        <w:pStyle w:val="ListParagraph"/>
        <w:numPr>
          <w:ilvl w:val="1"/>
          <w:numId w:val="1"/>
        </w:numPr>
        <w:spacing w:after="0" w:line="240" w:lineRule="auto"/>
      </w:pPr>
      <w:r>
        <w:t>Acknowledge that all of this is contingent on:</w:t>
      </w:r>
    </w:p>
    <w:p w:rsidR="00A17B03" w:rsidRDefault="00A17B03" w:rsidP="00A17B03">
      <w:pPr>
        <w:pStyle w:val="ListParagraph"/>
        <w:numPr>
          <w:ilvl w:val="2"/>
          <w:numId w:val="1"/>
        </w:numPr>
        <w:spacing w:after="0" w:line="240" w:lineRule="auto"/>
      </w:pPr>
      <w:r>
        <w:t>Matminer allowing us to featurize the insights of the periodic table</w:t>
      </w:r>
    </w:p>
    <w:p w:rsidR="00A17B03" w:rsidRDefault="00A17B03" w:rsidP="00A17B03">
      <w:pPr>
        <w:pStyle w:val="ListParagraph"/>
        <w:numPr>
          <w:ilvl w:val="2"/>
          <w:numId w:val="1"/>
        </w:numPr>
        <w:spacing w:after="0" w:line="240" w:lineRule="auto"/>
      </w:pPr>
      <w:r>
        <w:t xml:space="preserve">RF allows us to interpret this model </w:t>
      </w:r>
    </w:p>
    <w:p w:rsidR="00A17B03" w:rsidRDefault="00A17B03" w:rsidP="00A17B03">
      <w:pPr>
        <w:pStyle w:val="ListParagraph"/>
        <w:numPr>
          <w:ilvl w:val="1"/>
          <w:numId w:val="1"/>
        </w:numPr>
        <w:spacing w:after="0" w:line="240" w:lineRule="auto"/>
      </w:pPr>
      <w:r>
        <w:t>Establish extensibility to other properties.</w:t>
      </w:r>
    </w:p>
    <w:p w:rsidR="00A17B03" w:rsidRDefault="00A17B03" w:rsidP="007F55EB">
      <w:pPr>
        <w:spacing w:after="0" w:line="240" w:lineRule="auto"/>
      </w:pPr>
    </w:p>
    <w:p w:rsidR="004F5D84" w:rsidRDefault="004F5D84" w:rsidP="004F5D84">
      <w:pPr>
        <w:spacing w:after="0" w:line="240" w:lineRule="auto"/>
      </w:pPr>
    </w:p>
    <w:p w:rsidR="00D0402A" w:rsidRDefault="00165E15" w:rsidP="00D0402A">
      <w:pPr>
        <w:pStyle w:val="ListParagraph"/>
        <w:numPr>
          <w:ilvl w:val="0"/>
          <w:numId w:val="1"/>
        </w:numPr>
        <w:spacing w:after="0" w:line="240" w:lineRule="auto"/>
      </w:pPr>
      <w:r>
        <w:t>Typographical errors</w:t>
      </w:r>
    </w:p>
    <w:p w:rsidR="00B91163" w:rsidRDefault="00B91163" w:rsidP="00B91163">
      <w:pPr>
        <w:pStyle w:val="ListParagraph"/>
        <w:numPr>
          <w:ilvl w:val="1"/>
          <w:numId w:val="1"/>
        </w:numPr>
        <w:spacing w:after="0" w:line="240" w:lineRule="auto"/>
      </w:pPr>
      <w:r>
        <w:t xml:space="preserve">Outliers can skew some models ability to fit.  RF should be rather agnostic.  </w:t>
      </w:r>
    </w:p>
    <w:p w:rsidR="00C32CCD" w:rsidRDefault="00C32CCD" w:rsidP="00B91163">
      <w:pPr>
        <w:pStyle w:val="ListParagraph"/>
        <w:numPr>
          <w:ilvl w:val="1"/>
          <w:numId w:val="1"/>
        </w:numPr>
        <w:spacing w:after="0" w:line="240" w:lineRule="auto"/>
      </w:pPr>
      <w:r>
        <w:t>Possibility of ML model being able to reveal errors, as in scatter plot</w:t>
      </w:r>
    </w:p>
    <w:p w:rsidR="005907F4" w:rsidRPr="00D414B6" w:rsidRDefault="005907F4" w:rsidP="00B91163">
      <w:pPr>
        <w:pStyle w:val="ListParagraph"/>
        <w:numPr>
          <w:ilvl w:val="1"/>
          <w:numId w:val="1"/>
        </w:numPr>
        <w:spacing w:after="0" w:line="240" w:lineRule="auto"/>
        <w:rPr>
          <w:i/>
        </w:rPr>
      </w:pPr>
      <w:r w:rsidRPr="00D414B6">
        <w:rPr>
          <w:i/>
        </w:rPr>
        <w:t xml:space="preserve">Get deviation and define outliers in terms of deviation </w:t>
      </w:r>
      <w:r w:rsidRPr="00D414B6">
        <w:rPr>
          <w:i/>
        </w:rPr>
        <w:sym w:font="Wingdings" w:char="F0E0"/>
      </w:r>
      <w:r w:rsidRPr="00D414B6">
        <w:rPr>
          <w:i/>
        </w:rPr>
        <w:t xml:space="preserve"> justification for placing outliers in a class of its own. </w:t>
      </w:r>
    </w:p>
    <w:p w:rsidR="005352B4" w:rsidRPr="00D414B6" w:rsidRDefault="005352B4" w:rsidP="005352B4">
      <w:pPr>
        <w:pStyle w:val="ListParagraph"/>
        <w:numPr>
          <w:ilvl w:val="2"/>
          <w:numId w:val="1"/>
        </w:numPr>
        <w:spacing w:after="0" w:line="240" w:lineRule="auto"/>
        <w:rPr>
          <w:i/>
        </w:rPr>
      </w:pPr>
      <w:r w:rsidRPr="00D414B6">
        <w:rPr>
          <w:i/>
        </w:rPr>
        <w:t xml:space="preserve">Could say vegards law made deviation more obvious </w:t>
      </w:r>
    </w:p>
    <w:p w:rsidR="003F2F70" w:rsidRDefault="00D535ED" w:rsidP="00B91163">
      <w:pPr>
        <w:pStyle w:val="ListParagraph"/>
        <w:numPr>
          <w:ilvl w:val="1"/>
          <w:numId w:val="1"/>
        </w:numPr>
        <w:spacing w:after="0" w:line="240" w:lineRule="auto"/>
        <w:rPr>
          <w:color w:val="FF0000"/>
        </w:rPr>
      </w:pPr>
      <w:r w:rsidRPr="003F2F70">
        <w:rPr>
          <w:color w:val="FF0000"/>
        </w:rPr>
        <w:t xml:space="preserve">This seems to be a bit of a given.  As in this should happen before any model, and is not a novel contribution? </w:t>
      </w:r>
    </w:p>
    <w:p w:rsidR="00D535ED" w:rsidRDefault="00D535ED" w:rsidP="003F2F70">
      <w:pPr>
        <w:pStyle w:val="ListParagraph"/>
        <w:numPr>
          <w:ilvl w:val="2"/>
          <w:numId w:val="1"/>
        </w:numPr>
        <w:spacing w:after="0" w:line="240" w:lineRule="auto"/>
        <w:rPr>
          <w:color w:val="FF0000"/>
        </w:rPr>
      </w:pPr>
      <w:r w:rsidRPr="003F2F70">
        <w:rPr>
          <w:color w:val="FF0000"/>
        </w:rPr>
        <w:t xml:space="preserve"> </w:t>
      </w:r>
      <w:r w:rsidR="003F2F70">
        <w:rPr>
          <w:color w:val="FF0000"/>
        </w:rPr>
        <w:t>Is the schema/categorization novel?  Maybe, most errors seem</w:t>
      </w:r>
      <w:r w:rsidR="00A04D24">
        <w:rPr>
          <w:color w:val="FF0000"/>
        </w:rPr>
        <w:t xml:space="preserve"> </w:t>
      </w:r>
      <w:r w:rsidR="003F2F70">
        <w:rPr>
          <w:color w:val="FF0000"/>
        </w:rPr>
        <w:t xml:space="preserve"> to assume data is perfect (TPR, FPR, ROC, R2, etc)</w:t>
      </w:r>
      <w:r w:rsidR="003C0DF7">
        <w:rPr>
          <w:color w:val="FF0000"/>
        </w:rPr>
        <w:t>. Could be worth emphasizing this in the materials science space</w:t>
      </w:r>
    </w:p>
    <w:p w:rsidR="003C0DF7" w:rsidRPr="003F2F70" w:rsidRDefault="003C0DF7" w:rsidP="003C0DF7">
      <w:pPr>
        <w:pStyle w:val="ListParagraph"/>
        <w:numPr>
          <w:ilvl w:val="3"/>
          <w:numId w:val="1"/>
        </w:numPr>
        <w:spacing w:after="0" w:line="240" w:lineRule="auto"/>
        <w:rPr>
          <w:color w:val="FF0000"/>
        </w:rPr>
      </w:pPr>
      <w:r>
        <w:rPr>
          <w:color w:val="FF0000"/>
        </w:rPr>
        <w:lastRenderedPageBreak/>
        <w:t>If this is the case, we could propose other ways of mitigating (downsampling, weighting)</w:t>
      </w:r>
    </w:p>
    <w:p w:rsidR="00165E15" w:rsidRDefault="00165E15" w:rsidP="00D0402A">
      <w:pPr>
        <w:pStyle w:val="ListParagraph"/>
        <w:numPr>
          <w:ilvl w:val="0"/>
          <w:numId w:val="1"/>
        </w:numPr>
        <w:spacing w:after="0" w:line="240" w:lineRule="auto"/>
      </w:pPr>
      <w:r>
        <w:t>Physics/modeling errors</w:t>
      </w:r>
    </w:p>
    <w:p w:rsidR="00165E15" w:rsidRPr="004F59AA" w:rsidRDefault="00165E15" w:rsidP="00165E15">
      <w:pPr>
        <w:pStyle w:val="ListParagraph"/>
        <w:numPr>
          <w:ilvl w:val="1"/>
          <w:numId w:val="1"/>
        </w:numPr>
        <w:spacing w:after="0" w:line="240" w:lineRule="auto"/>
        <w:rPr>
          <w:b/>
        </w:rPr>
      </w:pPr>
      <w:r w:rsidRPr="004F59AA">
        <w:rPr>
          <w:b/>
        </w:rPr>
        <w:t>Features can be examined and learned from</w:t>
      </w:r>
      <w:r w:rsidR="00E103E7">
        <w:rPr>
          <w:b/>
        </w:rPr>
        <w:t xml:space="preserve"> </w:t>
      </w:r>
      <w:r w:rsidR="00E103E7" w:rsidRPr="00E103E7">
        <w:rPr>
          <w:b/>
        </w:rPr>
        <w:sym w:font="Wingdings" w:char="F0E0"/>
      </w:r>
      <w:r w:rsidR="00E103E7">
        <w:rPr>
          <w:b/>
        </w:rPr>
        <w:t xml:space="preserve"> Interpretability</w:t>
      </w:r>
    </w:p>
    <w:p w:rsidR="00734E4F" w:rsidRPr="00E61167" w:rsidRDefault="00734E4F" w:rsidP="00734E4F">
      <w:pPr>
        <w:pStyle w:val="ListParagraph"/>
        <w:numPr>
          <w:ilvl w:val="2"/>
          <w:numId w:val="1"/>
        </w:numPr>
        <w:spacing w:after="0" w:line="240" w:lineRule="auto"/>
      </w:pPr>
      <w:r w:rsidRPr="00E61167">
        <w:t>Feature importances are “gini importance”</w:t>
      </w:r>
    </w:p>
    <w:p w:rsidR="00734E4F" w:rsidRPr="00E61167" w:rsidRDefault="00734E4F" w:rsidP="00734E4F">
      <w:pPr>
        <w:pStyle w:val="ListParagraph"/>
        <w:numPr>
          <w:ilvl w:val="3"/>
          <w:numId w:val="1"/>
        </w:numPr>
        <w:spacing w:after="0" w:line="240" w:lineRule="auto"/>
      </w:pPr>
      <w:r w:rsidRPr="00E61167">
        <w:t>Purity at each node.</w:t>
      </w:r>
    </w:p>
    <w:p w:rsidR="00A01BC5" w:rsidRDefault="00DE447C" w:rsidP="00994E8C">
      <w:pPr>
        <w:pStyle w:val="ListParagraph"/>
        <w:numPr>
          <w:ilvl w:val="2"/>
          <w:numId w:val="1"/>
        </w:numPr>
        <w:spacing w:after="0" w:line="240" w:lineRule="auto"/>
      </w:pPr>
      <w:r>
        <w:t>Feature elimination can be efficiently performed using available packages</w:t>
      </w:r>
    </w:p>
    <w:p w:rsidR="00DE447C" w:rsidRPr="00E61167" w:rsidRDefault="00DE447C" w:rsidP="00D535ED">
      <w:pPr>
        <w:pStyle w:val="ListParagraph"/>
        <w:numPr>
          <w:ilvl w:val="3"/>
          <w:numId w:val="1"/>
        </w:numPr>
        <w:spacing w:after="0" w:line="240" w:lineRule="auto"/>
      </w:pPr>
      <w:r>
        <w:t>Vital if assessing feature importances of any sort</w:t>
      </w:r>
      <w:r w:rsidR="00D535ED">
        <w:t xml:space="preserve"> (as in this work)</w:t>
      </w:r>
    </w:p>
    <w:p w:rsidR="00E61167" w:rsidRPr="00E61167" w:rsidRDefault="00E61167" w:rsidP="00994E8C">
      <w:pPr>
        <w:pStyle w:val="ListParagraph"/>
        <w:numPr>
          <w:ilvl w:val="2"/>
          <w:numId w:val="1"/>
        </w:numPr>
        <w:spacing w:after="0" w:line="240" w:lineRule="auto"/>
      </w:pPr>
      <w:r>
        <w:t xml:space="preserve">LIME allows </w:t>
      </w:r>
      <w:r w:rsidR="002B56B4">
        <w:t xml:space="preserve">for local perturbations , but global importance can  be </w:t>
      </w:r>
      <w:r w:rsidR="00AA419E">
        <w:t xml:space="preserve">more difficult to </w:t>
      </w:r>
      <w:r w:rsidR="00E75BC8">
        <w:t>figure out</w:t>
      </w:r>
    </w:p>
    <w:p w:rsidR="00994E8C" w:rsidRPr="00847E79" w:rsidRDefault="00847E79" w:rsidP="00994E8C">
      <w:pPr>
        <w:pStyle w:val="ListParagraph"/>
        <w:numPr>
          <w:ilvl w:val="1"/>
          <w:numId w:val="1"/>
        </w:numPr>
        <w:spacing w:after="0" w:line="240" w:lineRule="auto"/>
        <w:rPr>
          <w:b/>
        </w:rPr>
      </w:pPr>
      <w:r w:rsidRPr="00847E79">
        <w:rPr>
          <w:b/>
        </w:rPr>
        <w:t>Predicting difference between a simple model and real data can be useful</w:t>
      </w:r>
    </w:p>
    <w:p w:rsidR="00847E79" w:rsidRDefault="00847E79" w:rsidP="00847E79">
      <w:pPr>
        <w:pStyle w:val="ListParagraph"/>
        <w:numPr>
          <w:ilvl w:val="2"/>
          <w:numId w:val="1"/>
        </w:numPr>
        <w:spacing w:after="0" w:line="240" w:lineRule="auto"/>
      </w:pPr>
      <w:r>
        <w:t>Can improve model significantly</w:t>
      </w:r>
      <w:r w:rsidR="00D535ED">
        <w:t xml:space="preserve"> (as in density/vegards)</w:t>
      </w:r>
    </w:p>
    <w:p w:rsidR="00D90EB8" w:rsidRDefault="00D90EB8" w:rsidP="00847E79">
      <w:pPr>
        <w:pStyle w:val="ListParagraph"/>
        <w:numPr>
          <w:ilvl w:val="2"/>
          <w:numId w:val="1"/>
        </w:numPr>
        <w:spacing w:after="0" w:line="240" w:lineRule="auto"/>
      </w:pPr>
      <w:r>
        <w:t>Models perform differently, how to incorporate the two?</w:t>
      </w:r>
    </w:p>
    <w:p w:rsidR="002B29C6" w:rsidRDefault="002B29C6" w:rsidP="002B29C6">
      <w:pPr>
        <w:pStyle w:val="ListParagraph"/>
        <w:numPr>
          <w:ilvl w:val="3"/>
          <w:numId w:val="1"/>
        </w:numPr>
        <w:spacing w:after="0" w:line="240" w:lineRule="auto"/>
        <w:rPr>
          <w:color w:val="FF0000"/>
        </w:rPr>
      </w:pPr>
      <w:r w:rsidRPr="002B29C6">
        <w:rPr>
          <w:color w:val="FF0000"/>
        </w:rPr>
        <w:t>Track various outliers and see where they end up</w:t>
      </w:r>
      <w:r>
        <w:rPr>
          <w:color w:val="FF0000"/>
        </w:rPr>
        <w:t xml:space="preserve"> </w:t>
      </w:r>
      <w:r w:rsidRPr="002B29C6">
        <w:rPr>
          <w:color w:val="FF0000"/>
        </w:rPr>
        <w:sym w:font="Wingdings" w:char="F0E0"/>
      </w:r>
      <w:r>
        <w:rPr>
          <w:color w:val="FF0000"/>
        </w:rPr>
        <w:t xml:space="preserve"> can we combine performances </w:t>
      </w:r>
      <w:r w:rsidRPr="002B29C6">
        <w:rPr>
          <w:color w:val="FF0000"/>
        </w:rPr>
        <w:sym w:font="Wingdings" w:char="F0E0"/>
      </w:r>
      <w:r>
        <w:rPr>
          <w:color w:val="FF0000"/>
        </w:rPr>
        <w:t xml:space="preserve"> deviation model</w:t>
      </w:r>
    </w:p>
    <w:p w:rsidR="00165ADA" w:rsidRPr="005D33B2" w:rsidRDefault="00165ADA" w:rsidP="00165ADA">
      <w:pPr>
        <w:pStyle w:val="ListParagraph"/>
        <w:numPr>
          <w:ilvl w:val="2"/>
          <w:numId w:val="1"/>
        </w:numPr>
        <w:spacing w:after="0" w:line="240" w:lineRule="auto"/>
      </w:pPr>
      <w:r w:rsidRPr="005D33B2">
        <w:t>RF is thus being forced to use information from vegard’s law</w:t>
      </w:r>
    </w:p>
    <w:p w:rsidR="00847E79" w:rsidRDefault="00847E79" w:rsidP="00847E79">
      <w:pPr>
        <w:pStyle w:val="ListParagraph"/>
        <w:numPr>
          <w:ilvl w:val="2"/>
          <w:numId w:val="1"/>
        </w:numPr>
        <w:spacing w:after="0" w:line="240" w:lineRule="auto"/>
      </w:pPr>
      <w:r>
        <w:t xml:space="preserve">Can identify features that are different </w:t>
      </w:r>
      <w:r>
        <w:sym w:font="Wingdings" w:char="F0E0"/>
      </w:r>
      <w:r>
        <w:t xml:space="preserve"> point to physical reasons why </w:t>
      </w:r>
      <w:r w:rsidR="00ED4BE5">
        <w:t>we might deviate from a naïve model</w:t>
      </w:r>
    </w:p>
    <w:p w:rsidR="00D535ED" w:rsidRDefault="00D535ED" w:rsidP="00D535ED">
      <w:pPr>
        <w:pStyle w:val="ListParagraph"/>
        <w:numPr>
          <w:ilvl w:val="1"/>
          <w:numId w:val="1"/>
        </w:numPr>
        <w:spacing w:after="0" w:line="240" w:lineRule="auto"/>
      </w:pPr>
      <w:r>
        <w:t>We see similar effects on data gathered from Materials project for density</w:t>
      </w:r>
    </w:p>
    <w:p w:rsidR="00D535ED" w:rsidRDefault="00D535ED" w:rsidP="00D535ED">
      <w:pPr>
        <w:pStyle w:val="ListParagraph"/>
        <w:numPr>
          <w:ilvl w:val="2"/>
          <w:numId w:val="1"/>
        </w:numPr>
        <w:spacing w:after="0" w:line="240" w:lineRule="auto"/>
      </w:pPr>
      <w:r>
        <w:t>Suggests extensibility</w:t>
      </w:r>
    </w:p>
    <w:p w:rsidR="00D47022" w:rsidRDefault="00D47022" w:rsidP="00D47022">
      <w:pPr>
        <w:pStyle w:val="ListParagraph"/>
        <w:numPr>
          <w:ilvl w:val="1"/>
          <w:numId w:val="1"/>
        </w:numPr>
        <w:spacing w:after="0" w:line="240" w:lineRule="auto"/>
      </w:pPr>
      <w:r>
        <w:t xml:space="preserve">Vegard’s law does very well for metallic glasses, </w:t>
      </w:r>
      <w:r w:rsidR="003C1D5F">
        <w:t>can we think about them as hard spheres?  What does vegard’s law really mean</w:t>
      </w:r>
      <w:r w:rsidR="00DB79D2">
        <w:t>.  Physical insight here…</w:t>
      </w:r>
    </w:p>
    <w:p w:rsidR="0075713B" w:rsidRDefault="0075713B" w:rsidP="0075713B">
      <w:pPr>
        <w:pStyle w:val="ListParagraph"/>
        <w:numPr>
          <w:ilvl w:val="2"/>
          <w:numId w:val="1"/>
        </w:numPr>
        <w:spacing w:after="0" w:line="240" w:lineRule="auto"/>
      </w:pPr>
      <w:r>
        <w:t xml:space="preserve">ML appears to do well, but in a different way </w:t>
      </w:r>
    </w:p>
    <w:p w:rsidR="00AA067A" w:rsidRDefault="00AA067A" w:rsidP="0075713B">
      <w:pPr>
        <w:pStyle w:val="ListParagraph"/>
        <w:numPr>
          <w:ilvl w:val="2"/>
          <w:numId w:val="1"/>
        </w:numPr>
        <w:spacing w:after="0" w:line="240" w:lineRule="auto"/>
      </w:pPr>
      <w:r>
        <w:t>Vegard’s law takes the mixture of essentially close packed/hard sphere densities.</w:t>
      </w:r>
    </w:p>
    <w:p w:rsidR="00CB4D8C" w:rsidRDefault="00CB4D8C" w:rsidP="00CB4D8C">
      <w:pPr>
        <w:pStyle w:val="ListParagraph"/>
        <w:numPr>
          <w:ilvl w:val="0"/>
          <w:numId w:val="1"/>
        </w:numPr>
        <w:spacing w:after="0" w:line="240" w:lineRule="auto"/>
      </w:pPr>
      <w:r>
        <w:t>Conclusions/caveats</w:t>
      </w:r>
    </w:p>
    <w:p w:rsidR="00A17B03" w:rsidRDefault="00CB4D8C" w:rsidP="008C1FA7">
      <w:pPr>
        <w:pStyle w:val="ListParagraph"/>
        <w:numPr>
          <w:ilvl w:val="1"/>
          <w:numId w:val="1"/>
        </w:numPr>
        <w:spacing w:after="0" w:line="240" w:lineRule="auto"/>
      </w:pPr>
      <w:r>
        <w:t>This methodology requires interpretable models.   These are useful but not always the most powerful.  One could make the case that some less interpretable models are more effective (NN’s?) but strides are being made [</w:t>
      </w:r>
      <w:r w:rsidR="004403EB">
        <w:t>?</w:t>
      </w:r>
      <w:r>
        <w:t xml:space="preserve">].  </w:t>
      </w:r>
    </w:p>
    <w:p w:rsidR="00A17B03" w:rsidRDefault="00A17B03" w:rsidP="008C1FA7">
      <w:pPr>
        <w:spacing w:after="0" w:line="240" w:lineRule="auto"/>
      </w:pPr>
    </w:p>
    <w:p w:rsidR="00A17B03" w:rsidRDefault="00A17B03" w:rsidP="008C1FA7">
      <w:pPr>
        <w:spacing w:after="0" w:line="240" w:lineRule="auto"/>
      </w:pPr>
    </w:p>
    <w:p w:rsidR="00A17B03" w:rsidRDefault="00A17B03" w:rsidP="008C1FA7">
      <w:pPr>
        <w:spacing w:after="0" w:line="240" w:lineRule="auto"/>
      </w:pPr>
    </w:p>
    <w:p w:rsidR="00A17B03" w:rsidRDefault="00A17B03" w:rsidP="008C1FA7">
      <w:pPr>
        <w:spacing w:after="0" w:line="240" w:lineRule="auto"/>
      </w:pPr>
    </w:p>
    <w:p w:rsidR="008C1FA7" w:rsidRDefault="008C1FA7" w:rsidP="008C1FA7">
      <w:pPr>
        <w:spacing w:after="0" w:line="240" w:lineRule="auto"/>
      </w:pPr>
      <w:r>
        <w:t>Messages:</w:t>
      </w:r>
    </w:p>
    <w:p w:rsidR="00D46B94" w:rsidRDefault="008C1FA7" w:rsidP="008C1FA7">
      <w:pPr>
        <w:spacing w:after="0" w:line="240" w:lineRule="auto"/>
      </w:pPr>
      <w:r>
        <w:t xml:space="preserve">-applying ML gives insights, show how you get insights.  </w:t>
      </w:r>
    </w:p>
    <w:p w:rsidR="00112468" w:rsidRPr="00900841" w:rsidRDefault="00D46B94" w:rsidP="008C1FA7">
      <w:pPr>
        <w:spacing w:after="0" w:line="240" w:lineRule="auto"/>
        <w:rPr>
          <w:b/>
        </w:rPr>
      </w:pPr>
      <w:r>
        <w:t>-</w:t>
      </w:r>
      <w:r w:rsidR="008C1FA7">
        <w:t>Best mod</w:t>
      </w:r>
      <w:r>
        <w:t xml:space="preserve">els are not always most useful.  </w:t>
      </w:r>
      <w:r w:rsidR="00900841" w:rsidRPr="00900841">
        <w:rPr>
          <w:b/>
        </w:rPr>
        <w:t xml:space="preserve">Paper shows how failures of ML models </w:t>
      </w:r>
      <w:r w:rsidRPr="00900841">
        <w:rPr>
          <w:b/>
        </w:rPr>
        <w:t>are important to extracting physics</w:t>
      </w:r>
      <w:r w:rsidR="00900841">
        <w:rPr>
          <w:b/>
        </w:rPr>
        <w:t xml:space="preserve"> insights.  </w:t>
      </w:r>
    </w:p>
    <w:p w:rsidR="00D46B94" w:rsidRDefault="00D46B94" w:rsidP="008C1FA7">
      <w:pPr>
        <w:spacing w:after="0" w:line="240" w:lineRule="auto"/>
      </w:pPr>
      <w:r>
        <w:t>-</w:t>
      </w:r>
      <w:r w:rsidR="00900841">
        <w:t xml:space="preserve">“can a failed </w:t>
      </w:r>
      <w:r w:rsidR="00243C12">
        <w:t>(</w:t>
      </w:r>
      <w:r w:rsidR="00900841">
        <w:t>ML</w:t>
      </w:r>
      <w:r w:rsidR="00243C12">
        <w:t>)</w:t>
      </w:r>
      <w:r w:rsidR="00900841">
        <w:t xml:space="preserve"> model teach you physics?”</w:t>
      </w:r>
    </w:p>
    <w:p w:rsidR="00243C12" w:rsidRDefault="00243C12" w:rsidP="008C1FA7">
      <w:pPr>
        <w:spacing w:after="0" w:line="240" w:lineRule="auto"/>
      </w:pPr>
      <w:r>
        <w:tab/>
      </w:r>
    </w:p>
    <w:p w:rsidR="006F43F4" w:rsidRDefault="006F43F4">
      <w:r>
        <w:br w:type="page"/>
      </w:r>
    </w:p>
    <w:p w:rsidR="00A43C4B" w:rsidRDefault="006F43F4" w:rsidP="006F43F4">
      <w:pPr>
        <w:spacing w:after="0" w:line="240" w:lineRule="auto"/>
      </w:pPr>
      <w:r>
        <w:lastRenderedPageBreak/>
        <w:t>Literature, machine learning</w:t>
      </w:r>
    </w:p>
    <w:p w:rsidR="006F43F4" w:rsidRDefault="006F43F4" w:rsidP="006F43F4">
      <w:pPr>
        <w:pStyle w:val="ListParagraph"/>
        <w:numPr>
          <w:ilvl w:val="0"/>
          <w:numId w:val="2"/>
        </w:numPr>
        <w:spacing w:after="0" w:line="240" w:lineRule="auto"/>
      </w:pPr>
      <w:r>
        <w:t>G. Pilania, R. Ramprasad, Accelerating materials property predictions using machine learning, Scientific Reports 2013</w:t>
      </w:r>
    </w:p>
    <w:p w:rsidR="006F43F4" w:rsidRDefault="005C23AA" w:rsidP="006F43F4">
      <w:pPr>
        <w:pStyle w:val="ListParagraph"/>
        <w:numPr>
          <w:ilvl w:val="1"/>
          <w:numId w:val="2"/>
        </w:numPr>
        <w:spacing w:after="0" w:line="240" w:lineRule="auto"/>
      </w:pPr>
      <w:r>
        <w:t>Material -&gt; Fingerprint vector -&gt; Chemical differences -&gt; Machine learning</w:t>
      </w:r>
    </w:p>
    <w:p w:rsidR="005C23AA" w:rsidRDefault="005C23AA" w:rsidP="006F43F4">
      <w:pPr>
        <w:pStyle w:val="ListParagraph"/>
        <w:numPr>
          <w:ilvl w:val="1"/>
          <w:numId w:val="2"/>
        </w:numPr>
        <w:spacing w:after="0" w:line="240" w:lineRule="auto"/>
      </w:pPr>
      <w:r>
        <w:t>Fingerprint vector similar to matminer features, possibly.</w:t>
      </w:r>
    </w:p>
    <w:p w:rsidR="002F5FF4" w:rsidRDefault="002F5FF4" w:rsidP="006F43F4">
      <w:pPr>
        <w:pStyle w:val="ListParagraph"/>
        <w:numPr>
          <w:ilvl w:val="1"/>
          <w:numId w:val="2"/>
        </w:numPr>
        <w:spacing w:after="0" w:line="240" w:lineRule="auto"/>
      </w:pPr>
      <w:r>
        <w:t>Kernel Ridge regression (KRR)</w:t>
      </w:r>
      <w:r w:rsidR="007068B5">
        <w:t xml:space="preserve"> </w:t>
      </w:r>
    </w:p>
    <w:p w:rsidR="006F43F4" w:rsidRDefault="00026B55" w:rsidP="006F43F4">
      <w:pPr>
        <w:pStyle w:val="ListParagraph"/>
        <w:numPr>
          <w:ilvl w:val="0"/>
          <w:numId w:val="2"/>
        </w:numPr>
        <w:spacing w:after="0" w:line="240" w:lineRule="auto"/>
      </w:pPr>
      <w:r>
        <w:t xml:space="preserve">Yi Wang, W.; Li, J.; Liu, W.; Liu, Z. K. Integrated Computational Materials Engineering for Advanced Materials: A Brief Review. </w:t>
      </w:r>
      <w:r>
        <w:rPr>
          <w:i/>
          <w:iCs/>
        </w:rPr>
        <w:t>Comput. Mater. Sci.</w:t>
      </w:r>
      <w:r>
        <w:t xml:space="preserve"> </w:t>
      </w:r>
      <w:r>
        <w:rPr>
          <w:b/>
          <w:bCs/>
        </w:rPr>
        <w:t>2019</w:t>
      </w:r>
      <w:r>
        <w:t xml:space="preserve">, </w:t>
      </w:r>
      <w:r>
        <w:rPr>
          <w:i/>
          <w:iCs/>
        </w:rPr>
        <w:t>158</w:t>
      </w:r>
      <w:r>
        <w:t xml:space="preserve"> (September 2018), 42–48.</w:t>
      </w:r>
    </w:p>
    <w:p w:rsidR="00276867" w:rsidRDefault="0041413D" w:rsidP="00276867">
      <w:pPr>
        <w:pStyle w:val="ListParagraph"/>
        <w:numPr>
          <w:ilvl w:val="1"/>
          <w:numId w:val="2"/>
        </w:numPr>
        <w:spacing w:after="0" w:line="240" w:lineRule="auto"/>
      </w:pPr>
      <w:r>
        <w:t>Interesting timeline</w:t>
      </w:r>
    </w:p>
    <w:p w:rsidR="006C4E90" w:rsidRDefault="006C4E90" w:rsidP="006C4E90">
      <w:pPr>
        <w:pStyle w:val="ListParagraph"/>
        <w:numPr>
          <w:ilvl w:val="0"/>
          <w:numId w:val="2"/>
        </w:numPr>
        <w:spacing w:after="0" w:line="240" w:lineRule="auto"/>
      </w:pPr>
      <w:r>
        <w:t xml:space="preserve">Ribeiro, M. T.; Singh, S.; Guestrin, C. “Why Should I Trust You?” In </w:t>
      </w:r>
      <w:r>
        <w:rPr>
          <w:i/>
          <w:iCs/>
        </w:rPr>
        <w:t>Proceedings of the 22nd ACM SIGKDD International Conference on Knowledge Discovery and Data Mining - KDD ’16</w:t>
      </w:r>
      <w:r>
        <w:t>; ACM Press: New York, New York, USA, 2016; pp 1135–1144.</w:t>
      </w:r>
    </w:p>
    <w:p w:rsidR="006C4E90" w:rsidRDefault="006C4E90" w:rsidP="006C4E90">
      <w:pPr>
        <w:pStyle w:val="ListParagraph"/>
        <w:numPr>
          <w:ilvl w:val="1"/>
          <w:numId w:val="2"/>
        </w:numPr>
        <w:spacing w:after="0" w:line="240" w:lineRule="auto"/>
      </w:pPr>
      <w:r>
        <w:t>Idea of explanations, making models interpretable</w:t>
      </w:r>
    </w:p>
    <w:p w:rsidR="006C4E90" w:rsidRDefault="00C2458E" w:rsidP="006C4E90">
      <w:pPr>
        <w:pStyle w:val="ListParagraph"/>
        <w:numPr>
          <w:ilvl w:val="1"/>
          <w:numId w:val="2"/>
        </w:numPr>
        <w:spacing w:after="0" w:line="240" w:lineRule="auto"/>
      </w:pPr>
      <w:r>
        <w:t>Local Fidelity is important, and simplification provides trust</w:t>
      </w:r>
    </w:p>
    <w:p w:rsidR="00B0099B" w:rsidRDefault="00B0099B" w:rsidP="006C4E90">
      <w:pPr>
        <w:pStyle w:val="ListParagraph"/>
        <w:numPr>
          <w:ilvl w:val="1"/>
          <w:numId w:val="2"/>
        </w:numPr>
        <w:spacing w:after="0" w:line="240" w:lineRule="auto"/>
      </w:pPr>
      <w:r>
        <w:t xml:space="preserve">Fits a separate model to </w:t>
      </w:r>
      <w:r w:rsidR="003864A8">
        <w:t>local area of item in question, not attempting to approximate globally</w:t>
      </w:r>
    </w:p>
    <w:p w:rsidR="00C2458E" w:rsidRDefault="00C2458E" w:rsidP="006C4E90">
      <w:pPr>
        <w:pStyle w:val="ListParagraph"/>
        <w:numPr>
          <w:ilvl w:val="1"/>
          <w:numId w:val="2"/>
        </w:numPr>
        <w:spacing w:after="0" w:line="240" w:lineRule="auto"/>
      </w:pPr>
      <w:r>
        <w:t>Focus on trust as main benefit of technique</w:t>
      </w:r>
    </w:p>
    <w:p w:rsidR="00266DDA" w:rsidRDefault="00266DDA" w:rsidP="00266DDA">
      <w:pPr>
        <w:pStyle w:val="ListParagraph"/>
        <w:numPr>
          <w:ilvl w:val="0"/>
          <w:numId w:val="2"/>
        </w:numPr>
        <w:spacing w:after="0" w:line="240" w:lineRule="auto"/>
      </w:pPr>
      <w:r>
        <w:t xml:space="preserve">Raccuglia, P.; Elbert, K. C.; Adler, P. D. F.; Falk, C.; Wenny, M. B.; Mollo, A.; Zeller, M.; Friedler, S. A.; Schrier, J.; Norquist, A. J. Machine-Learning-Assisted Materials Discovery Using Failed Experiments. </w:t>
      </w:r>
      <w:r>
        <w:rPr>
          <w:i/>
          <w:iCs/>
        </w:rPr>
        <w:t>Nature</w:t>
      </w:r>
      <w:r>
        <w:t xml:space="preserve"> </w:t>
      </w:r>
      <w:r>
        <w:rPr>
          <w:b/>
          <w:bCs/>
        </w:rPr>
        <w:t>2016</w:t>
      </w:r>
      <w:r>
        <w:t xml:space="preserve">, </w:t>
      </w:r>
      <w:r>
        <w:rPr>
          <w:i/>
          <w:iCs/>
        </w:rPr>
        <w:t>533</w:t>
      </w:r>
      <w:r>
        <w:t xml:space="preserve"> (7601), 73–76.</w:t>
      </w:r>
    </w:p>
    <w:p w:rsidR="00266DDA" w:rsidRDefault="00266DDA" w:rsidP="00266DDA">
      <w:pPr>
        <w:pStyle w:val="ListParagraph"/>
        <w:numPr>
          <w:ilvl w:val="1"/>
          <w:numId w:val="2"/>
        </w:numPr>
        <w:spacing w:after="0" w:line="240" w:lineRule="auto"/>
      </w:pPr>
      <w:r>
        <w:t>Use ML trained on failures to improve prediction of reaction success</w:t>
      </w:r>
    </w:p>
    <w:p w:rsidR="00BC6425" w:rsidRDefault="00266DDA" w:rsidP="00BC6425">
      <w:pPr>
        <w:pStyle w:val="ListParagraph"/>
        <w:numPr>
          <w:ilvl w:val="1"/>
          <w:numId w:val="2"/>
        </w:numPr>
        <w:spacing w:after="0" w:line="240" w:lineRule="auto"/>
      </w:pPr>
      <w:r>
        <w:t>MOF (Metal organic frameworks)</w:t>
      </w:r>
    </w:p>
    <w:p w:rsidR="00BC6425" w:rsidRDefault="00BC6425" w:rsidP="00BC6425">
      <w:pPr>
        <w:pStyle w:val="ListParagraph"/>
        <w:numPr>
          <w:ilvl w:val="1"/>
          <w:numId w:val="2"/>
        </w:numPr>
        <w:spacing w:after="0" w:line="240" w:lineRule="auto"/>
      </w:pPr>
      <w:r>
        <w:t xml:space="preserve">Converts SVM to decision tree for interpretability </w:t>
      </w:r>
    </w:p>
    <w:p w:rsidR="00AA71F4" w:rsidRDefault="00AA71F4" w:rsidP="00AA71F4">
      <w:pPr>
        <w:pStyle w:val="ListParagraph"/>
        <w:numPr>
          <w:ilvl w:val="0"/>
          <w:numId w:val="2"/>
        </w:numPr>
        <w:spacing w:after="0" w:line="240" w:lineRule="auto"/>
      </w:pPr>
      <w:r>
        <w:t xml:space="preserve">Dolgirev, P. E.; Kruglov, I. A.; Oganov, A. R. Machine Learning Scheme for Fast Extraction of Chemically Interpretable Interatomic Potentials. </w:t>
      </w:r>
      <w:r>
        <w:rPr>
          <w:i/>
          <w:iCs/>
        </w:rPr>
        <w:t>AIP Adv.</w:t>
      </w:r>
      <w:r>
        <w:t xml:space="preserve"> </w:t>
      </w:r>
      <w:r>
        <w:rPr>
          <w:b/>
          <w:bCs/>
        </w:rPr>
        <w:t>2016</w:t>
      </w:r>
      <w:r>
        <w:t xml:space="preserve">, </w:t>
      </w:r>
      <w:r>
        <w:rPr>
          <w:i/>
          <w:iCs/>
        </w:rPr>
        <w:t>6</w:t>
      </w:r>
      <w:r>
        <w:t xml:space="preserve"> (8).</w:t>
      </w:r>
    </w:p>
    <w:p w:rsidR="00AA71F4" w:rsidRDefault="00442928" w:rsidP="00AA71F4">
      <w:pPr>
        <w:pStyle w:val="ListParagraph"/>
        <w:numPr>
          <w:ilvl w:val="1"/>
          <w:numId w:val="2"/>
        </w:numPr>
        <w:spacing w:after="0" w:line="240" w:lineRule="auto"/>
      </w:pPr>
      <w:r>
        <w:t>Proposes combined scheme with ML and physical models, attempting to create a more robust and interpretable model.</w:t>
      </w:r>
    </w:p>
    <w:p w:rsidR="00866B21" w:rsidRDefault="00866B21" w:rsidP="00866B21">
      <w:pPr>
        <w:pStyle w:val="ListParagraph"/>
        <w:numPr>
          <w:ilvl w:val="0"/>
          <w:numId w:val="2"/>
        </w:numPr>
        <w:spacing w:after="0" w:line="240" w:lineRule="auto"/>
      </w:pPr>
      <w:r>
        <w:t xml:space="preserve">Mueller Reviews recent advances in ML for MSE </w:t>
      </w:r>
    </w:p>
    <w:p w:rsidR="009105A2" w:rsidRDefault="009105A2" w:rsidP="009105A2">
      <w:pPr>
        <w:pStyle w:val="ListParagraph"/>
        <w:numPr>
          <w:ilvl w:val="1"/>
          <w:numId w:val="2"/>
        </w:numPr>
        <w:spacing w:after="0" w:line="240" w:lineRule="auto"/>
      </w:pPr>
      <w:r w:rsidRPr="009105A2">
        <w:t>https://books.google.com/books?hl=en&amp;lr=&amp;id=dRqRCgAAQBAJ&amp;oi=fnd&amp;pg=PA186&amp;dq=machine+learning+materials+science&amp;ots=q8vTFFaqmy&amp;sig=2vWwPvtNQ9GEtt5Pe8EXvDXH_9k#v=onepage&amp;q=machine%20learning%20materials%20science&amp;f=false</w:t>
      </w:r>
    </w:p>
    <w:p w:rsidR="00471C76" w:rsidRDefault="00471C76" w:rsidP="00471C76">
      <w:pPr>
        <w:spacing w:after="0" w:line="240" w:lineRule="auto"/>
      </w:pPr>
    </w:p>
    <w:p w:rsidR="00471C76" w:rsidRDefault="00471C76">
      <w:r>
        <w:br w:type="page"/>
      </w:r>
    </w:p>
    <w:p w:rsidR="008B1171" w:rsidRPr="008B1171" w:rsidRDefault="00471C76" w:rsidP="008B1171">
      <w:pPr>
        <w:widowControl w:val="0"/>
        <w:autoSpaceDE w:val="0"/>
        <w:autoSpaceDN w:val="0"/>
        <w:adjustRightInd w:val="0"/>
        <w:spacing w:after="0" w:line="240" w:lineRule="auto"/>
        <w:ind w:left="640" w:hanging="640"/>
        <w:rPr>
          <w:rFonts w:ascii="Calibri" w:hAnsi="Calibri" w:cs="Calibri"/>
          <w:noProof/>
          <w:szCs w:val="24"/>
        </w:rPr>
      </w:pPr>
      <w:r>
        <w:lastRenderedPageBreak/>
        <w:fldChar w:fldCharType="begin" w:fldLock="1"/>
      </w:r>
      <w:r>
        <w:instrText xml:space="preserve">ADDIN Mendeley Bibliography CSL_BIBLIOGRAPHY </w:instrText>
      </w:r>
      <w:r>
        <w:fldChar w:fldCharType="separate"/>
      </w:r>
      <w:r w:rsidR="008B1171" w:rsidRPr="008B1171">
        <w:rPr>
          <w:rFonts w:ascii="Calibri" w:hAnsi="Calibri" w:cs="Calibri"/>
          <w:noProof/>
          <w:szCs w:val="24"/>
        </w:rPr>
        <w:t xml:space="preserve">(1) </w:t>
      </w:r>
      <w:r w:rsidR="008B1171" w:rsidRPr="008B1171">
        <w:rPr>
          <w:rFonts w:ascii="Calibri" w:hAnsi="Calibri" w:cs="Calibri"/>
          <w:noProof/>
          <w:szCs w:val="24"/>
        </w:rPr>
        <w:tab/>
        <w:t xml:space="preserve">Jordan, M. I.; Mitchell, T. M. Machine Learning: Trends, Perspectives, and Prospects. </w:t>
      </w:r>
      <w:r w:rsidR="008B1171" w:rsidRPr="008B1171">
        <w:rPr>
          <w:rFonts w:ascii="Calibri" w:hAnsi="Calibri" w:cs="Calibri"/>
          <w:i/>
          <w:iCs/>
          <w:noProof/>
          <w:szCs w:val="24"/>
        </w:rPr>
        <w:t>Science (80-. ).</w:t>
      </w:r>
      <w:r w:rsidR="008B1171" w:rsidRPr="008B1171">
        <w:rPr>
          <w:rFonts w:ascii="Calibri" w:hAnsi="Calibri" w:cs="Calibri"/>
          <w:noProof/>
          <w:szCs w:val="24"/>
        </w:rPr>
        <w:t xml:space="preserve"> </w:t>
      </w:r>
      <w:r w:rsidR="008B1171" w:rsidRPr="008B1171">
        <w:rPr>
          <w:rFonts w:ascii="Calibri" w:hAnsi="Calibri" w:cs="Calibri"/>
          <w:b/>
          <w:bCs/>
          <w:noProof/>
          <w:szCs w:val="24"/>
        </w:rPr>
        <w:t>2015</w:t>
      </w:r>
      <w:r w:rsidR="008B1171" w:rsidRPr="008B1171">
        <w:rPr>
          <w:rFonts w:ascii="Calibri" w:hAnsi="Calibri" w:cs="Calibri"/>
          <w:noProof/>
          <w:szCs w:val="24"/>
        </w:rPr>
        <w:t xml:space="preserve">, </w:t>
      </w:r>
      <w:r w:rsidR="008B1171" w:rsidRPr="008B1171">
        <w:rPr>
          <w:rFonts w:ascii="Calibri" w:hAnsi="Calibri" w:cs="Calibri"/>
          <w:i/>
          <w:iCs/>
          <w:noProof/>
          <w:szCs w:val="24"/>
        </w:rPr>
        <w:t>349</w:t>
      </w:r>
      <w:r w:rsidR="008B1171" w:rsidRPr="008B1171">
        <w:rPr>
          <w:rFonts w:ascii="Calibri" w:hAnsi="Calibri" w:cs="Calibri"/>
          <w:noProof/>
          <w:szCs w:val="24"/>
        </w:rPr>
        <w:t xml:space="preserve"> (6245), 255–260.</w:t>
      </w:r>
    </w:p>
    <w:p w:rsidR="008B1171" w:rsidRPr="008B1171" w:rsidRDefault="008B1171" w:rsidP="008B1171">
      <w:pPr>
        <w:widowControl w:val="0"/>
        <w:autoSpaceDE w:val="0"/>
        <w:autoSpaceDN w:val="0"/>
        <w:adjustRightInd w:val="0"/>
        <w:spacing w:after="0" w:line="240" w:lineRule="auto"/>
        <w:ind w:left="640" w:hanging="640"/>
        <w:rPr>
          <w:rFonts w:ascii="Calibri" w:hAnsi="Calibri" w:cs="Calibri"/>
          <w:noProof/>
          <w:szCs w:val="24"/>
        </w:rPr>
      </w:pPr>
      <w:r w:rsidRPr="008B1171">
        <w:rPr>
          <w:rFonts w:ascii="Calibri" w:hAnsi="Calibri" w:cs="Calibri"/>
          <w:noProof/>
          <w:szCs w:val="24"/>
        </w:rPr>
        <w:t xml:space="preserve">(2) </w:t>
      </w:r>
      <w:r w:rsidRPr="008B1171">
        <w:rPr>
          <w:rFonts w:ascii="Calibri" w:hAnsi="Calibri" w:cs="Calibri"/>
          <w:noProof/>
          <w:szCs w:val="24"/>
        </w:rPr>
        <w:tab/>
        <w:t xml:space="preserve">Zeng, M.; Kumar, J. N.; Zeng, Z.; Savitha, R.; Chandrasekhar, V. R.; Hippalgaonkar, K. Graph Convolutional Neural Networks for Polymers Property Prediction. </w:t>
      </w:r>
      <w:r w:rsidRPr="008B1171">
        <w:rPr>
          <w:rFonts w:ascii="Calibri" w:hAnsi="Calibri" w:cs="Calibri"/>
          <w:b/>
          <w:bCs/>
          <w:noProof/>
          <w:szCs w:val="24"/>
        </w:rPr>
        <w:t>2018</w:t>
      </w:r>
      <w:r w:rsidRPr="008B1171">
        <w:rPr>
          <w:rFonts w:ascii="Calibri" w:hAnsi="Calibri" w:cs="Calibri"/>
          <w:noProof/>
          <w:szCs w:val="24"/>
        </w:rPr>
        <w:t>.</w:t>
      </w:r>
    </w:p>
    <w:p w:rsidR="008B1171" w:rsidRPr="008B1171" w:rsidRDefault="008B1171" w:rsidP="008B1171">
      <w:pPr>
        <w:widowControl w:val="0"/>
        <w:autoSpaceDE w:val="0"/>
        <w:autoSpaceDN w:val="0"/>
        <w:adjustRightInd w:val="0"/>
        <w:spacing w:after="0" w:line="240" w:lineRule="auto"/>
        <w:ind w:left="640" w:hanging="640"/>
        <w:rPr>
          <w:rFonts w:ascii="Calibri" w:hAnsi="Calibri" w:cs="Calibri"/>
          <w:noProof/>
          <w:szCs w:val="24"/>
        </w:rPr>
      </w:pPr>
      <w:r w:rsidRPr="008B1171">
        <w:rPr>
          <w:rFonts w:ascii="Calibri" w:hAnsi="Calibri" w:cs="Calibri"/>
          <w:noProof/>
          <w:szCs w:val="24"/>
        </w:rPr>
        <w:t xml:space="preserve">(3) </w:t>
      </w:r>
      <w:r w:rsidRPr="008B1171">
        <w:rPr>
          <w:rFonts w:ascii="Calibri" w:hAnsi="Calibri" w:cs="Calibri"/>
          <w:noProof/>
          <w:szCs w:val="24"/>
        </w:rPr>
        <w:tab/>
        <w:t xml:space="preserve">Ren, F.; Ward, L.; Williams, T.; Laws, K. J.; Wolverton, C.; Hattrick-Simpers, J.; Mehta, A. Accelerated Discovery of Metallic Glasses through Iteration of Machine Learning and High-Throughput Experiments. </w:t>
      </w:r>
      <w:r w:rsidRPr="008B1171">
        <w:rPr>
          <w:rFonts w:ascii="Calibri" w:hAnsi="Calibri" w:cs="Calibri"/>
          <w:i/>
          <w:iCs/>
          <w:noProof/>
          <w:szCs w:val="24"/>
        </w:rPr>
        <w:t>Sci. Adv.</w:t>
      </w:r>
      <w:r w:rsidRPr="008B1171">
        <w:rPr>
          <w:rFonts w:ascii="Calibri" w:hAnsi="Calibri" w:cs="Calibri"/>
          <w:noProof/>
          <w:szCs w:val="24"/>
        </w:rPr>
        <w:t xml:space="preserve"> </w:t>
      </w:r>
      <w:r w:rsidRPr="008B1171">
        <w:rPr>
          <w:rFonts w:ascii="Calibri" w:hAnsi="Calibri" w:cs="Calibri"/>
          <w:b/>
          <w:bCs/>
          <w:noProof/>
          <w:szCs w:val="24"/>
        </w:rPr>
        <w:t>2018</w:t>
      </w:r>
      <w:r w:rsidRPr="008B1171">
        <w:rPr>
          <w:rFonts w:ascii="Calibri" w:hAnsi="Calibri" w:cs="Calibri"/>
          <w:noProof/>
          <w:szCs w:val="24"/>
        </w:rPr>
        <w:t xml:space="preserve">, </w:t>
      </w:r>
      <w:r w:rsidRPr="008B1171">
        <w:rPr>
          <w:rFonts w:ascii="Calibri" w:hAnsi="Calibri" w:cs="Calibri"/>
          <w:i/>
          <w:iCs/>
          <w:noProof/>
          <w:szCs w:val="24"/>
        </w:rPr>
        <w:t>4</w:t>
      </w:r>
      <w:r w:rsidRPr="008B1171">
        <w:rPr>
          <w:rFonts w:ascii="Calibri" w:hAnsi="Calibri" w:cs="Calibri"/>
          <w:noProof/>
          <w:szCs w:val="24"/>
        </w:rPr>
        <w:t xml:space="preserve"> (4), eaaq1566.</w:t>
      </w:r>
    </w:p>
    <w:p w:rsidR="008B1171" w:rsidRPr="008B1171" w:rsidRDefault="008B1171" w:rsidP="008B1171">
      <w:pPr>
        <w:widowControl w:val="0"/>
        <w:autoSpaceDE w:val="0"/>
        <w:autoSpaceDN w:val="0"/>
        <w:adjustRightInd w:val="0"/>
        <w:spacing w:after="0" w:line="240" w:lineRule="auto"/>
        <w:ind w:left="640" w:hanging="640"/>
        <w:rPr>
          <w:rFonts w:ascii="Calibri" w:hAnsi="Calibri" w:cs="Calibri"/>
          <w:noProof/>
          <w:szCs w:val="24"/>
        </w:rPr>
      </w:pPr>
      <w:r w:rsidRPr="008B1171">
        <w:rPr>
          <w:rFonts w:ascii="Calibri" w:hAnsi="Calibri" w:cs="Calibri"/>
          <w:noProof/>
          <w:szCs w:val="24"/>
        </w:rPr>
        <w:t xml:space="preserve">(4) </w:t>
      </w:r>
      <w:r w:rsidRPr="008B1171">
        <w:rPr>
          <w:rFonts w:ascii="Calibri" w:hAnsi="Calibri" w:cs="Calibri"/>
          <w:noProof/>
          <w:szCs w:val="24"/>
        </w:rPr>
        <w:tab/>
        <w:t xml:space="preserve">Jonayat, A. S. M.; van Duin, A. C. T.; Janik, M. J. Discovery of Descriptors for Stable Monolayer Oxide Coatings Through Machine Learning. </w:t>
      </w:r>
      <w:r w:rsidRPr="008B1171">
        <w:rPr>
          <w:rFonts w:ascii="Calibri" w:hAnsi="Calibri" w:cs="Calibri"/>
          <w:i/>
          <w:iCs/>
          <w:noProof/>
          <w:szCs w:val="24"/>
        </w:rPr>
        <w:t>ACS Appl. Energy Mater.</w:t>
      </w:r>
      <w:r w:rsidRPr="008B1171">
        <w:rPr>
          <w:rFonts w:ascii="Calibri" w:hAnsi="Calibri" w:cs="Calibri"/>
          <w:noProof/>
          <w:szCs w:val="24"/>
        </w:rPr>
        <w:t xml:space="preserve"> </w:t>
      </w:r>
      <w:r w:rsidRPr="008B1171">
        <w:rPr>
          <w:rFonts w:ascii="Calibri" w:hAnsi="Calibri" w:cs="Calibri"/>
          <w:b/>
          <w:bCs/>
          <w:noProof/>
          <w:szCs w:val="24"/>
        </w:rPr>
        <w:t>2018</w:t>
      </w:r>
      <w:r w:rsidRPr="008B1171">
        <w:rPr>
          <w:rFonts w:ascii="Calibri" w:hAnsi="Calibri" w:cs="Calibri"/>
          <w:noProof/>
          <w:szCs w:val="24"/>
        </w:rPr>
        <w:t xml:space="preserve">, </w:t>
      </w:r>
      <w:r w:rsidRPr="008B1171">
        <w:rPr>
          <w:rFonts w:ascii="Calibri" w:hAnsi="Calibri" w:cs="Calibri"/>
          <w:i/>
          <w:iCs/>
          <w:noProof/>
          <w:szCs w:val="24"/>
        </w:rPr>
        <w:t>1</w:t>
      </w:r>
      <w:r w:rsidRPr="008B1171">
        <w:rPr>
          <w:rFonts w:ascii="Calibri" w:hAnsi="Calibri" w:cs="Calibri"/>
          <w:noProof/>
          <w:szCs w:val="24"/>
        </w:rPr>
        <w:t>, acsaem.8b01261.</w:t>
      </w:r>
    </w:p>
    <w:p w:rsidR="008B1171" w:rsidRPr="008B1171" w:rsidRDefault="008B1171" w:rsidP="008B1171">
      <w:pPr>
        <w:widowControl w:val="0"/>
        <w:autoSpaceDE w:val="0"/>
        <w:autoSpaceDN w:val="0"/>
        <w:adjustRightInd w:val="0"/>
        <w:spacing w:after="0" w:line="240" w:lineRule="auto"/>
        <w:ind w:left="640" w:hanging="640"/>
        <w:rPr>
          <w:rFonts w:ascii="Calibri" w:hAnsi="Calibri" w:cs="Calibri"/>
          <w:noProof/>
          <w:szCs w:val="24"/>
        </w:rPr>
      </w:pPr>
      <w:r w:rsidRPr="008B1171">
        <w:rPr>
          <w:rFonts w:ascii="Calibri" w:hAnsi="Calibri" w:cs="Calibri"/>
          <w:noProof/>
          <w:szCs w:val="24"/>
        </w:rPr>
        <w:t xml:space="preserve">(5) </w:t>
      </w:r>
      <w:r w:rsidRPr="008B1171">
        <w:rPr>
          <w:rFonts w:ascii="Calibri" w:hAnsi="Calibri" w:cs="Calibri"/>
          <w:noProof/>
          <w:szCs w:val="24"/>
        </w:rPr>
        <w:tab/>
        <w:t xml:space="preserve">Raccuglia, P.; Elbert, K. C.; Adler, P. D. F.; Falk, C.; Wenny, M. B.; Mollo, A.; Zeller, M.; Friedler, S. A.; Schrier, J.; Norquist, A. J. Machine-Learning-Assisted Materials Discovery Using Failed Experiments. </w:t>
      </w:r>
      <w:r w:rsidRPr="008B1171">
        <w:rPr>
          <w:rFonts w:ascii="Calibri" w:hAnsi="Calibri" w:cs="Calibri"/>
          <w:i/>
          <w:iCs/>
          <w:noProof/>
          <w:szCs w:val="24"/>
        </w:rPr>
        <w:t>Nature</w:t>
      </w:r>
      <w:r w:rsidRPr="008B1171">
        <w:rPr>
          <w:rFonts w:ascii="Calibri" w:hAnsi="Calibri" w:cs="Calibri"/>
          <w:noProof/>
          <w:szCs w:val="24"/>
        </w:rPr>
        <w:t xml:space="preserve"> </w:t>
      </w:r>
      <w:r w:rsidRPr="008B1171">
        <w:rPr>
          <w:rFonts w:ascii="Calibri" w:hAnsi="Calibri" w:cs="Calibri"/>
          <w:b/>
          <w:bCs/>
          <w:noProof/>
          <w:szCs w:val="24"/>
        </w:rPr>
        <w:t>2016</w:t>
      </w:r>
      <w:r w:rsidRPr="008B1171">
        <w:rPr>
          <w:rFonts w:ascii="Calibri" w:hAnsi="Calibri" w:cs="Calibri"/>
          <w:noProof/>
          <w:szCs w:val="24"/>
        </w:rPr>
        <w:t xml:space="preserve">, </w:t>
      </w:r>
      <w:r w:rsidRPr="008B1171">
        <w:rPr>
          <w:rFonts w:ascii="Calibri" w:hAnsi="Calibri" w:cs="Calibri"/>
          <w:i/>
          <w:iCs/>
          <w:noProof/>
          <w:szCs w:val="24"/>
        </w:rPr>
        <w:t>533</w:t>
      </w:r>
      <w:r w:rsidRPr="008B1171">
        <w:rPr>
          <w:rFonts w:ascii="Calibri" w:hAnsi="Calibri" w:cs="Calibri"/>
          <w:noProof/>
          <w:szCs w:val="24"/>
        </w:rPr>
        <w:t xml:space="preserve"> (7601), 73–76.</w:t>
      </w:r>
    </w:p>
    <w:p w:rsidR="008B1171" w:rsidRPr="008B1171" w:rsidRDefault="008B1171" w:rsidP="008B1171">
      <w:pPr>
        <w:widowControl w:val="0"/>
        <w:autoSpaceDE w:val="0"/>
        <w:autoSpaceDN w:val="0"/>
        <w:adjustRightInd w:val="0"/>
        <w:spacing w:after="0" w:line="240" w:lineRule="auto"/>
        <w:ind w:left="640" w:hanging="640"/>
        <w:rPr>
          <w:rFonts w:ascii="Calibri" w:hAnsi="Calibri" w:cs="Calibri"/>
          <w:noProof/>
        </w:rPr>
      </w:pPr>
      <w:r w:rsidRPr="008B1171">
        <w:rPr>
          <w:rFonts w:ascii="Calibri" w:hAnsi="Calibri" w:cs="Calibri"/>
          <w:noProof/>
          <w:szCs w:val="24"/>
        </w:rPr>
        <w:t xml:space="preserve">(6) </w:t>
      </w:r>
      <w:r w:rsidRPr="008B1171">
        <w:rPr>
          <w:rFonts w:ascii="Calibri" w:hAnsi="Calibri" w:cs="Calibri"/>
          <w:noProof/>
          <w:szCs w:val="24"/>
        </w:rPr>
        <w:tab/>
        <w:t xml:space="preserve">Ward, L.; Dunn, A.; Faghaninia, A.; Zimmermann, N. E. R.; Bajaj, S.; Wang, Q.; Montoya, J.; Chen, J.; Bystrom, K.; Dylla, M.; et al. Matminer: An Open Source Toolkit for Materials Data Mining. </w:t>
      </w:r>
      <w:r w:rsidRPr="008B1171">
        <w:rPr>
          <w:rFonts w:ascii="Calibri" w:hAnsi="Calibri" w:cs="Calibri"/>
          <w:i/>
          <w:iCs/>
          <w:noProof/>
          <w:szCs w:val="24"/>
        </w:rPr>
        <w:t>Comput. Mater. Sci.</w:t>
      </w:r>
      <w:r w:rsidRPr="008B1171">
        <w:rPr>
          <w:rFonts w:ascii="Calibri" w:hAnsi="Calibri" w:cs="Calibri"/>
          <w:noProof/>
          <w:szCs w:val="24"/>
        </w:rPr>
        <w:t xml:space="preserve"> </w:t>
      </w:r>
      <w:r w:rsidRPr="008B1171">
        <w:rPr>
          <w:rFonts w:ascii="Calibri" w:hAnsi="Calibri" w:cs="Calibri"/>
          <w:b/>
          <w:bCs/>
          <w:noProof/>
          <w:szCs w:val="24"/>
        </w:rPr>
        <w:t>2018</w:t>
      </w:r>
      <w:r w:rsidRPr="008B1171">
        <w:rPr>
          <w:rFonts w:ascii="Calibri" w:hAnsi="Calibri" w:cs="Calibri"/>
          <w:noProof/>
          <w:szCs w:val="24"/>
        </w:rPr>
        <w:t xml:space="preserve">, </w:t>
      </w:r>
      <w:r w:rsidRPr="008B1171">
        <w:rPr>
          <w:rFonts w:ascii="Calibri" w:hAnsi="Calibri" w:cs="Calibri"/>
          <w:i/>
          <w:iCs/>
          <w:noProof/>
          <w:szCs w:val="24"/>
        </w:rPr>
        <w:t>152</w:t>
      </w:r>
      <w:r w:rsidRPr="008B1171">
        <w:rPr>
          <w:rFonts w:ascii="Calibri" w:hAnsi="Calibri" w:cs="Calibri"/>
          <w:noProof/>
          <w:szCs w:val="24"/>
        </w:rPr>
        <w:t xml:space="preserve"> (April), 60–69.</w:t>
      </w:r>
    </w:p>
    <w:p w:rsidR="00471C76" w:rsidRPr="00E1007A" w:rsidRDefault="00471C76" w:rsidP="008B1171">
      <w:pPr>
        <w:widowControl w:val="0"/>
        <w:autoSpaceDE w:val="0"/>
        <w:autoSpaceDN w:val="0"/>
        <w:adjustRightInd w:val="0"/>
        <w:spacing w:after="0" w:line="240" w:lineRule="auto"/>
        <w:ind w:left="640" w:hanging="640"/>
      </w:pPr>
      <w:r>
        <w:fldChar w:fldCharType="end"/>
      </w:r>
    </w:p>
    <w:sectPr w:rsidR="00471C76" w:rsidRPr="00E1007A" w:rsidSect="00E875B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Robert Tang-Kong" w:date="2019-03-10T15:59:00Z" w:initials="RTK">
    <w:p w:rsidR="002853F4" w:rsidRDefault="002853F4">
      <w:pPr>
        <w:pStyle w:val="CommentText"/>
      </w:pPr>
      <w:r>
        <w:rPr>
          <w:rStyle w:val="CommentReference"/>
        </w:rPr>
        <w:annotationRef/>
      </w:r>
      <w:r>
        <w:t xml:space="preserve">Could call out to some SSRL research, which is vaguely materials related, but definitely aligns with the idea of not having a first-principles theoretical model. </w:t>
      </w:r>
    </w:p>
    <w:p w:rsidR="002853F4" w:rsidRDefault="002853F4">
      <w:pPr>
        <w:pStyle w:val="CommentText"/>
      </w:pPr>
      <w:r>
        <w:t>-Diffraction patterns/reciprocal space?</w:t>
      </w:r>
    </w:p>
  </w:comment>
  <w:comment w:id="1" w:author="Robert Tang-Kong" w:date="2019-03-10T17:23:00Z" w:initials="RTK">
    <w:p w:rsidR="00C9712B" w:rsidRDefault="00C9712B">
      <w:pPr>
        <w:pStyle w:val="CommentText"/>
      </w:pPr>
      <w:r>
        <w:rPr>
          <w:rStyle w:val="CommentReference"/>
        </w:rPr>
        <w:annotationRef/>
      </w:r>
      <w:r>
        <w:t xml:space="preserve">Also models can be improved </w:t>
      </w:r>
      <w:r w:rsidR="00C36166">
        <w:t>… but is that the most compelling point</w:t>
      </w:r>
      <w:r w:rsidR="00925129">
        <w:t>.  Is it even of the same magnitude?</w:t>
      </w:r>
    </w:p>
  </w:comment>
  <w:comment w:id="2" w:author="Robert Tang-Kong" w:date="2019-03-05T20:08:00Z" w:initials="RTK">
    <w:p w:rsidR="005768E9" w:rsidRDefault="005768E9">
      <w:pPr>
        <w:pStyle w:val="CommentText"/>
      </w:pPr>
      <w:r>
        <w:rPr>
          <w:rStyle w:val="CommentReference"/>
        </w:rPr>
        <w:annotationRef/>
      </w:r>
      <w:r>
        <w:t xml:space="preserve">Outlier removal might be too mundane  </w:t>
      </w:r>
    </w:p>
  </w:comment>
  <w:comment w:id="3" w:author="Robert Tang-Kong" w:date="2019-03-12T14:21:00Z" w:initials="RTK">
    <w:p w:rsidR="00393D84" w:rsidRDefault="00393D84">
      <w:pPr>
        <w:pStyle w:val="CommentText"/>
      </w:pPr>
      <w:r>
        <w:rPr>
          <w:rStyle w:val="CommentReference"/>
        </w:rPr>
        <w:annotationRef/>
      </w:r>
      <w:r>
        <w:t>Phrasing….. ew</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ＭＳ 明朝">
    <w:altName w:val="MS Mincho"/>
    <w:panose1 w:val="02020609040205080304"/>
    <w:charset w:val="80"/>
    <w:family w:val="roma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 w:name="ＭＳ ゴシック">
    <w:altName w:val="MS Gothic"/>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182681"/>
    <w:multiLevelType w:val="hybridMultilevel"/>
    <w:tmpl w:val="D480BBA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CD73EC1"/>
    <w:multiLevelType w:val="hybridMultilevel"/>
    <w:tmpl w:val="D582875E"/>
    <w:lvl w:ilvl="0" w:tplc="6994B4B0">
      <w:start w:val="1"/>
      <w:numFmt w:val="decimal"/>
      <w:suff w:val="space"/>
      <w:lvlText w:val="%1."/>
      <w:lvlJc w:val="left"/>
      <w:pPr>
        <w:ind w:left="720" w:hanging="360"/>
      </w:pPr>
      <w:rPr>
        <w:rFonts w:hint="eastAsia"/>
      </w:rPr>
    </w:lvl>
    <w:lvl w:ilvl="1" w:tplc="A7305032">
      <w:start w:val="1"/>
      <w:numFmt w:val="lowerLetter"/>
      <w:suff w:val="space"/>
      <w:lvlText w:val="%2."/>
      <w:lvlJc w:val="left"/>
      <w:pPr>
        <w:ind w:left="1080" w:hanging="360"/>
      </w:pPr>
      <w:rPr>
        <w:rFonts w:hint="eastAsia"/>
        <w:color w:val="auto"/>
      </w:rPr>
    </w:lvl>
    <w:lvl w:ilvl="2" w:tplc="74BE4054">
      <w:start w:val="1"/>
      <w:numFmt w:val="lowerRoman"/>
      <w:suff w:val="space"/>
      <w:lvlText w:val="%3."/>
      <w:lvlJc w:val="right"/>
      <w:pPr>
        <w:ind w:left="1440" w:hanging="360"/>
      </w:pPr>
      <w:rPr>
        <w:rFonts w:hint="eastAsia"/>
      </w:rPr>
    </w:lvl>
    <w:lvl w:ilvl="3" w:tplc="AF40D238">
      <w:start w:val="1"/>
      <w:numFmt w:val="decimal"/>
      <w:suff w:val="space"/>
      <w:lvlText w:val="%4."/>
      <w:lvlJc w:val="left"/>
      <w:pPr>
        <w:ind w:left="1800" w:hanging="360"/>
      </w:pPr>
      <w:rPr>
        <w:rFonts w:hint="eastAsia"/>
      </w:r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402A"/>
    <w:rsid w:val="00003FA0"/>
    <w:rsid w:val="00026224"/>
    <w:rsid w:val="00026B55"/>
    <w:rsid w:val="0003287D"/>
    <w:rsid w:val="00033356"/>
    <w:rsid w:val="0003448B"/>
    <w:rsid w:val="00043B6C"/>
    <w:rsid w:val="000554B8"/>
    <w:rsid w:val="00084E6F"/>
    <w:rsid w:val="00085FD4"/>
    <w:rsid w:val="000B1F1D"/>
    <w:rsid w:val="000B2215"/>
    <w:rsid w:val="000D675A"/>
    <w:rsid w:val="000E0D42"/>
    <w:rsid w:val="000E6517"/>
    <w:rsid w:val="001010EF"/>
    <w:rsid w:val="00112468"/>
    <w:rsid w:val="001158F1"/>
    <w:rsid w:val="00165ADA"/>
    <w:rsid w:val="00165E15"/>
    <w:rsid w:val="00177A25"/>
    <w:rsid w:val="00180C80"/>
    <w:rsid w:val="0018301F"/>
    <w:rsid w:val="00183662"/>
    <w:rsid w:val="001B2988"/>
    <w:rsid w:val="001C22DC"/>
    <w:rsid w:val="001C458B"/>
    <w:rsid w:val="001D3E33"/>
    <w:rsid w:val="001E7272"/>
    <w:rsid w:val="001F39AE"/>
    <w:rsid w:val="001F7F06"/>
    <w:rsid w:val="00202EAB"/>
    <w:rsid w:val="002210B5"/>
    <w:rsid w:val="0023610E"/>
    <w:rsid w:val="00237BD8"/>
    <w:rsid w:val="00243C12"/>
    <w:rsid w:val="002632D2"/>
    <w:rsid w:val="00266DDA"/>
    <w:rsid w:val="00270272"/>
    <w:rsid w:val="002702B2"/>
    <w:rsid w:val="00276867"/>
    <w:rsid w:val="002853F4"/>
    <w:rsid w:val="002928D8"/>
    <w:rsid w:val="00295F47"/>
    <w:rsid w:val="002B26F1"/>
    <w:rsid w:val="002B29C6"/>
    <w:rsid w:val="002B447C"/>
    <w:rsid w:val="002B56B4"/>
    <w:rsid w:val="002D4E2A"/>
    <w:rsid w:val="002F5FF4"/>
    <w:rsid w:val="00300EC0"/>
    <w:rsid w:val="00304802"/>
    <w:rsid w:val="00305714"/>
    <w:rsid w:val="003228D9"/>
    <w:rsid w:val="00326FF9"/>
    <w:rsid w:val="00345D88"/>
    <w:rsid w:val="0038430D"/>
    <w:rsid w:val="003864A8"/>
    <w:rsid w:val="00390483"/>
    <w:rsid w:val="00393D84"/>
    <w:rsid w:val="003B7F25"/>
    <w:rsid w:val="003C0DF7"/>
    <w:rsid w:val="003C1D5F"/>
    <w:rsid w:val="003D3E5B"/>
    <w:rsid w:val="003D46DB"/>
    <w:rsid w:val="003F2F70"/>
    <w:rsid w:val="003F678D"/>
    <w:rsid w:val="00413C5A"/>
    <w:rsid w:val="0041413D"/>
    <w:rsid w:val="004161D7"/>
    <w:rsid w:val="0042135D"/>
    <w:rsid w:val="004403EB"/>
    <w:rsid w:val="00440438"/>
    <w:rsid w:val="00442928"/>
    <w:rsid w:val="00442B79"/>
    <w:rsid w:val="004439AB"/>
    <w:rsid w:val="0045167F"/>
    <w:rsid w:val="00452304"/>
    <w:rsid w:val="004643B7"/>
    <w:rsid w:val="00471C76"/>
    <w:rsid w:val="00475403"/>
    <w:rsid w:val="00475992"/>
    <w:rsid w:val="00495EDF"/>
    <w:rsid w:val="00497870"/>
    <w:rsid w:val="004A777C"/>
    <w:rsid w:val="004E0C4B"/>
    <w:rsid w:val="004F0621"/>
    <w:rsid w:val="004F59AA"/>
    <w:rsid w:val="004F5D84"/>
    <w:rsid w:val="00503876"/>
    <w:rsid w:val="005120C7"/>
    <w:rsid w:val="00521786"/>
    <w:rsid w:val="005352B4"/>
    <w:rsid w:val="00551B58"/>
    <w:rsid w:val="00575E75"/>
    <w:rsid w:val="005768E9"/>
    <w:rsid w:val="0058309B"/>
    <w:rsid w:val="00587A4C"/>
    <w:rsid w:val="005907F4"/>
    <w:rsid w:val="005950B3"/>
    <w:rsid w:val="005B0FFB"/>
    <w:rsid w:val="005B499E"/>
    <w:rsid w:val="005C23AA"/>
    <w:rsid w:val="005C3A91"/>
    <w:rsid w:val="005D33B2"/>
    <w:rsid w:val="005D47D5"/>
    <w:rsid w:val="005D7254"/>
    <w:rsid w:val="005E0108"/>
    <w:rsid w:val="005E30EC"/>
    <w:rsid w:val="005E74B7"/>
    <w:rsid w:val="006302C1"/>
    <w:rsid w:val="006352D3"/>
    <w:rsid w:val="00661130"/>
    <w:rsid w:val="006708C5"/>
    <w:rsid w:val="00670CF8"/>
    <w:rsid w:val="00680240"/>
    <w:rsid w:val="006860E5"/>
    <w:rsid w:val="006916FA"/>
    <w:rsid w:val="006A0499"/>
    <w:rsid w:val="006C4E90"/>
    <w:rsid w:val="006C56F7"/>
    <w:rsid w:val="006D1789"/>
    <w:rsid w:val="006F339A"/>
    <w:rsid w:val="006F43F4"/>
    <w:rsid w:val="007019AC"/>
    <w:rsid w:val="007026C6"/>
    <w:rsid w:val="007064BE"/>
    <w:rsid w:val="007068B5"/>
    <w:rsid w:val="007072E5"/>
    <w:rsid w:val="00720776"/>
    <w:rsid w:val="00734E4F"/>
    <w:rsid w:val="00737CBE"/>
    <w:rsid w:val="00754375"/>
    <w:rsid w:val="0075579B"/>
    <w:rsid w:val="0075713B"/>
    <w:rsid w:val="00764A7F"/>
    <w:rsid w:val="00764A96"/>
    <w:rsid w:val="007814D3"/>
    <w:rsid w:val="007869BC"/>
    <w:rsid w:val="00794449"/>
    <w:rsid w:val="007A254C"/>
    <w:rsid w:val="007A4344"/>
    <w:rsid w:val="007B731A"/>
    <w:rsid w:val="007C3E67"/>
    <w:rsid w:val="007D1BDF"/>
    <w:rsid w:val="007F55EB"/>
    <w:rsid w:val="007F7922"/>
    <w:rsid w:val="0081100C"/>
    <w:rsid w:val="0081506C"/>
    <w:rsid w:val="0082187F"/>
    <w:rsid w:val="0082582C"/>
    <w:rsid w:val="00826FF4"/>
    <w:rsid w:val="00836A40"/>
    <w:rsid w:val="008424C0"/>
    <w:rsid w:val="00847E79"/>
    <w:rsid w:val="008577F6"/>
    <w:rsid w:val="008648D1"/>
    <w:rsid w:val="00866B21"/>
    <w:rsid w:val="00867EF2"/>
    <w:rsid w:val="00886EFB"/>
    <w:rsid w:val="00892D00"/>
    <w:rsid w:val="008B055D"/>
    <w:rsid w:val="008B1114"/>
    <w:rsid w:val="008B1171"/>
    <w:rsid w:val="008B64A9"/>
    <w:rsid w:val="008B6646"/>
    <w:rsid w:val="008C1FA7"/>
    <w:rsid w:val="008C79C8"/>
    <w:rsid w:val="008D47DE"/>
    <w:rsid w:val="00900841"/>
    <w:rsid w:val="00906B06"/>
    <w:rsid w:val="009105A2"/>
    <w:rsid w:val="00925129"/>
    <w:rsid w:val="009445C2"/>
    <w:rsid w:val="00960464"/>
    <w:rsid w:val="00977741"/>
    <w:rsid w:val="00985620"/>
    <w:rsid w:val="00994E8C"/>
    <w:rsid w:val="00995908"/>
    <w:rsid w:val="009A1CDF"/>
    <w:rsid w:val="009B3DC5"/>
    <w:rsid w:val="009E381B"/>
    <w:rsid w:val="009E3FE1"/>
    <w:rsid w:val="009E455F"/>
    <w:rsid w:val="00A01BC5"/>
    <w:rsid w:val="00A04D24"/>
    <w:rsid w:val="00A17B03"/>
    <w:rsid w:val="00A33DC8"/>
    <w:rsid w:val="00A43C4B"/>
    <w:rsid w:val="00A544EE"/>
    <w:rsid w:val="00A67E21"/>
    <w:rsid w:val="00A80CF3"/>
    <w:rsid w:val="00A85AE9"/>
    <w:rsid w:val="00A90D9F"/>
    <w:rsid w:val="00A95A0A"/>
    <w:rsid w:val="00AA067A"/>
    <w:rsid w:val="00AA419E"/>
    <w:rsid w:val="00AA71F4"/>
    <w:rsid w:val="00AB7D71"/>
    <w:rsid w:val="00AD1770"/>
    <w:rsid w:val="00AE02DD"/>
    <w:rsid w:val="00AE471A"/>
    <w:rsid w:val="00B0099B"/>
    <w:rsid w:val="00B13E28"/>
    <w:rsid w:val="00B27FED"/>
    <w:rsid w:val="00B30CC1"/>
    <w:rsid w:val="00B33DF6"/>
    <w:rsid w:val="00B77C00"/>
    <w:rsid w:val="00B84EB0"/>
    <w:rsid w:val="00B901A6"/>
    <w:rsid w:val="00B91163"/>
    <w:rsid w:val="00BC6425"/>
    <w:rsid w:val="00BE4F7B"/>
    <w:rsid w:val="00BE5DA7"/>
    <w:rsid w:val="00BF221F"/>
    <w:rsid w:val="00BF501C"/>
    <w:rsid w:val="00C0240D"/>
    <w:rsid w:val="00C11533"/>
    <w:rsid w:val="00C1337C"/>
    <w:rsid w:val="00C221E0"/>
    <w:rsid w:val="00C2458E"/>
    <w:rsid w:val="00C316ED"/>
    <w:rsid w:val="00C32CCD"/>
    <w:rsid w:val="00C35E48"/>
    <w:rsid w:val="00C36166"/>
    <w:rsid w:val="00C36FE5"/>
    <w:rsid w:val="00C40876"/>
    <w:rsid w:val="00C427FD"/>
    <w:rsid w:val="00C45573"/>
    <w:rsid w:val="00C5409B"/>
    <w:rsid w:val="00C655EF"/>
    <w:rsid w:val="00C74D55"/>
    <w:rsid w:val="00C76066"/>
    <w:rsid w:val="00C9712B"/>
    <w:rsid w:val="00CA1AD7"/>
    <w:rsid w:val="00CA62E5"/>
    <w:rsid w:val="00CB2170"/>
    <w:rsid w:val="00CB232A"/>
    <w:rsid w:val="00CB313A"/>
    <w:rsid w:val="00CB4D8C"/>
    <w:rsid w:val="00CD4D4B"/>
    <w:rsid w:val="00CE4DB0"/>
    <w:rsid w:val="00CE57FC"/>
    <w:rsid w:val="00D0402A"/>
    <w:rsid w:val="00D15A59"/>
    <w:rsid w:val="00D27B66"/>
    <w:rsid w:val="00D27E9F"/>
    <w:rsid w:val="00D30A2B"/>
    <w:rsid w:val="00D3633E"/>
    <w:rsid w:val="00D36621"/>
    <w:rsid w:val="00D36F59"/>
    <w:rsid w:val="00D414B6"/>
    <w:rsid w:val="00D46B94"/>
    <w:rsid w:val="00D47022"/>
    <w:rsid w:val="00D535ED"/>
    <w:rsid w:val="00D55183"/>
    <w:rsid w:val="00D73FF8"/>
    <w:rsid w:val="00D90EB8"/>
    <w:rsid w:val="00D9257B"/>
    <w:rsid w:val="00D971EF"/>
    <w:rsid w:val="00D97C84"/>
    <w:rsid w:val="00DA65D8"/>
    <w:rsid w:val="00DB5E0D"/>
    <w:rsid w:val="00DB79D2"/>
    <w:rsid w:val="00DC4A48"/>
    <w:rsid w:val="00DD1BAE"/>
    <w:rsid w:val="00DD4B99"/>
    <w:rsid w:val="00DE447C"/>
    <w:rsid w:val="00DF1367"/>
    <w:rsid w:val="00E1007A"/>
    <w:rsid w:val="00E103E7"/>
    <w:rsid w:val="00E16C23"/>
    <w:rsid w:val="00E266D5"/>
    <w:rsid w:val="00E33972"/>
    <w:rsid w:val="00E34CD0"/>
    <w:rsid w:val="00E36B4A"/>
    <w:rsid w:val="00E51425"/>
    <w:rsid w:val="00E61167"/>
    <w:rsid w:val="00E75BC8"/>
    <w:rsid w:val="00E769B5"/>
    <w:rsid w:val="00E875B1"/>
    <w:rsid w:val="00E94FA0"/>
    <w:rsid w:val="00EA50E4"/>
    <w:rsid w:val="00EB2F99"/>
    <w:rsid w:val="00EB441E"/>
    <w:rsid w:val="00EC21D4"/>
    <w:rsid w:val="00ED4BE5"/>
    <w:rsid w:val="00EE2958"/>
    <w:rsid w:val="00EF1E5D"/>
    <w:rsid w:val="00EF4FBF"/>
    <w:rsid w:val="00F04081"/>
    <w:rsid w:val="00F34E80"/>
    <w:rsid w:val="00F42F12"/>
    <w:rsid w:val="00F712A0"/>
    <w:rsid w:val="00F83A44"/>
    <w:rsid w:val="00F845AC"/>
    <w:rsid w:val="00F97B8D"/>
    <w:rsid w:val="00FC05E7"/>
    <w:rsid w:val="00FC657F"/>
    <w:rsid w:val="00FD56CC"/>
    <w:rsid w:val="00FE0251"/>
    <w:rsid w:val="00FE4C38"/>
    <w:rsid w:val="00FE655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402A"/>
    <w:pPr>
      <w:ind w:left="720"/>
      <w:contextualSpacing/>
    </w:pPr>
  </w:style>
  <w:style w:type="character" w:styleId="CommentReference">
    <w:name w:val="annotation reference"/>
    <w:basedOn w:val="DefaultParagraphFont"/>
    <w:uiPriority w:val="99"/>
    <w:semiHidden/>
    <w:unhideWhenUsed/>
    <w:rsid w:val="00440438"/>
    <w:rPr>
      <w:sz w:val="16"/>
      <w:szCs w:val="16"/>
    </w:rPr>
  </w:style>
  <w:style w:type="paragraph" w:styleId="CommentText">
    <w:name w:val="annotation text"/>
    <w:basedOn w:val="Normal"/>
    <w:link w:val="CommentTextChar"/>
    <w:uiPriority w:val="99"/>
    <w:semiHidden/>
    <w:unhideWhenUsed/>
    <w:rsid w:val="00440438"/>
    <w:pPr>
      <w:spacing w:line="240" w:lineRule="auto"/>
    </w:pPr>
    <w:rPr>
      <w:sz w:val="20"/>
      <w:szCs w:val="20"/>
    </w:rPr>
  </w:style>
  <w:style w:type="character" w:customStyle="1" w:styleId="CommentTextChar">
    <w:name w:val="Comment Text Char"/>
    <w:basedOn w:val="DefaultParagraphFont"/>
    <w:link w:val="CommentText"/>
    <w:uiPriority w:val="99"/>
    <w:semiHidden/>
    <w:rsid w:val="00440438"/>
    <w:rPr>
      <w:sz w:val="20"/>
      <w:szCs w:val="20"/>
    </w:rPr>
  </w:style>
  <w:style w:type="paragraph" w:styleId="CommentSubject">
    <w:name w:val="annotation subject"/>
    <w:basedOn w:val="CommentText"/>
    <w:next w:val="CommentText"/>
    <w:link w:val="CommentSubjectChar"/>
    <w:uiPriority w:val="99"/>
    <w:semiHidden/>
    <w:unhideWhenUsed/>
    <w:rsid w:val="00440438"/>
    <w:rPr>
      <w:b/>
      <w:bCs/>
    </w:rPr>
  </w:style>
  <w:style w:type="character" w:customStyle="1" w:styleId="CommentSubjectChar">
    <w:name w:val="Comment Subject Char"/>
    <w:basedOn w:val="CommentTextChar"/>
    <w:link w:val="CommentSubject"/>
    <w:uiPriority w:val="99"/>
    <w:semiHidden/>
    <w:rsid w:val="00440438"/>
    <w:rPr>
      <w:b/>
      <w:bCs/>
      <w:sz w:val="20"/>
      <w:szCs w:val="20"/>
    </w:rPr>
  </w:style>
  <w:style w:type="paragraph" w:styleId="BalloonText">
    <w:name w:val="Balloon Text"/>
    <w:basedOn w:val="Normal"/>
    <w:link w:val="BalloonTextChar"/>
    <w:uiPriority w:val="99"/>
    <w:semiHidden/>
    <w:unhideWhenUsed/>
    <w:rsid w:val="0044043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0438"/>
    <w:rPr>
      <w:rFonts w:ascii="Tahoma" w:hAnsi="Tahoma" w:cs="Tahoma"/>
      <w:sz w:val="16"/>
      <w:szCs w:val="16"/>
    </w:rPr>
  </w:style>
  <w:style w:type="character" w:styleId="Hyperlink">
    <w:name w:val="Hyperlink"/>
    <w:basedOn w:val="DefaultParagraphFont"/>
    <w:uiPriority w:val="99"/>
    <w:unhideWhenUsed/>
    <w:rsid w:val="00BE5DA7"/>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402A"/>
    <w:pPr>
      <w:ind w:left="720"/>
      <w:contextualSpacing/>
    </w:pPr>
  </w:style>
  <w:style w:type="character" w:styleId="CommentReference">
    <w:name w:val="annotation reference"/>
    <w:basedOn w:val="DefaultParagraphFont"/>
    <w:uiPriority w:val="99"/>
    <w:semiHidden/>
    <w:unhideWhenUsed/>
    <w:rsid w:val="00440438"/>
    <w:rPr>
      <w:sz w:val="16"/>
      <w:szCs w:val="16"/>
    </w:rPr>
  </w:style>
  <w:style w:type="paragraph" w:styleId="CommentText">
    <w:name w:val="annotation text"/>
    <w:basedOn w:val="Normal"/>
    <w:link w:val="CommentTextChar"/>
    <w:uiPriority w:val="99"/>
    <w:semiHidden/>
    <w:unhideWhenUsed/>
    <w:rsid w:val="00440438"/>
    <w:pPr>
      <w:spacing w:line="240" w:lineRule="auto"/>
    </w:pPr>
    <w:rPr>
      <w:sz w:val="20"/>
      <w:szCs w:val="20"/>
    </w:rPr>
  </w:style>
  <w:style w:type="character" w:customStyle="1" w:styleId="CommentTextChar">
    <w:name w:val="Comment Text Char"/>
    <w:basedOn w:val="DefaultParagraphFont"/>
    <w:link w:val="CommentText"/>
    <w:uiPriority w:val="99"/>
    <w:semiHidden/>
    <w:rsid w:val="00440438"/>
    <w:rPr>
      <w:sz w:val="20"/>
      <w:szCs w:val="20"/>
    </w:rPr>
  </w:style>
  <w:style w:type="paragraph" w:styleId="CommentSubject">
    <w:name w:val="annotation subject"/>
    <w:basedOn w:val="CommentText"/>
    <w:next w:val="CommentText"/>
    <w:link w:val="CommentSubjectChar"/>
    <w:uiPriority w:val="99"/>
    <w:semiHidden/>
    <w:unhideWhenUsed/>
    <w:rsid w:val="00440438"/>
    <w:rPr>
      <w:b/>
      <w:bCs/>
    </w:rPr>
  </w:style>
  <w:style w:type="character" w:customStyle="1" w:styleId="CommentSubjectChar">
    <w:name w:val="Comment Subject Char"/>
    <w:basedOn w:val="CommentTextChar"/>
    <w:link w:val="CommentSubject"/>
    <w:uiPriority w:val="99"/>
    <w:semiHidden/>
    <w:rsid w:val="00440438"/>
    <w:rPr>
      <w:b/>
      <w:bCs/>
      <w:sz w:val="20"/>
      <w:szCs w:val="20"/>
    </w:rPr>
  </w:style>
  <w:style w:type="paragraph" w:styleId="BalloonText">
    <w:name w:val="Balloon Text"/>
    <w:basedOn w:val="Normal"/>
    <w:link w:val="BalloonTextChar"/>
    <w:uiPriority w:val="99"/>
    <w:semiHidden/>
    <w:unhideWhenUsed/>
    <w:rsid w:val="0044043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0438"/>
    <w:rPr>
      <w:rFonts w:ascii="Tahoma" w:hAnsi="Tahoma" w:cs="Tahoma"/>
      <w:sz w:val="16"/>
      <w:szCs w:val="16"/>
    </w:rPr>
  </w:style>
  <w:style w:type="character" w:styleId="Hyperlink">
    <w:name w:val="Hyperlink"/>
    <w:basedOn w:val="DefaultParagraphFont"/>
    <w:uiPriority w:val="99"/>
    <w:unhideWhenUsed/>
    <w:rsid w:val="00BE5DA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hristophm.github.io/interpretable-ml-book/lime.html" TargetMode="External"/><Relationship Id="rId3" Type="http://schemas.openxmlformats.org/officeDocument/2006/relationships/styles" Target="styles.xml"/><Relationship Id="rId7" Type="http://schemas.openxmlformats.org/officeDocument/2006/relationships/comments" Target="commen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2008"/>
</file>

<file path=customXml/itemProps1.xml><?xml version="1.0" encoding="utf-8"?>
<ds:datastoreItem xmlns:ds="http://schemas.openxmlformats.org/officeDocument/2006/customXml" ds:itemID="{CD746B9F-291E-442A-8541-62F91E9A8F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6</Pages>
  <Words>5211</Words>
  <Characters>29704</Characters>
  <Application>Microsoft Office Word</Application>
  <DocSecurity>0</DocSecurity>
  <Lines>247</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Robert Tang-Kong</dc:creator>
  <cp:lastModifiedBy>Robert Tang-Kong</cp:lastModifiedBy>
  <cp:revision>3</cp:revision>
  <dcterms:created xsi:type="dcterms:W3CDTF">2019-03-19T20:54:00Z</dcterms:created>
  <dcterms:modified xsi:type="dcterms:W3CDTF">2019-03-19T21:35:00Z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0d5a5665-0726-3bb6-8aa8-a3164b2aabcc</vt:lpwstr>
  </property>
  <property fmtid="{D5CDD505-2E9C-101B-9397-08002B2CF9AE}" pid="4" name="Mendeley Citation Style_1">
    <vt:lpwstr>http://www.zotero.org/styles/acs-applied-materials-and-interfaces</vt:lpwstr>
  </property>
  <property fmtid="{D5CDD505-2E9C-101B-9397-08002B2CF9AE}" pid="5" name="Mendeley Recent Style Id 0_1">
    <vt:lpwstr>http://www.zotero.org/styles/acs-applied-energy-materials</vt:lpwstr>
  </property>
  <property fmtid="{D5CDD505-2E9C-101B-9397-08002B2CF9AE}" pid="6" name="Mendeley Recent Style Name 0_1">
    <vt:lpwstr>ACS Applied Energy Materials</vt:lpwstr>
  </property>
  <property fmtid="{D5CDD505-2E9C-101B-9397-08002B2CF9AE}" pid="7" name="Mendeley Recent Style Id 1_1">
    <vt:lpwstr>http://www.zotero.org/styles/acs-applied-materials-and-interfaces</vt:lpwstr>
  </property>
  <property fmtid="{D5CDD505-2E9C-101B-9397-08002B2CF9AE}" pid="8" name="Mendeley Recent Style Name 1_1">
    <vt:lpwstr>ACS Applied Materials &amp; Interfaces</vt:lpwstr>
  </property>
  <property fmtid="{D5CDD505-2E9C-101B-9397-08002B2CF9AE}" pid="9" name="Mendeley Recent Style Id 2_1">
    <vt:lpwstr>http://www.zotero.org/styles/advanced-materials</vt:lpwstr>
  </property>
  <property fmtid="{D5CDD505-2E9C-101B-9397-08002B2CF9AE}" pid="10" name="Mendeley Recent Style Name 2_1">
    <vt:lpwstr>Advanced Materials</vt:lpwstr>
  </property>
  <property fmtid="{D5CDD505-2E9C-101B-9397-08002B2CF9AE}" pid="11" name="Mendeley Recent Style Id 3_1">
    <vt:lpwstr>http://www.zotero.org/styles/apa</vt:lpwstr>
  </property>
  <property fmtid="{D5CDD505-2E9C-101B-9397-08002B2CF9AE}" pid="12" name="Mendeley Recent Style Name 3_1">
    <vt:lpwstr>American Psychological Association 6th edition</vt:lpwstr>
  </property>
  <property fmtid="{D5CDD505-2E9C-101B-9397-08002B2CF9AE}" pid="13" name="Mendeley Recent Style Id 4_1">
    <vt:lpwstr>http://www.zotero.org/styles/american-sociological-association</vt:lpwstr>
  </property>
  <property fmtid="{D5CDD505-2E9C-101B-9397-08002B2CF9AE}" pid="14" name="Mendeley Recent Style Name 4_1">
    <vt:lpwstr>American Sociological Association</vt:lpwstr>
  </property>
  <property fmtid="{D5CDD505-2E9C-101B-9397-08002B2CF9AE}" pid="15" name="Mendeley Recent Style Id 5_1">
    <vt:lpwstr>http://www.zotero.org/styles/chicago-author-date</vt:lpwstr>
  </property>
  <property fmtid="{D5CDD505-2E9C-101B-9397-08002B2CF9AE}" pid="16" name="Mendeley Recent Style Name 5_1">
    <vt:lpwstr>Chicago Manual of Style 16th edition (author-date)</vt:lpwstr>
  </property>
  <property fmtid="{D5CDD505-2E9C-101B-9397-08002B2CF9AE}" pid="17" name="Mendeley Recent Style Id 6_1">
    <vt:lpwstr>http://www.zotero.org/styles/harvard1</vt:lpwstr>
  </property>
  <property fmtid="{D5CDD505-2E9C-101B-9397-08002B2CF9AE}" pid="18" name="Mendeley Recent Style Name 6_1">
    <vt:lpwstr>Harvard Reference format 1 (author-date)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