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9A5" w:rsidRPr="00E22555" w:rsidRDefault="001B0BBE" w:rsidP="00B43378">
      <w:pPr>
        <w:widowControl w:val="0"/>
        <w:adjustRightInd/>
        <w:snapToGrid/>
        <w:spacing w:after="0"/>
        <w:ind w:firstLineChars="150" w:firstLine="482"/>
        <w:jc w:val="center"/>
        <w:rPr>
          <w:rFonts w:ascii="仿宋_GB2312" w:eastAsia="仿宋_GB2312" w:hAnsi="Calibri"/>
          <w:b/>
          <w:kern w:val="2"/>
          <w:sz w:val="32"/>
          <w:szCs w:val="32"/>
        </w:rPr>
      </w:pPr>
      <w:r>
        <w:rPr>
          <w:rFonts w:ascii="仿宋_GB2312" w:eastAsia="仿宋_GB2312" w:hAnsi="Calibri" w:hint="eastAsia"/>
          <w:b/>
          <w:bCs/>
          <w:kern w:val="44"/>
          <w:sz w:val="32"/>
          <w:szCs w:val="32"/>
        </w:rPr>
        <w:t>固定资产验收流程</w:t>
      </w:r>
      <w:r w:rsidR="00B9407A">
        <w:rPr>
          <w:rFonts w:ascii="仿宋_GB2312" w:eastAsia="仿宋_GB2312" w:hAnsi="Calibri" w:hint="eastAsia"/>
          <w:b/>
          <w:bCs/>
          <w:kern w:val="44"/>
          <w:sz w:val="32"/>
          <w:szCs w:val="32"/>
        </w:rPr>
        <w:t>（仪器设备、家具、图书）</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33"/>
        <w:gridCol w:w="1908"/>
        <w:gridCol w:w="1985"/>
        <w:gridCol w:w="9379"/>
      </w:tblGrid>
      <w:tr w:rsidR="002E229D" w:rsidRPr="00435535" w:rsidTr="00F030B4">
        <w:trPr>
          <w:trHeight w:val="561"/>
          <w:tblHeader/>
          <w:jc w:val="center"/>
        </w:trPr>
        <w:tc>
          <w:tcPr>
            <w:tcW w:w="733" w:type="dxa"/>
            <w:shd w:val="clear" w:color="auto" w:fill="D9D9D9"/>
            <w:vAlign w:val="center"/>
          </w:tcPr>
          <w:p w:rsidR="002E229D" w:rsidRPr="00435535" w:rsidRDefault="002E229D" w:rsidP="003976E8">
            <w:pPr>
              <w:spacing w:after="0" w:line="276" w:lineRule="auto"/>
              <w:jc w:val="center"/>
              <w:rPr>
                <w:rFonts w:ascii="宋体" w:eastAsia="宋体" w:hAnsi="宋体"/>
                <w:b/>
                <w:sz w:val="24"/>
                <w:szCs w:val="21"/>
              </w:rPr>
            </w:pPr>
            <w:r w:rsidRPr="00435535">
              <w:rPr>
                <w:rFonts w:ascii="宋体" w:eastAsia="宋体" w:hAnsi="宋体" w:hint="eastAsia"/>
                <w:b/>
                <w:sz w:val="24"/>
                <w:szCs w:val="21"/>
              </w:rPr>
              <w:t>编号</w:t>
            </w:r>
          </w:p>
        </w:tc>
        <w:tc>
          <w:tcPr>
            <w:tcW w:w="1908" w:type="dxa"/>
            <w:shd w:val="clear" w:color="auto" w:fill="D9D9D9"/>
            <w:vAlign w:val="center"/>
          </w:tcPr>
          <w:p w:rsidR="002E229D" w:rsidRPr="00435535" w:rsidRDefault="002E229D" w:rsidP="003976E8">
            <w:pPr>
              <w:spacing w:after="0" w:line="276" w:lineRule="auto"/>
              <w:jc w:val="center"/>
              <w:rPr>
                <w:rFonts w:ascii="宋体" w:eastAsia="宋体" w:hAnsi="宋体"/>
                <w:b/>
                <w:sz w:val="24"/>
                <w:szCs w:val="21"/>
              </w:rPr>
            </w:pPr>
            <w:r w:rsidRPr="00435535">
              <w:rPr>
                <w:rFonts w:ascii="宋体" w:eastAsia="宋体" w:hAnsi="宋体" w:hint="eastAsia"/>
                <w:b/>
                <w:sz w:val="24"/>
                <w:szCs w:val="21"/>
              </w:rPr>
              <w:t>流程步骤</w:t>
            </w:r>
          </w:p>
        </w:tc>
        <w:tc>
          <w:tcPr>
            <w:tcW w:w="1985" w:type="dxa"/>
            <w:shd w:val="clear" w:color="auto" w:fill="D9D9D9"/>
            <w:vAlign w:val="center"/>
          </w:tcPr>
          <w:p w:rsidR="002E229D" w:rsidRPr="00435535" w:rsidRDefault="002E229D" w:rsidP="003976E8">
            <w:pPr>
              <w:spacing w:after="0" w:line="276" w:lineRule="auto"/>
              <w:jc w:val="center"/>
              <w:rPr>
                <w:rFonts w:ascii="宋体" w:eastAsia="宋体" w:hAnsi="宋体"/>
                <w:b/>
                <w:sz w:val="24"/>
                <w:szCs w:val="21"/>
              </w:rPr>
            </w:pPr>
            <w:r w:rsidRPr="00435535">
              <w:rPr>
                <w:rFonts w:ascii="宋体" w:eastAsia="宋体" w:hAnsi="宋体" w:hint="eastAsia"/>
                <w:b/>
                <w:sz w:val="24"/>
                <w:szCs w:val="21"/>
              </w:rPr>
              <w:t>角色</w:t>
            </w:r>
          </w:p>
        </w:tc>
        <w:tc>
          <w:tcPr>
            <w:tcW w:w="9379" w:type="dxa"/>
            <w:shd w:val="clear" w:color="auto" w:fill="D9D9D9"/>
            <w:vAlign w:val="center"/>
          </w:tcPr>
          <w:p w:rsidR="002E229D" w:rsidRPr="00435535" w:rsidRDefault="002E229D" w:rsidP="003976E8">
            <w:pPr>
              <w:spacing w:after="0" w:line="276" w:lineRule="auto"/>
              <w:jc w:val="center"/>
              <w:rPr>
                <w:rFonts w:ascii="宋体" w:eastAsia="宋体" w:hAnsi="宋体"/>
                <w:b/>
                <w:sz w:val="24"/>
                <w:szCs w:val="21"/>
              </w:rPr>
            </w:pPr>
            <w:r w:rsidRPr="00435535">
              <w:rPr>
                <w:rFonts w:ascii="宋体" w:eastAsia="宋体" w:hAnsi="宋体" w:hint="eastAsia"/>
                <w:b/>
                <w:sz w:val="24"/>
                <w:szCs w:val="21"/>
              </w:rPr>
              <w:t>流程步骤描述</w:t>
            </w:r>
          </w:p>
        </w:tc>
      </w:tr>
      <w:tr w:rsidR="002E229D" w:rsidRPr="00435535" w:rsidTr="00F030B4">
        <w:trPr>
          <w:trHeight w:val="645"/>
          <w:jc w:val="center"/>
        </w:trPr>
        <w:tc>
          <w:tcPr>
            <w:tcW w:w="733" w:type="dxa"/>
            <w:vAlign w:val="center"/>
          </w:tcPr>
          <w:p w:rsidR="002E229D" w:rsidRPr="00435535" w:rsidRDefault="002E229D" w:rsidP="002E229D">
            <w:pPr>
              <w:adjustRightInd/>
              <w:snapToGrid/>
              <w:spacing w:after="0"/>
              <w:jc w:val="center"/>
              <w:rPr>
                <w:rFonts w:ascii="宋体" w:eastAsia="宋体" w:hAnsi="宋体" w:cs="宋体"/>
                <w:sz w:val="21"/>
                <w:szCs w:val="21"/>
              </w:rPr>
            </w:pPr>
            <w:r w:rsidRPr="00435535">
              <w:rPr>
                <w:rFonts w:ascii="宋体" w:eastAsia="宋体" w:hAnsi="宋体" w:cs="宋体" w:hint="eastAsia"/>
                <w:sz w:val="21"/>
                <w:szCs w:val="21"/>
              </w:rPr>
              <w:t>01</w:t>
            </w:r>
          </w:p>
        </w:tc>
        <w:tc>
          <w:tcPr>
            <w:tcW w:w="1908" w:type="dxa"/>
            <w:vAlign w:val="center"/>
          </w:tcPr>
          <w:p w:rsidR="002E229D" w:rsidRPr="00435535" w:rsidRDefault="002E229D" w:rsidP="002E229D">
            <w:pPr>
              <w:adjustRightInd/>
              <w:snapToGrid/>
              <w:spacing w:after="0"/>
              <w:jc w:val="center"/>
              <w:rPr>
                <w:rFonts w:ascii="宋体" w:eastAsia="宋体" w:hAnsi="宋体" w:cs="宋体"/>
                <w:sz w:val="21"/>
                <w:szCs w:val="21"/>
              </w:rPr>
            </w:pPr>
            <w:r>
              <w:rPr>
                <w:rFonts w:ascii="宋体" w:eastAsia="宋体" w:hAnsi="宋体" w:cs="宋体" w:hint="eastAsia"/>
                <w:sz w:val="21"/>
                <w:szCs w:val="21"/>
              </w:rPr>
              <w:t>提出验收申请</w:t>
            </w:r>
          </w:p>
        </w:tc>
        <w:tc>
          <w:tcPr>
            <w:tcW w:w="1985" w:type="dxa"/>
            <w:vAlign w:val="center"/>
          </w:tcPr>
          <w:p w:rsidR="002E229D" w:rsidRPr="00435535" w:rsidRDefault="00F32F99" w:rsidP="002E229D">
            <w:pPr>
              <w:adjustRightInd/>
              <w:snapToGrid/>
              <w:spacing w:after="0"/>
              <w:jc w:val="center"/>
              <w:rPr>
                <w:rFonts w:ascii="宋体" w:eastAsia="宋体" w:hAnsi="宋体" w:cs="宋体"/>
                <w:sz w:val="21"/>
                <w:szCs w:val="21"/>
              </w:rPr>
            </w:pPr>
            <w:r>
              <w:rPr>
                <w:rFonts w:ascii="宋体" w:eastAsia="宋体" w:hAnsi="宋体" w:cs="宋体" w:hint="eastAsia"/>
                <w:sz w:val="21"/>
                <w:szCs w:val="21"/>
              </w:rPr>
              <w:t>实验设备中心（采购管理部门）采购人员</w:t>
            </w:r>
          </w:p>
        </w:tc>
        <w:tc>
          <w:tcPr>
            <w:tcW w:w="9379" w:type="dxa"/>
          </w:tcPr>
          <w:p w:rsidR="002E229D" w:rsidRPr="00DA1025" w:rsidRDefault="00F32F99" w:rsidP="00F32F99">
            <w:pPr>
              <w:adjustRightInd/>
              <w:jc w:val="both"/>
              <w:rPr>
                <w:rFonts w:ascii="宋体" w:eastAsia="宋体" w:hAnsi="宋体" w:cs="宋体"/>
                <w:sz w:val="21"/>
                <w:szCs w:val="21"/>
              </w:rPr>
            </w:pPr>
            <w:r>
              <w:rPr>
                <w:rFonts w:ascii="宋体" w:eastAsia="宋体" w:hAnsi="宋体" w:cs="宋体" w:hint="eastAsia"/>
                <w:sz w:val="21"/>
                <w:szCs w:val="21"/>
              </w:rPr>
              <w:t>实验设备中心（采购管理部门）</w:t>
            </w:r>
            <w:r w:rsidR="002E229D">
              <w:rPr>
                <w:rFonts w:ascii="宋体" w:eastAsia="宋体" w:hAnsi="宋体" w:cs="宋体" w:hint="eastAsia"/>
                <w:sz w:val="21"/>
                <w:szCs w:val="21"/>
              </w:rPr>
              <w:t>采购人员发起固定资产验收申请，通知</w:t>
            </w:r>
            <w:r>
              <w:rPr>
                <w:rFonts w:ascii="宋体" w:eastAsia="宋体" w:hAnsi="宋体" w:cs="宋体" w:hint="eastAsia"/>
                <w:sz w:val="21"/>
                <w:szCs w:val="21"/>
              </w:rPr>
              <w:t>计划财务部（</w:t>
            </w:r>
            <w:r w:rsidR="002E229D">
              <w:rPr>
                <w:rFonts w:ascii="宋体" w:eastAsia="宋体" w:hAnsi="宋体" w:cs="宋体" w:hint="eastAsia"/>
                <w:sz w:val="21"/>
                <w:szCs w:val="21"/>
              </w:rPr>
              <w:t>资产管理部门</w:t>
            </w:r>
            <w:r>
              <w:rPr>
                <w:rFonts w:ascii="宋体" w:eastAsia="宋体" w:hAnsi="宋体" w:cs="宋体" w:hint="eastAsia"/>
                <w:sz w:val="21"/>
                <w:szCs w:val="21"/>
              </w:rPr>
              <w:t>）</w:t>
            </w:r>
            <w:r w:rsidR="002E229D">
              <w:rPr>
                <w:rFonts w:ascii="宋体" w:eastAsia="宋体" w:hAnsi="宋体" w:cs="宋体" w:hint="eastAsia"/>
                <w:sz w:val="21"/>
                <w:szCs w:val="21"/>
              </w:rPr>
              <w:t>、</w:t>
            </w:r>
            <w:r>
              <w:rPr>
                <w:rFonts w:ascii="宋体" w:eastAsia="宋体" w:hAnsi="宋体" w:cs="宋体" w:hint="eastAsia"/>
                <w:sz w:val="21"/>
                <w:szCs w:val="21"/>
              </w:rPr>
              <w:t>实验设备中心（采购管理部门）</w:t>
            </w:r>
            <w:r w:rsidR="002E229D">
              <w:rPr>
                <w:rFonts w:ascii="宋体" w:eastAsia="宋体" w:hAnsi="宋体" w:cs="宋体" w:hint="eastAsia"/>
                <w:sz w:val="21"/>
                <w:szCs w:val="21"/>
              </w:rPr>
              <w:t>以及使用部门相关人员，组成验收小组。（使用部门自购设备由使用部门相关人员发起验收申请。）</w:t>
            </w:r>
          </w:p>
        </w:tc>
      </w:tr>
      <w:tr w:rsidR="002E229D" w:rsidRPr="00435535" w:rsidTr="00F030B4">
        <w:trPr>
          <w:trHeight w:val="491"/>
          <w:jc w:val="center"/>
        </w:trPr>
        <w:tc>
          <w:tcPr>
            <w:tcW w:w="733" w:type="dxa"/>
            <w:tcBorders>
              <w:top w:val="single" w:sz="4" w:space="0" w:color="000000"/>
              <w:left w:val="single" w:sz="4" w:space="0" w:color="000000"/>
              <w:right w:val="single" w:sz="4" w:space="0" w:color="000000"/>
            </w:tcBorders>
            <w:shd w:val="clear" w:color="auto" w:fill="auto"/>
            <w:vAlign w:val="center"/>
          </w:tcPr>
          <w:p w:rsidR="002E229D" w:rsidRPr="00435535" w:rsidRDefault="002E229D" w:rsidP="002E229D">
            <w:pPr>
              <w:adjustRightInd/>
              <w:snapToGrid/>
              <w:spacing w:after="0"/>
              <w:jc w:val="center"/>
              <w:rPr>
                <w:rFonts w:ascii="宋体" w:eastAsia="宋体" w:hAnsi="宋体" w:cs="宋体"/>
                <w:sz w:val="21"/>
                <w:szCs w:val="21"/>
              </w:rPr>
            </w:pPr>
            <w:r>
              <w:rPr>
                <w:rFonts w:ascii="宋体" w:eastAsia="宋体" w:hAnsi="宋体" w:cs="宋体" w:hint="eastAsia"/>
                <w:sz w:val="21"/>
                <w:szCs w:val="21"/>
              </w:rPr>
              <w:t>02</w:t>
            </w:r>
          </w:p>
        </w:tc>
        <w:tc>
          <w:tcPr>
            <w:tcW w:w="1908" w:type="dxa"/>
            <w:tcBorders>
              <w:top w:val="single" w:sz="4" w:space="0" w:color="000000"/>
              <w:left w:val="single" w:sz="4" w:space="0" w:color="000000"/>
              <w:right w:val="single" w:sz="4" w:space="0" w:color="000000"/>
            </w:tcBorders>
            <w:shd w:val="clear" w:color="auto" w:fill="auto"/>
            <w:vAlign w:val="center"/>
          </w:tcPr>
          <w:p w:rsidR="002E229D" w:rsidRDefault="002E229D" w:rsidP="002E229D">
            <w:pPr>
              <w:adjustRightInd/>
              <w:snapToGrid/>
              <w:spacing w:after="0"/>
              <w:jc w:val="center"/>
              <w:rPr>
                <w:rFonts w:ascii="宋体" w:eastAsia="宋体" w:hAnsi="宋体" w:cs="宋体"/>
                <w:sz w:val="21"/>
                <w:szCs w:val="21"/>
              </w:rPr>
            </w:pPr>
            <w:r>
              <w:rPr>
                <w:rFonts w:ascii="宋体" w:eastAsia="宋体" w:hAnsi="宋体" w:cs="宋体" w:hint="eastAsia"/>
                <w:sz w:val="21"/>
                <w:szCs w:val="21"/>
              </w:rPr>
              <w:t>成立验收小组</w:t>
            </w:r>
          </w:p>
        </w:tc>
        <w:tc>
          <w:tcPr>
            <w:tcW w:w="1985" w:type="dxa"/>
            <w:tcBorders>
              <w:top w:val="single" w:sz="4" w:space="0" w:color="000000"/>
              <w:left w:val="single" w:sz="4" w:space="0" w:color="000000"/>
              <w:right w:val="single" w:sz="4" w:space="0" w:color="000000"/>
            </w:tcBorders>
            <w:shd w:val="clear" w:color="auto" w:fill="auto"/>
            <w:vAlign w:val="center"/>
          </w:tcPr>
          <w:p w:rsidR="002E229D" w:rsidRDefault="002E229D" w:rsidP="002E229D">
            <w:pPr>
              <w:adjustRightInd/>
              <w:snapToGrid/>
              <w:spacing w:after="0"/>
              <w:jc w:val="center"/>
              <w:rPr>
                <w:rFonts w:ascii="宋体" w:eastAsia="宋体" w:hAnsi="宋体" w:cs="宋体"/>
                <w:sz w:val="21"/>
                <w:szCs w:val="21"/>
              </w:rPr>
            </w:pPr>
            <w:r>
              <w:rPr>
                <w:rFonts w:ascii="宋体" w:eastAsia="宋体" w:hAnsi="宋体" w:cs="宋体" w:hint="eastAsia"/>
                <w:sz w:val="21"/>
                <w:szCs w:val="21"/>
              </w:rPr>
              <w:t>各部门</w:t>
            </w:r>
          </w:p>
        </w:tc>
        <w:tc>
          <w:tcPr>
            <w:tcW w:w="9379" w:type="dxa"/>
            <w:tcBorders>
              <w:top w:val="single" w:sz="4" w:space="0" w:color="000000"/>
              <w:left w:val="single" w:sz="4" w:space="0" w:color="000000"/>
              <w:right w:val="single" w:sz="4" w:space="0" w:color="000000"/>
            </w:tcBorders>
            <w:shd w:val="clear" w:color="auto" w:fill="auto"/>
          </w:tcPr>
          <w:p w:rsidR="002E229D" w:rsidRDefault="002E229D" w:rsidP="00F32F99">
            <w:pPr>
              <w:jc w:val="both"/>
              <w:rPr>
                <w:rFonts w:ascii="宋体" w:eastAsia="宋体" w:hAnsi="宋体" w:cs="宋体"/>
                <w:sz w:val="21"/>
                <w:szCs w:val="21"/>
              </w:rPr>
            </w:pPr>
            <w:r>
              <w:rPr>
                <w:rFonts w:ascii="宋体" w:eastAsia="宋体" w:hAnsi="宋体" w:cs="宋体" w:hint="eastAsia"/>
                <w:sz w:val="21"/>
                <w:szCs w:val="21"/>
              </w:rPr>
              <w:t>采购人员牵头，</w:t>
            </w:r>
            <w:r w:rsidR="00F32F99">
              <w:rPr>
                <w:rFonts w:ascii="宋体" w:eastAsia="宋体" w:hAnsi="宋体" w:cs="宋体" w:hint="eastAsia"/>
                <w:sz w:val="21"/>
                <w:szCs w:val="21"/>
              </w:rPr>
              <w:t>计划财务部（</w:t>
            </w:r>
            <w:r>
              <w:rPr>
                <w:rFonts w:ascii="宋体" w:eastAsia="宋体" w:hAnsi="宋体" w:cs="宋体" w:hint="eastAsia"/>
                <w:sz w:val="21"/>
                <w:szCs w:val="21"/>
              </w:rPr>
              <w:t>资产管理部门</w:t>
            </w:r>
            <w:r w:rsidR="00F32F99">
              <w:rPr>
                <w:rFonts w:ascii="宋体" w:eastAsia="宋体" w:hAnsi="宋体" w:cs="宋体" w:hint="eastAsia"/>
                <w:sz w:val="21"/>
                <w:szCs w:val="21"/>
              </w:rPr>
              <w:t>）</w:t>
            </w:r>
            <w:r>
              <w:rPr>
                <w:rFonts w:ascii="宋体" w:eastAsia="宋体" w:hAnsi="宋体" w:cs="宋体" w:hint="eastAsia"/>
                <w:sz w:val="21"/>
                <w:szCs w:val="21"/>
              </w:rPr>
              <w:t>资产管理员、</w:t>
            </w:r>
            <w:r w:rsidR="00F32F99">
              <w:rPr>
                <w:rFonts w:ascii="宋体" w:eastAsia="宋体" w:hAnsi="宋体" w:cs="宋体" w:hint="eastAsia"/>
                <w:sz w:val="21"/>
                <w:szCs w:val="21"/>
              </w:rPr>
              <w:t>实验设备中心（采购管理部门）</w:t>
            </w:r>
            <w:r>
              <w:rPr>
                <w:rFonts w:ascii="宋体" w:eastAsia="宋体" w:hAnsi="宋体" w:cs="宋体" w:hint="eastAsia"/>
                <w:sz w:val="21"/>
                <w:szCs w:val="21"/>
              </w:rPr>
              <w:t>以及使用部门相关人员共同参与成立资产验收小组。</w:t>
            </w:r>
          </w:p>
        </w:tc>
      </w:tr>
      <w:tr w:rsidR="002E229D" w:rsidRPr="00435535" w:rsidTr="00F030B4">
        <w:trPr>
          <w:trHeight w:val="617"/>
          <w:jc w:val="center"/>
        </w:trPr>
        <w:tc>
          <w:tcPr>
            <w:tcW w:w="733" w:type="dxa"/>
            <w:tcBorders>
              <w:top w:val="single" w:sz="4" w:space="0" w:color="000000"/>
              <w:left w:val="single" w:sz="4" w:space="0" w:color="000000"/>
              <w:right w:val="single" w:sz="4" w:space="0" w:color="000000"/>
            </w:tcBorders>
            <w:shd w:val="clear" w:color="auto" w:fill="auto"/>
            <w:vAlign w:val="center"/>
          </w:tcPr>
          <w:p w:rsidR="002E229D" w:rsidRPr="00435535" w:rsidRDefault="002E229D" w:rsidP="002E229D">
            <w:pPr>
              <w:adjustRightInd/>
              <w:snapToGrid/>
              <w:spacing w:after="0"/>
              <w:jc w:val="center"/>
              <w:rPr>
                <w:rFonts w:ascii="宋体" w:eastAsia="宋体" w:hAnsi="宋体" w:cs="宋体"/>
                <w:sz w:val="21"/>
                <w:szCs w:val="21"/>
              </w:rPr>
            </w:pPr>
            <w:r>
              <w:rPr>
                <w:rFonts w:ascii="宋体" w:eastAsia="宋体" w:hAnsi="宋体" w:cs="宋体" w:hint="eastAsia"/>
                <w:sz w:val="21"/>
                <w:szCs w:val="21"/>
              </w:rPr>
              <w:t>03</w:t>
            </w:r>
          </w:p>
        </w:tc>
        <w:tc>
          <w:tcPr>
            <w:tcW w:w="1908" w:type="dxa"/>
            <w:tcBorders>
              <w:top w:val="single" w:sz="4" w:space="0" w:color="000000"/>
              <w:left w:val="single" w:sz="4" w:space="0" w:color="000000"/>
              <w:right w:val="single" w:sz="4" w:space="0" w:color="000000"/>
            </w:tcBorders>
            <w:shd w:val="clear" w:color="auto" w:fill="auto"/>
            <w:vAlign w:val="center"/>
          </w:tcPr>
          <w:p w:rsidR="002E229D" w:rsidRPr="00435535" w:rsidRDefault="002E229D" w:rsidP="002E229D">
            <w:pPr>
              <w:adjustRightInd/>
              <w:snapToGrid/>
              <w:spacing w:after="0"/>
              <w:jc w:val="center"/>
              <w:rPr>
                <w:rFonts w:ascii="宋体" w:eastAsia="宋体" w:hAnsi="宋体" w:cs="宋体"/>
                <w:sz w:val="21"/>
                <w:szCs w:val="21"/>
              </w:rPr>
            </w:pPr>
            <w:r>
              <w:rPr>
                <w:rFonts w:ascii="宋体" w:eastAsia="宋体" w:hAnsi="宋体" w:cs="宋体" w:hint="eastAsia"/>
                <w:sz w:val="21"/>
                <w:szCs w:val="21"/>
              </w:rPr>
              <w:t>核对合同（订单）与交付的清单及附属资料</w:t>
            </w:r>
          </w:p>
        </w:tc>
        <w:tc>
          <w:tcPr>
            <w:tcW w:w="1985" w:type="dxa"/>
            <w:tcBorders>
              <w:top w:val="single" w:sz="4" w:space="0" w:color="000000"/>
              <w:left w:val="single" w:sz="4" w:space="0" w:color="000000"/>
              <w:right w:val="single" w:sz="4" w:space="0" w:color="000000"/>
            </w:tcBorders>
            <w:shd w:val="clear" w:color="auto" w:fill="auto"/>
            <w:vAlign w:val="center"/>
          </w:tcPr>
          <w:p w:rsidR="002E229D" w:rsidRPr="007211BE" w:rsidRDefault="002E229D" w:rsidP="002E229D">
            <w:pPr>
              <w:adjustRightInd/>
              <w:snapToGrid/>
              <w:spacing w:after="0"/>
              <w:jc w:val="center"/>
              <w:rPr>
                <w:rFonts w:ascii="宋体" w:eastAsia="宋体" w:hAnsi="宋体" w:cs="宋体"/>
                <w:sz w:val="21"/>
                <w:szCs w:val="21"/>
              </w:rPr>
            </w:pPr>
            <w:r>
              <w:rPr>
                <w:rFonts w:ascii="宋体" w:eastAsia="宋体" w:hAnsi="宋体" w:cs="宋体" w:hint="eastAsia"/>
                <w:sz w:val="21"/>
                <w:szCs w:val="21"/>
              </w:rPr>
              <w:t>验收小组</w:t>
            </w:r>
          </w:p>
        </w:tc>
        <w:tc>
          <w:tcPr>
            <w:tcW w:w="9379" w:type="dxa"/>
            <w:tcBorders>
              <w:top w:val="single" w:sz="4" w:space="0" w:color="000000"/>
              <w:left w:val="single" w:sz="4" w:space="0" w:color="000000"/>
              <w:right w:val="single" w:sz="4" w:space="0" w:color="000000"/>
            </w:tcBorders>
            <w:shd w:val="clear" w:color="auto" w:fill="auto"/>
          </w:tcPr>
          <w:p w:rsidR="002E229D" w:rsidRPr="00435535" w:rsidRDefault="002E229D" w:rsidP="003F06CA">
            <w:pPr>
              <w:jc w:val="both"/>
              <w:rPr>
                <w:rFonts w:ascii="宋体" w:eastAsia="宋体" w:hAnsi="宋体" w:cs="宋体"/>
                <w:sz w:val="21"/>
                <w:szCs w:val="21"/>
              </w:rPr>
            </w:pPr>
            <w:r>
              <w:rPr>
                <w:rFonts w:ascii="宋体" w:eastAsia="宋体" w:hAnsi="宋体" w:cs="宋体" w:hint="eastAsia"/>
                <w:sz w:val="21"/>
                <w:szCs w:val="21"/>
              </w:rPr>
              <w:t>验收小组成员核对采购合同（采购订单）与供应商送货清单、供应商交付的资产附属资料等资料是否一致，是否达到采购要求。</w:t>
            </w:r>
          </w:p>
        </w:tc>
      </w:tr>
      <w:tr w:rsidR="002E229D" w:rsidRPr="00435535" w:rsidTr="00F030B4">
        <w:trPr>
          <w:trHeight w:val="1742"/>
          <w:jc w:val="center"/>
        </w:trPr>
        <w:tc>
          <w:tcPr>
            <w:tcW w:w="733" w:type="dxa"/>
            <w:tcBorders>
              <w:top w:val="single" w:sz="4" w:space="0" w:color="000000"/>
              <w:left w:val="single" w:sz="4" w:space="0" w:color="000000"/>
              <w:right w:val="single" w:sz="4" w:space="0" w:color="000000"/>
            </w:tcBorders>
            <w:shd w:val="clear" w:color="auto" w:fill="auto"/>
            <w:vAlign w:val="center"/>
          </w:tcPr>
          <w:p w:rsidR="002E229D" w:rsidRPr="00435535" w:rsidRDefault="002E229D" w:rsidP="002E229D">
            <w:pPr>
              <w:adjustRightInd/>
              <w:snapToGrid/>
              <w:spacing w:after="0"/>
              <w:jc w:val="center"/>
              <w:rPr>
                <w:rFonts w:ascii="宋体" w:eastAsia="宋体" w:hAnsi="宋体" w:cs="宋体"/>
                <w:sz w:val="21"/>
                <w:szCs w:val="21"/>
              </w:rPr>
            </w:pPr>
            <w:r>
              <w:rPr>
                <w:rFonts w:ascii="宋体" w:eastAsia="宋体" w:hAnsi="宋体" w:cs="宋体" w:hint="eastAsia"/>
                <w:sz w:val="21"/>
                <w:szCs w:val="21"/>
              </w:rPr>
              <w:t>04</w:t>
            </w:r>
          </w:p>
        </w:tc>
        <w:tc>
          <w:tcPr>
            <w:tcW w:w="1908" w:type="dxa"/>
            <w:tcBorders>
              <w:top w:val="single" w:sz="4" w:space="0" w:color="000000"/>
              <w:left w:val="single" w:sz="4" w:space="0" w:color="000000"/>
              <w:right w:val="single" w:sz="4" w:space="0" w:color="000000"/>
            </w:tcBorders>
            <w:shd w:val="clear" w:color="auto" w:fill="auto"/>
            <w:vAlign w:val="center"/>
          </w:tcPr>
          <w:p w:rsidR="002E229D" w:rsidRPr="00435535" w:rsidRDefault="002E229D" w:rsidP="002E229D">
            <w:pPr>
              <w:adjustRightInd/>
              <w:snapToGrid/>
              <w:spacing w:after="0"/>
              <w:jc w:val="center"/>
              <w:rPr>
                <w:rFonts w:ascii="宋体" w:eastAsia="宋体" w:hAnsi="宋体" w:cs="宋体"/>
                <w:sz w:val="21"/>
                <w:szCs w:val="21"/>
              </w:rPr>
            </w:pPr>
            <w:r>
              <w:rPr>
                <w:rFonts w:ascii="宋体" w:eastAsia="宋体" w:hAnsi="宋体" w:cs="宋体" w:hint="eastAsia"/>
                <w:sz w:val="21"/>
                <w:szCs w:val="21"/>
              </w:rPr>
              <w:t>检测交付产品质量</w:t>
            </w:r>
          </w:p>
        </w:tc>
        <w:tc>
          <w:tcPr>
            <w:tcW w:w="1985" w:type="dxa"/>
            <w:tcBorders>
              <w:top w:val="single" w:sz="4" w:space="0" w:color="000000"/>
              <w:left w:val="single" w:sz="4" w:space="0" w:color="000000"/>
              <w:right w:val="single" w:sz="4" w:space="0" w:color="000000"/>
            </w:tcBorders>
            <w:shd w:val="clear" w:color="auto" w:fill="auto"/>
            <w:vAlign w:val="center"/>
          </w:tcPr>
          <w:p w:rsidR="002E229D" w:rsidRPr="00435535" w:rsidRDefault="002E229D" w:rsidP="002E229D">
            <w:pPr>
              <w:adjustRightInd/>
              <w:snapToGrid/>
              <w:spacing w:after="0"/>
              <w:jc w:val="center"/>
              <w:rPr>
                <w:rFonts w:ascii="宋体" w:eastAsia="宋体" w:hAnsi="宋体" w:cs="宋体"/>
                <w:sz w:val="21"/>
                <w:szCs w:val="21"/>
              </w:rPr>
            </w:pPr>
            <w:r>
              <w:rPr>
                <w:rFonts w:ascii="宋体" w:eastAsia="宋体" w:hAnsi="宋体" w:cs="宋体" w:hint="eastAsia"/>
                <w:sz w:val="21"/>
                <w:szCs w:val="21"/>
              </w:rPr>
              <w:t>验收小组</w:t>
            </w:r>
          </w:p>
        </w:tc>
        <w:tc>
          <w:tcPr>
            <w:tcW w:w="9379" w:type="dxa"/>
            <w:tcBorders>
              <w:top w:val="single" w:sz="4" w:space="0" w:color="000000"/>
              <w:left w:val="single" w:sz="4" w:space="0" w:color="000000"/>
              <w:right w:val="single" w:sz="4" w:space="0" w:color="000000"/>
            </w:tcBorders>
            <w:shd w:val="clear" w:color="auto" w:fill="auto"/>
          </w:tcPr>
          <w:p w:rsidR="002E229D" w:rsidRDefault="002E229D" w:rsidP="00807999">
            <w:pPr>
              <w:spacing w:after="0"/>
              <w:jc w:val="both"/>
              <w:rPr>
                <w:rFonts w:ascii="宋体" w:eastAsia="宋体" w:hAnsi="宋体" w:cs="宋体"/>
                <w:sz w:val="21"/>
                <w:szCs w:val="21"/>
              </w:rPr>
            </w:pPr>
            <w:r>
              <w:rPr>
                <w:rFonts w:ascii="宋体" w:eastAsia="宋体" w:hAnsi="宋体" w:cs="宋体" w:hint="eastAsia"/>
                <w:sz w:val="21"/>
                <w:szCs w:val="21"/>
              </w:rPr>
              <w:t>1．验收小组成员依据合同条约及相关技术标准对资产设备的质量进行检验，并由采购部门采购人员依据检验结果填写《资产验收单》，验收小组成员分别在《资产验收单》上签字确认。</w:t>
            </w:r>
          </w:p>
          <w:p w:rsidR="002E229D" w:rsidRPr="002514A1" w:rsidRDefault="002E229D" w:rsidP="00807999">
            <w:pPr>
              <w:spacing w:after="0"/>
              <w:rPr>
                <w:rFonts w:ascii="宋体" w:eastAsia="宋体" w:hAnsi="宋体" w:cs="宋体"/>
                <w:sz w:val="21"/>
                <w:szCs w:val="21"/>
              </w:rPr>
            </w:pPr>
            <w:r>
              <w:rPr>
                <w:rFonts w:ascii="宋体" w:eastAsia="宋体" w:hAnsi="宋体" w:cs="宋体" w:hint="eastAsia"/>
                <w:sz w:val="21"/>
                <w:szCs w:val="21"/>
              </w:rPr>
              <w:t>2.验收小组不具有验收、检测能力的</w:t>
            </w:r>
            <w:r w:rsidR="002514A1">
              <w:rPr>
                <w:rFonts w:ascii="宋体" w:eastAsia="宋体" w:hAnsi="宋体" w:cs="宋体" w:hint="eastAsia"/>
                <w:sz w:val="21"/>
                <w:szCs w:val="21"/>
              </w:rPr>
              <w:t>大型、精密设备或特殊设备，需成立专门技术小组负责验收，或提出委外验收、检测申请，经领导批准后，交由专门技术小组</w:t>
            </w:r>
            <w:r>
              <w:rPr>
                <w:rFonts w:ascii="宋体" w:eastAsia="宋体" w:hAnsi="宋体" w:cs="宋体" w:hint="eastAsia"/>
                <w:sz w:val="21"/>
                <w:szCs w:val="21"/>
              </w:rPr>
              <w:t>或具有特殊设备验收、检测能力的外部单位进行验收、检测，在取得相关的“检验报告”后，填写完整、清楚《资产验收单》，并将“检验报告”附于《资产验收单》后作为验收依据。</w:t>
            </w:r>
          </w:p>
        </w:tc>
      </w:tr>
      <w:tr w:rsidR="002E229D" w:rsidRPr="00435535" w:rsidTr="00F030B4">
        <w:trPr>
          <w:trHeight w:val="479"/>
          <w:jc w:val="center"/>
        </w:trPr>
        <w:tc>
          <w:tcPr>
            <w:tcW w:w="733" w:type="dxa"/>
            <w:tcBorders>
              <w:top w:val="single" w:sz="4" w:space="0" w:color="000000"/>
              <w:left w:val="single" w:sz="4" w:space="0" w:color="000000"/>
              <w:right w:val="single" w:sz="4" w:space="0" w:color="000000"/>
            </w:tcBorders>
            <w:shd w:val="clear" w:color="auto" w:fill="auto"/>
            <w:vAlign w:val="center"/>
          </w:tcPr>
          <w:p w:rsidR="002E229D" w:rsidRPr="00435535" w:rsidRDefault="002E229D" w:rsidP="002E229D">
            <w:pPr>
              <w:adjustRightInd/>
              <w:snapToGrid/>
              <w:spacing w:after="0"/>
              <w:jc w:val="center"/>
              <w:rPr>
                <w:rFonts w:ascii="宋体" w:eastAsia="宋体" w:hAnsi="宋体" w:cs="宋体"/>
                <w:sz w:val="21"/>
                <w:szCs w:val="21"/>
              </w:rPr>
            </w:pPr>
            <w:r>
              <w:rPr>
                <w:rFonts w:ascii="宋体" w:eastAsia="宋体" w:hAnsi="宋体" w:cs="宋体" w:hint="eastAsia"/>
                <w:sz w:val="21"/>
                <w:szCs w:val="21"/>
              </w:rPr>
              <w:t>05</w:t>
            </w:r>
          </w:p>
        </w:tc>
        <w:tc>
          <w:tcPr>
            <w:tcW w:w="1908" w:type="dxa"/>
            <w:tcBorders>
              <w:top w:val="single" w:sz="4" w:space="0" w:color="000000"/>
              <w:left w:val="single" w:sz="4" w:space="0" w:color="000000"/>
              <w:right w:val="single" w:sz="4" w:space="0" w:color="000000"/>
            </w:tcBorders>
            <w:shd w:val="clear" w:color="auto" w:fill="auto"/>
            <w:vAlign w:val="center"/>
          </w:tcPr>
          <w:p w:rsidR="002E229D" w:rsidRPr="00435535" w:rsidRDefault="002E229D" w:rsidP="002E229D">
            <w:pPr>
              <w:adjustRightInd/>
              <w:snapToGrid/>
              <w:spacing w:after="0"/>
              <w:jc w:val="center"/>
              <w:rPr>
                <w:rFonts w:ascii="宋体" w:eastAsia="宋体" w:hAnsi="宋体" w:cs="宋体"/>
                <w:sz w:val="21"/>
                <w:szCs w:val="21"/>
              </w:rPr>
            </w:pPr>
            <w:r>
              <w:rPr>
                <w:rFonts w:ascii="宋体" w:eastAsia="宋体" w:hAnsi="宋体" w:cs="宋体" w:hint="eastAsia"/>
                <w:sz w:val="21"/>
                <w:szCs w:val="21"/>
              </w:rPr>
              <w:t>是否通过验收</w:t>
            </w:r>
          </w:p>
        </w:tc>
        <w:tc>
          <w:tcPr>
            <w:tcW w:w="1985" w:type="dxa"/>
            <w:tcBorders>
              <w:top w:val="single" w:sz="4" w:space="0" w:color="000000"/>
              <w:left w:val="single" w:sz="4" w:space="0" w:color="000000"/>
              <w:right w:val="single" w:sz="4" w:space="0" w:color="000000"/>
            </w:tcBorders>
            <w:shd w:val="clear" w:color="auto" w:fill="auto"/>
            <w:vAlign w:val="center"/>
          </w:tcPr>
          <w:p w:rsidR="002E229D" w:rsidRPr="00435535" w:rsidRDefault="002E229D" w:rsidP="002E229D">
            <w:pPr>
              <w:adjustRightInd/>
              <w:snapToGrid/>
              <w:spacing w:after="0"/>
              <w:jc w:val="center"/>
              <w:rPr>
                <w:rFonts w:ascii="宋体" w:eastAsia="宋体" w:hAnsi="宋体" w:cs="宋体"/>
                <w:sz w:val="21"/>
                <w:szCs w:val="21"/>
              </w:rPr>
            </w:pPr>
            <w:r>
              <w:rPr>
                <w:rFonts w:ascii="宋体" w:eastAsia="宋体" w:hAnsi="宋体" w:cs="宋体" w:hint="eastAsia"/>
                <w:sz w:val="21"/>
                <w:szCs w:val="21"/>
              </w:rPr>
              <w:t>验收小组</w:t>
            </w:r>
          </w:p>
        </w:tc>
        <w:tc>
          <w:tcPr>
            <w:tcW w:w="9379" w:type="dxa"/>
            <w:tcBorders>
              <w:top w:val="single" w:sz="4" w:space="0" w:color="000000"/>
              <w:left w:val="single" w:sz="4" w:space="0" w:color="000000"/>
              <w:right w:val="single" w:sz="4" w:space="0" w:color="000000"/>
            </w:tcBorders>
            <w:shd w:val="clear" w:color="auto" w:fill="auto"/>
          </w:tcPr>
          <w:p w:rsidR="00F030B4" w:rsidRPr="00435535" w:rsidRDefault="002E229D" w:rsidP="00847CC4">
            <w:pPr>
              <w:jc w:val="both"/>
              <w:rPr>
                <w:rFonts w:ascii="宋体" w:eastAsia="宋体" w:hAnsi="宋体" w:cs="宋体"/>
                <w:sz w:val="21"/>
                <w:szCs w:val="21"/>
              </w:rPr>
            </w:pPr>
            <w:r>
              <w:rPr>
                <w:rFonts w:ascii="宋体" w:eastAsia="宋体" w:hAnsi="宋体" w:cs="宋体" w:hint="eastAsia"/>
                <w:sz w:val="21"/>
                <w:szCs w:val="21"/>
              </w:rPr>
              <w:t>根据03、04步骤判断交付的固定资产是否通过资产验收程序；如未通过验收转入06步骤；如通过验收转入07步骤。</w:t>
            </w:r>
          </w:p>
        </w:tc>
      </w:tr>
      <w:tr w:rsidR="002E229D" w:rsidRPr="00435535" w:rsidTr="00F030B4">
        <w:trPr>
          <w:trHeight w:val="77"/>
          <w:jc w:val="center"/>
        </w:trPr>
        <w:tc>
          <w:tcPr>
            <w:tcW w:w="733" w:type="dxa"/>
            <w:tcBorders>
              <w:top w:val="single" w:sz="4" w:space="0" w:color="000000"/>
              <w:left w:val="single" w:sz="4" w:space="0" w:color="000000"/>
              <w:right w:val="single" w:sz="4" w:space="0" w:color="000000"/>
            </w:tcBorders>
            <w:shd w:val="clear" w:color="auto" w:fill="auto"/>
            <w:vAlign w:val="center"/>
          </w:tcPr>
          <w:p w:rsidR="002E229D" w:rsidRPr="00435535" w:rsidRDefault="002E229D" w:rsidP="002E229D">
            <w:pPr>
              <w:adjustRightInd/>
              <w:snapToGrid/>
              <w:spacing w:after="0"/>
              <w:jc w:val="center"/>
              <w:rPr>
                <w:rFonts w:ascii="宋体" w:eastAsia="宋体" w:hAnsi="宋体" w:cs="宋体"/>
                <w:sz w:val="21"/>
                <w:szCs w:val="21"/>
              </w:rPr>
            </w:pPr>
            <w:r>
              <w:rPr>
                <w:rFonts w:ascii="宋体" w:eastAsia="宋体" w:hAnsi="宋体" w:cs="宋体" w:hint="eastAsia"/>
                <w:sz w:val="21"/>
                <w:szCs w:val="21"/>
              </w:rPr>
              <w:t>06</w:t>
            </w:r>
          </w:p>
        </w:tc>
        <w:tc>
          <w:tcPr>
            <w:tcW w:w="1908" w:type="dxa"/>
            <w:tcBorders>
              <w:top w:val="single" w:sz="4" w:space="0" w:color="000000"/>
              <w:left w:val="single" w:sz="4" w:space="0" w:color="000000"/>
              <w:right w:val="single" w:sz="4" w:space="0" w:color="000000"/>
            </w:tcBorders>
            <w:shd w:val="clear" w:color="auto" w:fill="auto"/>
            <w:vAlign w:val="center"/>
          </w:tcPr>
          <w:p w:rsidR="002E229D" w:rsidRPr="00435535" w:rsidRDefault="002E229D" w:rsidP="002E229D">
            <w:pPr>
              <w:adjustRightInd/>
              <w:snapToGrid/>
              <w:spacing w:after="0"/>
              <w:jc w:val="center"/>
              <w:rPr>
                <w:rFonts w:ascii="宋体" w:eastAsia="宋体" w:hAnsi="宋体" w:cs="宋体"/>
                <w:sz w:val="21"/>
                <w:szCs w:val="21"/>
              </w:rPr>
            </w:pPr>
            <w:r>
              <w:rPr>
                <w:rFonts w:ascii="宋体" w:eastAsia="宋体" w:hAnsi="宋体" w:cs="宋体" w:hint="eastAsia"/>
                <w:sz w:val="21"/>
                <w:szCs w:val="21"/>
              </w:rPr>
              <w:t>与供应商沟通、协商解决</w:t>
            </w:r>
          </w:p>
        </w:tc>
        <w:tc>
          <w:tcPr>
            <w:tcW w:w="1985" w:type="dxa"/>
            <w:tcBorders>
              <w:top w:val="single" w:sz="4" w:space="0" w:color="000000"/>
              <w:left w:val="single" w:sz="4" w:space="0" w:color="000000"/>
              <w:right w:val="single" w:sz="4" w:space="0" w:color="000000"/>
            </w:tcBorders>
            <w:shd w:val="clear" w:color="auto" w:fill="auto"/>
            <w:vAlign w:val="center"/>
          </w:tcPr>
          <w:p w:rsidR="002E229D" w:rsidRPr="00D83411" w:rsidRDefault="00F32F99" w:rsidP="00F32F99">
            <w:pPr>
              <w:adjustRightInd/>
              <w:snapToGrid/>
              <w:spacing w:after="0"/>
              <w:jc w:val="center"/>
              <w:rPr>
                <w:rFonts w:ascii="宋体" w:eastAsia="宋体" w:hAnsi="宋体" w:cs="宋体"/>
                <w:sz w:val="21"/>
                <w:szCs w:val="21"/>
              </w:rPr>
            </w:pPr>
            <w:r>
              <w:rPr>
                <w:rFonts w:ascii="宋体" w:eastAsia="宋体" w:hAnsi="宋体" w:cs="宋体" w:hint="eastAsia"/>
                <w:sz w:val="21"/>
                <w:szCs w:val="21"/>
              </w:rPr>
              <w:t>实验设备中心（采购管理部门）</w:t>
            </w:r>
            <w:r w:rsidR="002E229D">
              <w:rPr>
                <w:rFonts w:ascii="宋体" w:eastAsia="宋体" w:hAnsi="宋体" w:cs="宋体" w:hint="eastAsia"/>
                <w:sz w:val="21"/>
                <w:szCs w:val="21"/>
              </w:rPr>
              <w:t>采购人员</w:t>
            </w:r>
            <w:r>
              <w:rPr>
                <w:rFonts w:ascii="宋体" w:eastAsia="宋体" w:hAnsi="宋体" w:cs="宋体" w:hint="eastAsia"/>
                <w:sz w:val="21"/>
                <w:szCs w:val="21"/>
              </w:rPr>
              <w:t>或使用部门采购人员</w:t>
            </w:r>
          </w:p>
        </w:tc>
        <w:tc>
          <w:tcPr>
            <w:tcW w:w="9379" w:type="dxa"/>
            <w:tcBorders>
              <w:top w:val="single" w:sz="4" w:space="0" w:color="000000"/>
              <w:left w:val="single" w:sz="4" w:space="0" w:color="000000"/>
              <w:right w:val="single" w:sz="4" w:space="0" w:color="000000"/>
            </w:tcBorders>
            <w:shd w:val="clear" w:color="auto" w:fill="auto"/>
          </w:tcPr>
          <w:p w:rsidR="002E229D" w:rsidRPr="00435535" w:rsidRDefault="002E229D" w:rsidP="00182988">
            <w:pPr>
              <w:jc w:val="both"/>
              <w:rPr>
                <w:rFonts w:ascii="宋体" w:eastAsia="宋体" w:hAnsi="宋体" w:cs="宋体"/>
                <w:sz w:val="21"/>
                <w:szCs w:val="21"/>
              </w:rPr>
            </w:pPr>
            <w:r>
              <w:rPr>
                <w:rFonts w:ascii="宋体" w:eastAsia="宋体" w:hAnsi="宋体" w:cs="宋体" w:hint="eastAsia"/>
                <w:sz w:val="21"/>
                <w:szCs w:val="21"/>
              </w:rPr>
              <w:t>采购人员将验收过程中发现的问题与供应商进行协商解决，采取要求降价、换货、维修、退货等方式来处理验收过程发现的问题。若是选择继续购买此资产，转回03步骤。</w:t>
            </w:r>
          </w:p>
        </w:tc>
      </w:tr>
      <w:tr w:rsidR="002E229D" w:rsidRPr="00435535" w:rsidTr="00F030B4">
        <w:trPr>
          <w:trHeight w:val="268"/>
          <w:jc w:val="center"/>
        </w:trPr>
        <w:tc>
          <w:tcPr>
            <w:tcW w:w="733" w:type="dxa"/>
            <w:tcBorders>
              <w:top w:val="single" w:sz="4" w:space="0" w:color="000000"/>
              <w:left w:val="single" w:sz="4" w:space="0" w:color="000000"/>
              <w:right w:val="single" w:sz="4" w:space="0" w:color="000000"/>
            </w:tcBorders>
            <w:shd w:val="clear" w:color="auto" w:fill="auto"/>
            <w:vAlign w:val="center"/>
          </w:tcPr>
          <w:p w:rsidR="002E229D" w:rsidRPr="00435535" w:rsidRDefault="002E229D" w:rsidP="002E229D">
            <w:pPr>
              <w:adjustRightInd/>
              <w:snapToGrid/>
              <w:spacing w:after="0"/>
              <w:jc w:val="center"/>
              <w:rPr>
                <w:rFonts w:ascii="宋体" w:eastAsia="宋体" w:hAnsi="宋体" w:cs="宋体"/>
                <w:sz w:val="21"/>
                <w:szCs w:val="21"/>
              </w:rPr>
            </w:pPr>
            <w:r>
              <w:rPr>
                <w:rFonts w:ascii="宋体" w:eastAsia="宋体" w:hAnsi="宋体" w:cs="宋体" w:hint="eastAsia"/>
                <w:sz w:val="21"/>
                <w:szCs w:val="21"/>
              </w:rPr>
              <w:t>07</w:t>
            </w:r>
          </w:p>
        </w:tc>
        <w:tc>
          <w:tcPr>
            <w:tcW w:w="1908" w:type="dxa"/>
            <w:tcBorders>
              <w:top w:val="single" w:sz="4" w:space="0" w:color="000000"/>
              <w:left w:val="single" w:sz="4" w:space="0" w:color="000000"/>
              <w:right w:val="single" w:sz="4" w:space="0" w:color="000000"/>
            </w:tcBorders>
            <w:shd w:val="clear" w:color="auto" w:fill="auto"/>
            <w:vAlign w:val="center"/>
          </w:tcPr>
          <w:p w:rsidR="002E229D" w:rsidRPr="00435535" w:rsidRDefault="002E229D" w:rsidP="002E229D">
            <w:pPr>
              <w:adjustRightInd/>
              <w:snapToGrid/>
              <w:spacing w:after="0"/>
              <w:jc w:val="center"/>
              <w:rPr>
                <w:rFonts w:ascii="宋体" w:eastAsia="宋体" w:hAnsi="宋体" w:cs="宋体"/>
                <w:sz w:val="21"/>
                <w:szCs w:val="21"/>
              </w:rPr>
            </w:pPr>
            <w:r>
              <w:rPr>
                <w:rFonts w:ascii="宋体" w:eastAsia="宋体" w:hAnsi="宋体" w:cs="宋体" w:hint="eastAsia"/>
                <w:sz w:val="21"/>
                <w:szCs w:val="21"/>
              </w:rPr>
              <w:t>固定资产入帐</w:t>
            </w:r>
          </w:p>
        </w:tc>
        <w:tc>
          <w:tcPr>
            <w:tcW w:w="1985" w:type="dxa"/>
            <w:tcBorders>
              <w:top w:val="single" w:sz="4" w:space="0" w:color="000000"/>
              <w:left w:val="single" w:sz="4" w:space="0" w:color="000000"/>
              <w:right w:val="single" w:sz="4" w:space="0" w:color="000000"/>
            </w:tcBorders>
            <w:shd w:val="clear" w:color="auto" w:fill="auto"/>
            <w:vAlign w:val="center"/>
          </w:tcPr>
          <w:p w:rsidR="002E229D" w:rsidRPr="00435535" w:rsidRDefault="00EC7A72" w:rsidP="00F32F99">
            <w:pPr>
              <w:adjustRightInd/>
              <w:snapToGrid/>
              <w:spacing w:after="0"/>
              <w:jc w:val="center"/>
              <w:rPr>
                <w:rFonts w:ascii="宋体" w:eastAsia="宋体" w:hAnsi="宋体" w:cs="宋体"/>
                <w:sz w:val="21"/>
                <w:szCs w:val="21"/>
              </w:rPr>
            </w:pPr>
            <w:r>
              <w:rPr>
                <w:rFonts w:ascii="宋体" w:eastAsia="宋体" w:hAnsi="宋体" w:cs="宋体" w:hint="eastAsia"/>
                <w:sz w:val="21"/>
                <w:szCs w:val="21"/>
              </w:rPr>
              <w:t>实验设备中心（采购管理部门）采购人员</w:t>
            </w:r>
          </w:p>
        </w:tc>
        <w:tc>
          <w:tcPr>
            <w:tcW w:w="9379" w:type="dxa"/>
            <w:tcBorders>
              <w:top w:val="single" w:sz="4" w:space="0" w:color="000000"/>
              <w:left w:val="single" w:sz="4" w:space="0" w:color="000000"/>
              <w:right w:val="single" w:sz="4" w:space="0" w:color="000000"/>
            </w:tcBorders>
            <w:shd w:val="clear" w:color="auto" w:fill="auto"/>
          </w:tcPr>
          <w:p w:rsidR="002E229D" w:rsidRPr="00435535" w:rsidRDefault="002E229D" w:rsidP="009F2D67">
            <w:pPr>
              <w:adjustRightInd/>
              <w:snapToGrid/>
              <w:spacing w:after="0"/>
              <w:jc w:val="both"/>
              <w:rPr>
                <w:rFonts w:ascii="宋体" w:eastAsia="宋体" w:hAnsi="宋体" w:cs="宋体"/>
                <w:sz w:val="21"/>
                <w:szCs w:val="21"/>
              </w:rPr>
            </w:pPr>
            <w:r>
              <w:rPr>
                <w:rFonts w:ascii="宋体" w:eastAsia="宋体" w:hAnsi="宋体" w:cs="宋体" w:hint="eastAsia"/>
                <w:sz w:val="21"/>
                <w:szCs w:val="21"/>
              </w:rPr>
              <w:t>根据发票、购置申请单、验收报告等，通过网络将资产信息录入高校固定资产管理系统并提交</w:t>
            </w:r>
            <w:r w:rsidR="00EC7A72">
              <w:rPr>
                <w:rFonts w:ascii="宋体" w:eastAsia="宋体" w:hAnsi="宋体" w:cs="宋体" w:hint="eastAsia"/>
                <w:sz w:val="21"/>
                <w:szCs w:val="21"/>
              </w:rPr>
              <w:t>。</w:t>
            </w:r>
          </w:p>
        </w:tc>
      </w:tr>
      <w:tr w:rsidR="002E229D" w:rsidRPr="00435535" w:rsidTr="00F030B4">
        <w:trPr>
          <w:trHeight w:val="271"/>
          <w:jc w:val="center"/>
        </w:trPr>
        <w:tc>
          <w:tcPr>
            <w:tcW w:w="733" w:type="dxa"/>
            <w:tcBorders>
              <w:top w:val="single" w:sz="4" w:space="0" w:color="000000"/>
              <w:left w:val="single" w:sz="4" w:space="0" w:color="000000"/>
              <w:right w:val="single" w:sz="4" w:space="0" w:color="000000"/>
            </w:tcBorders>
            <w:shd w:val="clear" w:color="auto" w:fill="auto"/>
            <w:vAlign w:val="center"/>
          </w:tcPr>
          <w:p w:rsidR="002E229D" w:rsidRDefault="002E229D" w:rsidP="002E229D">
            <w:pPr>
              <w:adjustRightInd/>
              <w:snapToGrid/>
              <w:spacing w:after="0"/>
              <w:jc w:val="center"/>
              <w:rPr>
                <w:rFonts w:ascii="宋体" w:eastAsia="宋体" w:hAnsi="宋体" w:cs="宋体"/>
                <w:sz w:val="21"/>
                <w:szCs w:val="21"/>
              </w:rPr>
            </w:pPr>
            <w:r>
              <w:rPr>
                <w:rFonts w:ascii="宋体" w:eastAsia="宋体" w:hAnsi="宋体" w:cs="宋体" w:hint="eastAsia"/>
                <w:sz w:val="21"/>
                <w:szCs w:val="21"/>
              </w:rPr>
              <w:t>08</w:t>
            </w:r>
          </w:p>
        </w:tc>
        <w:tc>
          <w:tcPr>
            <w:tcW w:w="1908" w:type="dxa"/>
            <w:tcBorders>
              <w:top w:val="single" w:sz="4" w:space="0" w:color="000000"/>
              <w:left w:val="single" w:sz="4" w:space="0" w:color="000000"/>
              <w:right w:val="single" w:sz="4" w:space="0" w:color="000000"/>
            </w:tcBorders>
            <w:shd w:val="clear" w:color="auto" w:fill="auto"/>
            <w:vAlign w:val="center"/>
          </w:tcPr>
          <w:p w:rsidR="002E229D" w:rsidRDefault="002E229D" w:rsidP="002E229D">
            <w:pPr>
              <w:adjustRightInd/>
              <w:snapToGrid/>
              <w:spacing w:after="0"/>
              <w:jc w:val="center"/>
              <w:rPr>
                <w:rFonts w:ascii="宋体" w:eastAsia="宋体" w:hAnsi="宋体" w:cs="宋体"/>
                <w:sz w:val="21"/>
                <w:szCs w:val="21"/>
              </w:rPr>
            </w:pPr>
            <w:r>
              <w:rPr>
                <w:rFonts w:ascii="宋体" w:eastAsia="宋体" w:hAnsi="宋体" w:cs="宋体" w:hint="eastAsia"/>
                <w:sz w:val="21"/>
                <w:szCs w:val="21"/>
              </w:rPr>
              <w:t>固定资产审核</w:t>
            </w:r>
          </w:p>
        </w:tc>
        <w:tc>
          <w:tcPr>
            <w:tcW w:w="1985" w:type="dxa"/>
            <w:tcBorders>
              <w:top w:val="single" w:sz="4" w:space="0" w:color="000000"/>
              <w:left w:val="single" w:sz="4" w:space="0" w:color="000000"/>
              <w:right w:val="single" w:sz="4" w:space="0" w:color="000000"/>
            </w:tcBorders>
            <w:shd w:val="clear" w:color="auto" w:fill="auto"/>
            <w:vAlign w:val="center"/>
          </w:tcPr>
          <w:p w:rsidR="002E229D" w:rsidRDefault="00EC7A72" w:rsidP="002E229D">
            <w:pPr>
              <w:adjustRightInd/>
              <w:snapToGrid/>
              <w:spacing w:after="0"/>
              <w:jc w:val="center"/>
              <w:rPr>
                <w:rFonts w:ascii="宋体" w:eastAsia="宋体" w:hAnsi="宋体" w:cs="宋体"/>
                <w:sz w:val="21"/>
                <w:szCs w:val="21"/>
              </w:rPr>
            </w:pPr>
            <w:r>
              <w:rPr>
                <w:rFonts w:ascii="宋体" w:eastAsia="宋体" w:hAnsi="宋体" w:cs="宋体" w:hint="eastAsia"/>
                <w:sz w:val="21"/>
                <w:szCs w:val="21"/>
              </w:rPr>
              <w:t>计划财务部（资产管理管理部门）</w:t>
            </w:r>
          </w:p>
        </w:tc>
        <w:tc>
          <w:tcPr>
            <w:tcW w:w="9379" w:type="dxa"/>
            <w:tcBorders>
              <w:top w:val="single" w:sz="4" w:space="0" w:color="000000"/>
              <w:left w:val="single" w:sz="4" w:space="0" w:color="000000"/>
              <w:right w:val="single" w:sz="4" w:space="0" w:color="000000"/>
            </w:tcBorders>
            <w:shd w:val="clear" w:color="auto" w:fill="auto"/>
          </w:tcPr>
          <w:p w:rsidR="002E229D" w:rsidRDefault="002E229D" w:rsidP="00F32F99">
            <w:pPr>
              <w:adjustRightInd/>
              <w:snapToGrid/>
              <w:spacing w:after="0"/>
              <w:jc w:val="both"/>
              <w:rPr>
                <w:rFonts w:ascii="宋体" w:eastAsia="宋体" w:hAnsi="宋体" w:cs="宋体"/>
                <w:sz w:val="21"/>
                <w:szCs w:val="21"/>
              </w:rPr>
            </w:pPr>
            <w:r>
              <w:rPr>
                <w:rFonts w:ascii="宋体" w:eastAsia="宋体" w:hAnsi="宋体" w:cs="宋体" w:hint="eastAsia"/>
                <w:sz w:val="21"/>
                <w:szCs w:val="21"/>
              </w:rPr>
              <w:t>资产管理部门网上归口审核，审核通过后打印资产验收单和条形码标签，并签字确认后，交报销经办人</w:t>
            </w:r>
          </w:p>
        </w:tc>
      </w:tr>
      <w:tr w:rsidR="002E229D" w:rsidRPr="00435535" w:rsidTr="00F030B4">
        <w:trPr>
          <w:trHeight w:val="271"/>
          <w:jc w:val="center"/>
        </w:trPr>
        <w:tc>
          <w:tcPr>
            <w:tcW w:w="733" w:type="dxa"/>
            <w:tcBorders>
              <w:top w:val="single" w:sz="4" w:space="0" w:color="000000"/>
              <w:left w:val="single" w:sz="4" w:space="0" w:color="000000"/>
              <w:right w:val="single" w:sz="4" w:space="0" w:color="000000"/>
            </w:tcBorders>
            <w:shd w:val="clear" w:color="auto" w:fill="auto"/>
            <w:vAlign w:val="center"/>
          </w:tcPr>
          <w:p w:rsidR="002E229D" w:rsidRDefault="002E229D" w:rsidP="002E229D">
            <w:pPr>
              <w:adjustRightInd/>
              <w:snapToGrid/>
              <w:spacing w:after="0"/>
              <w:jc w:val="center"/>
              <w:rPr>
                <w:rFonts w:ascii="宋体" w:eastAsia="宋体" w:hAnsi="宋体" w:cs="宋体"/>
                <w:sz w:val="21"/>
                <w:szCs w:val="21"/>
              </w:rPr>
            </w:pPr>
            <w:r>
              <w:rPr>
                <w:rFonts w:ascii="宋体" w:eastAsia="宋体" w:hAnsi="宋体" w:cs="宋体" w:hint="eastAsia"/>
                <w:sz w:val="21"/>
                <w:szCs w:val="21"/>
              </w:rPr>
              <w:t>09</w:t>
            </w:r>
          </w:p>
        </w:tc>
        <w:tc>
          <w:tcPr>
            <w:tcW w:w="1908" w:type="dxa"/>
            <w:tcBorders>
              <w:top w:val="single" w:sz="4" w:space="0" w:color="000000"/>
              <w:left w:val="single" w:sz="4" w:space="0" w:color="000000"/>
              <w:right w:val="single" w:sz="4" w:space="0" w:color="000000"/>
            </w:tcBorders>
            <w:shd w:val="clear" w:color="auto" w:fill="auto"/>
            <w:vAlign w:val="center"/>
          </w:tcPr>
          <w:p w:rsidR="002E229D" w:rsidRDefault="002E229D" w:rsidP="002E229D">
            <w:pPr>
              <w:adjustRightInd/>
              <w:snapToGrid/>
              <w:spacing w:after="0"/>
              <w:jc w:val="center"/>
              <w:rPr>
                <w:rFonts w:ascii="宋体" w:eastAsia="宋体" w:hAnsi="宋体" w:cs="宋体"/>
                <w:sz w:val="21"/>
                <w:szCs w:val="21"/>
              </w:rPr>
            </w:pPr>
            <w:r>
              <w:rPr>
                <w:rFonts w:ascii="宋体" w:eastAsia="宋体" w:hAnsi="宋体" w:cs="宋体" w:hint="eastAsia"/>
                <w:sz w:val="21"/>
                <w:szCs w:val="21"/>
              </w:rPr>
              <w:t>固定资产报销</w:t>
            </w:r>
          </w:p>
        </w:tc>
        <w:tc>
          <w:tcPr>
            <w:tcW w:w="1985" w:type="dxa"/>
            <w:tcBorders>
              <w:top w:val="single" w:sz="4" w:space="0" w:color="000000"/>
              <w:left w:val="single" w:sz="4" w:space="0" w:color="000000"/>
              <w:right w:val="single" w:sz="4" w:space="0" w:color="000000"/>
            </w:tcBorders>
            <w:shd w:val="clear" w:color="auto" w:fill="auto"/>
            <w:vAlign w:val="center"/>
          </w:tcPr>
          <w:p w:rsidR="002E229D" w:rsidRDefault="002E229D" w:rsidP="002E229D">
            <w:pPr>
              <w:adjustRightInd/>
              <w:snapToGrid/>
              <w:spacing w:after="0"/>
              <w:jc w:val="center"/>
              <w:rPr>
                <w:rFonts w:ascii="宋体" w:eastAsia="宋体" w:hAnsi="宋体" w:cs="宋体"/>
                <w:sz w:val="21"/>
                <w:szCs w:val="21"/>
              </w:rPr>
            </w:pPr>
            <w:r>
              <w:rPr>
                <w:rFonts w:ascii="宋体" w:eastAsia="宋体" w:hAnsi="宋体" w:cs="宋体" w:hint="eastAsia"/>
                <w:sz w:val="21"/>
                <w:szCs w:val="21"/>
              </w:rPr>
              <w:t>报销经办人</w:t>
            </w:r>
          </w:p>
        </w:tc>
        <w:tc>
          <w:tcPr>
            <w:tcW w:w="9379" w:type="dxa"/>
            <w:tcBorders>
              <w:top w:val="single" w:sz="4" w:space="0" w:color="000000"/>
              <w:left w:val="single" w:sz="4" w:space="0" w:color="000000"/>
              <w:right w:val="single" w:sz="4" w:space="0" w:color="000000"/>
            </w:tcBorders>
            <w:shd w:val="clear" w:color="auto" w:fill="auto"/>
          </w:tcPr>
          <w:p w:rsidR="002E229D" w:rsidRDefault="002E229D" w:rsidP="000C504E">
            <w:pPr>
              <w:adjustRightInd/>
              <w:snapToGrid/>
              <w:spacing w:after="0"/>
              <w:jc w:val="both"/>
              <w:rPr>
                <w:rFonts w:ascii="宋体" w:eastAsia="宋体" w:hAnsi="宋体" w:cs="宋体"/>
                <w:sz w:val="21"/>
                <w:szCs w:val="21"/>
              </w:rPr>
            </w:pPr>
            <w:r>
              <w:rPr>
                <w:rFonts w:ascii="宋体" w:eastAsia="宋体" w:hAnsi="宋体" w:cs="宋体" w:hint="eastAsia"/>
                <w:sz w:val="21"/>
                <w:szCs w:val="21"/>
              </w:rPr>
              <w:t>报销经办人凭资产验收单和及所有原始报销凭证，至</w:t>
            </w:r>
            <w:r w:rsidR="00F32F99">
              <w:rPr>
                <w:rFonts w:ascii="宋体" w:eastAsia="宋体" w:hAnsi="宋体" w:cs="宋体" w:hint="eastAsia"/>
                <w:sz w:val="21"/>
                <w:szCs w:val="21"/>
              </w:rPr>
              <w:t>计划财务部</w:t>
            </w:r>
            <w:r>
              <w:rPr>
                <w:rFonts w:ascii="宋体" w:eastAsia="宋体" w:hAnsi="宋体" w:cs="宋体" w:hint="eastAsia"/>
                <w:sz w:val="21"/>
                <w:szCs w:val="21"/>
              </w:rPr>
              <w:t>办理报销手续，报销完毕后将验收单第一联交</w:t>
            </w:r>
            <w:r w:rsidR="000C504E">
              <w:rPr>
                <w:rFonts w:ascii="宋体" w:eastAsia="宋体" w:hAnsi="宋体" w:cs="宋体" w:hint="eastAsia"/>
                <w:sz w:val="21"/>
                <w:szCs w:val="21"/>
              </w:rPr>
              <w:t>实验设备中心（采购管理部门）</w:t>
            </w:r>
            <w:r>
              <w:rPr>
                <w:rFonts w:ascii="宋体" w:eastAsia="宋体" w:hAnsi="宋体" w:cs="宋体" w:hint="eastAsia"/>
                <w:sz w:val="21"/>
                <w:szCs w:val="21"/>
              </w:rPr>
              <w:t>，第四联使用单位留存，并将条形码标签交资产使用人，粘贴在所属资产上</w:t>
            </w:r>
            <w:r w:rsidR="000C504E">
              <w:rPr>
                <w:rFonts w:ascii="宋体" w:eastAsia="宋体" w:hAnsi="宋体" w:cs="宋体" w:hint="eastAsia"/>
                <w:sz w:val="21"/>
                <w:szCs w:val="21"/>
              </w:rPr>
              <w:t>，第五联交至计划财务部（资产管理部门）</w:t>
            </w:r>
          </w:p>
        </w:tc>
      </w:tr>
    </w:tbl>
    <w:p w:rsidR="0090218B" w:rsidRPr="002E229D" w:rsidRDefault="0090218B" w:rsidP="00426DC5">
      <w:pPr>
        <w:widowControl w:val="0"/>
        <w:adjustRightInd/>
        <w:snapToGrid/>
        <w:spacing w:after="0"/>
        <w:jc w:val="both"/>
        <w:rPr>
          <w:rFonts w:ascii="仿宋_GB2312" w:eastAsia="仿宋_GB2312" w:hAnsi="Calibri"/>
          <w:kern w:val="2"/>
          <w:sz w:val="24"/>
          <w:szCs w:val="24"/>
        </w:rPr>
      </w:pPr>
      <w:bookmarkStart w:id="0" w:name="_GoBack"/>
      <w:bookmarkEnd w:id="0"/>
      <w:r>
        <w:rPr>
          <w:rFonts w:ascii="仿宋_GB2312" w:eastAsia="仿宋_GB2312" w:hAnsi="Calibri" w:hint="eastAsia"/>
          <w:kern w:val="2"/>
          <w:sz w:val="24"/>
          <w:szCs w:val="24"/>
        </w:rPr>
        <w:t>△建筑物</w:t>
      </w:r>
      <w:r w:rsidR="00B9407A">
        <w:rPr>
          <w:rFonts w:ascii="仿宋_GB2312" w:eastAsia="仿宋_GB2312" w:hAnsi="Calibri" w:hint="eastAsia"/>
          <w:kern w:val="2"/>
          <w:sz w:val="24"/>
          <w:szCs w:val="24"/>
        </w:rPr>
        <w:t>验收办法另行制定。</w:t>
      </w:r>
    </w:p>
    <w:sectPr w:rsidR="0090218B" w:rsidRPr="002E229D" w:rsidSect="00F030B4">
      <w:pgSz w:w="16838" w:h="11906" w:orient="landscape"/>
      <w:pgMar w:top="567" w:right="1080" w:bottom="568" w:left="108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3DBB" w:rsidRDefault="003F3DBB" w:rsidP="00761864">
      <w:pPr>
        <w:spacing w:after="0"/>
      </w:pPr>
      <w:r>
        <w:separator/>
      </w:r>
    </w:p>
  </w:endnote>
  <w:endnote w:type="continuationSeparator" w:id="1">
    <w:p w:rsidR="003F3DBB" w:rsidRDefault="003F3DBB" w:rsidP="0076186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3DBB" w:rsidRDefault="003F3DBB" w:rsidP="00761864">
      <w:pPr>
        <w:spacing w:after="0"/>
      </w:pPr>
      <w:r>
        <w:separator/>
      </w:r>
    </w:p>
  </w:footnote>
  <w:footnote w:type="continuationSeparator" w:id="1">
    <w:p w:rsidR="003F3DBB" w:rsidRDefault="003F3DBB" w:rsidP="00761864">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23830"/>
    <w:multiLevelType w:val="hybridMultilevel"/>
    <w:tmpl w:val="E72C0E20"/>
    <w:lvl w:ilvl="0" w:tplc="D85E2C46">
      <w:start w:val="1"/>
      <w:numFmt w:val="decimal"/>
      <w:lvlText w:val="%1．"/>
      <w:lvlJc w:val="left"/>
      <w:pPr>
        <w:tabs>
          <w:tab w:val="num" w:pos="525"/>
        </w:tabs>
        <w:ind w:left="525" w:hanging="5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5761112"/>
    <w:multiLevelType w:val="hybridMultilevel"/>
    <w:tmpl w:val="13CA6C4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BE11B3B"/>
    <w:multiLevelType w:val="hybridMultilevel"/>
    <w:tmpl w:val="BEF8AFA6"/>
    <w:lvl w:ilvl="0" w:tplc="7020FE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20D3CC7"/>
    <w:multiLevelType w:val="hybridMultilevel"/>
    <w:tmpl w:val="49441840"/>
    <w:lvl w:ilvl="0" w:tplc="882EB5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1ED3A67"/>
    <w:multiLevelType w:val="hybridMultilevel"/>
    <w:tmpl w:val="2B80262C"/>
    <w:lvl w:ilvl="0" w:tplc="1E8A1A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C7675F3"/>
    <w:multiLevelType w:val="multilevel"/>
    <w:tmpl w:val="DCB6AAAA"/>
    <w:lvl w:ilvl="0">
      <w:start w:val="1"/>
      <w:numFmt w:val="decimal"/>
      <w:lvlText w:val="%1."/>
      <w:lvlJc w:val="left"/>
      <w:pPr>
        <w:ind w:left="360" w:hanging="360"/>
      </w:pPr>
      <w:rPr>
        <w:rFonts w:cs="Times New Roman" w:hint="default"/>
      </w:rPr>
    </w:lvl>
    <w:lvl w:ilvl="1">
      <w:start w:val="1"/>
      <w:numFmt w:val="decimal"/>
      <w:isLgl/>
      <w:lvlText w:val="%1.%2"/>
      <w:lvlJc w:val="left"/>
      <w:pPr>
        <w:ind w:left="810" w:hanging="450"/>
      </w:pPr>
      <w:rPr>
        <w:rFonts w:cs="Times New Roman" w:hint="default"/>
        <w:sz w:val="24"/>
      </w:rPr>
    </w:lvl>
    <w:lvl w:ilvl="2">
      <w:start w:val="1"/>
      <w:numFmt w:val="decimal"/>
      <w:isLgl/>
      <w:lvlText w:val="%1.%2.%3"/>
      <w:lvlJc w:val="left"/>
      <w:pPr>
        <w:ind w:left="1440" w:hanging="720"/>
      </w:pPr>
      <w:rPr>
        <w:rFonts w:cs="Times New Roman" w:hint="default"/>
        <w:sz w:val="24"/>
      </w:rPr>
    </w:lvl>
    <w:lvl w:ilvl="3">
      <w:start w:val="1"/>
      <w:numFmt w:val="decimal"/>
      <w:isLgl/>
      <w:lvlText w:val="%1.%2.%3.%4"/>
      <w:lvlJc w:val="left"/>
      <w:pPr>
        <w:ind w:left="2160" w:hanging="1080"/>
      </w:pPr>
      <w:rPr>
        <w:rFonts w:cs="Times New Roman" w:hint="default"/>
        <w:sz w:val="24"/>
      </w:rPr>
    </w:lvl>
    <w:lvl w:ilvl="4">
      <w:start w:val="1"/>
      <w:numFmt w:val="decimal"/>
      <w:isLgl/>
      <w:lvlText w:val="%1.%2.%3.%4.%5"/>
      <w:lvlJc w:val="left"/>
      <w:pPr>
        <w:ind w:left="2520" w:hanging="1080"/>
      </w:pPr>
      <w:rPr>
        <w:rFonts w:cs="Times New Roman" w:hint="default"/>
        <w:sz w:val="24"/>
      </w:rPr>
    </w:lvl>
    <w:lvl w:ilvl="5">
      <w:start w:val="1"/>
      <w:numFmt w:val="decimal"/>
      <w:isLgl/>
      <w:lvlText w:val="%1.%2.%3.%4.%5.%6"/>
      <w:lvlJc w:val="left"/>
      <w:pPr>
        <w:ind w:left="3240" w:hanging="1440"/>
      </w:pPr>
      <w:rPr>
        <w:rFonts w:cs="Times New Roman" w:hint="default"/>
        <w:sz w:val="24"/>
      </w:rPr>
    </w:lvl>
    <w:lvl w:ilvl="6">
      <w:start w:val="1"/>
      <w:numFmt w:val="decimal"/>
      <w:isLgl/>
      <w:lvlText w:val="%1.%2.%3.%4.%5.%6.%7"/>
      <w:lvlJc w:val="left"/>
      <w:pPr>
        <w:ind w:left="3960" w:hanging="1800"/>
      </w:pPr>
      <w:rPr>
        <w:rFonts w:cs="Times New Roman" w:hint="default"/>
        <w:sz w:val="24"/>
      </w:rPr>
    </w:lvl>
    <w:lvl w:ilvl="7">
      <w:start w:val="1"/>
      <w:numFmt w:val="decimal"/>
      <w:isLgl/>
      <w:lvlText w:val="%1.%2.%3.%4.%5.%6.%7.%8"/>
      <w:lvlJc w:val="left"/>
      <w:pPr>
        <w:ind w:left="4320" w:hanging="1800"/>
      </w:pPr>
      <w:rPr>
        <w:rFonts w:cs="Times New Roman" w:hint="default"/>
        <w:sz w:val="24"/>
      </w:rPr>
    </w:lvl>
    <w:lvl w:ilvl="8">
      <w:start w:val="1"/>
      <w:numFmt w:val="decimal"/>
      <w:isLgl/>
      <w:lvlText w:val="%1.%2.%3.%4.%5.%6.%7.%8.%9"/>
      <w:lvlJc w:val="left"/>
      <w:pPr>
        <w:ind w:left="5040" w:hanging="2160"/>
      </w:pPr>
      <w:rPr>
        <w:rFonts w:cs="Times New Roman" w:hint="default"/>
        <w:sz w:val="24"/>
      </w:rPr>
    </w:lvl>
  </w:abstractNum>
  <w:abstractNum w:abstractNumId="6">
    <w:nsid w:val="62E65CD3"/>
    <w:multiLevelType w:val="hybridMultilevel"/>
    <w:tmpl w:val="B3D21B4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66354148"/>
    <w:multiLevelType w:val="hybridMultilevel"/>
    <w:tmpl w:val="61D0F74E"/>
    <w:lvl w:ilvl="0" w:tplc="D85E2C46">
      <w:start w:val="1"/>
      <w:numFmt w:val="decimal"/>
      <w:lvlText w:val="%1．"/>
      <w:lvlJc w:val="left"/>
      <w:pPr>
        <w:tabs>
          <w:tab w:val="num" w:pos="525"/>
        </w:tabs>
        <w:ind w:left="525" w:hanging="5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695F2EBD"/>
    <w:multiLevelType w:val="hybridMultilevel"/>
    <w:tmpl w:val="501C9D24"/>
    <w:lvl w:ilvl="0" w:tplc="6FC2E1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D467565"/>
    <w:multiLevelType w:val="hybridMultilevel"/>
    <w:tmpl w:val="CCCA218E"/>
    <w:lvl w:ilvl="0" w:tplc="D85E2C46">
      <w:start w:val="1"/>
      <w:numFmt w:val="decimal"/>
      <w:lvlText w:val="%1．"/>
      <w:lvlJc w:val="left"/>
      <w:pPr>
        <w:tabs>
          <w:tab w:val="num" w:pos="525"/>
        </w:tabs>
        <w:ind w:left="525" w:hanging="5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7A7414F8"/>
    <w:multiLevelType w:val="hybridMultilevel"/>
    <w:tmpl w:val="3BB63C06"/>
    <w:lvl w:ilvl="0" w:tplc="17C406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AB557D3"/>
    <w:multiLevelType w:val="hybridMultilevel"/>
    <w:tmpl w:val="89C26CB6"/>
    <w:lvl w:ilvl="0" w:tplc="D85E2C46">
      <w:start w:val="1"/>
      <w:numFmt w:val="decimal"/>
      <w:lvlText w:val="%1．"/>
      <w:lvlJc w:val="left"/>
      <w:pPr>
        <w:tabs>
          <w:tab w:val="num" w:pos="525"/>
        </w:tabs>
        <w:ind w:left="525" w:hanging="5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E9A2651"/>
    <w:multiLevelType w:val="hybridMultilevel"/>
    <w:tmpl w:val="11BA7FA8"/>
    <w:lvl w:ilvl="0" w:tplc="AA787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7"/>
  </w:num>
  <w:num w:numId="4">
    <w:abstractNumId w:val="11"/>
  </w:num>
  <w:num w:numId="5">
    <w:abstractNumId w:val="9"/>
  </w:num>
  <w:num w:numId="6">
    <w:abstractNumId w:val="1"/>
  </w:num>
  <w:num w:numId="7">
    <w:abstractNumId w:val="6"/>
  </w:num>
  <w:num w:numId="8">
    <w:abstractNumId w:val="4"/>
  </w:num>
  <w:num w:numId="9">
    <w:abstractNumId w:val="3"/>
  </w:num>
  <w:num w:numId="10">
    <w:abstractNumId w:val="8"/>
  </w:num>
  <w:num w:numId="11">
    <w:abstractNumId w:val="2"/>
  </w:num>
  <w:num w:numId="12">
    <w:abstractNumId w:val="12"/>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oNotTrackMoves/>
  <w:defaultTabStop w:val="720"/>
  <w:drawingGridHorizontalSpacing w:val="110"/>
  <w:displayHorizontalDrawingGridEvery w:val="2"/>
  <w:displayVerticalDrawingGridEvery w:val="2"/>
  <w:characterSpacingControl w:val="doNotCompress"/>
  <w:noLineBreaksAfter w:lang="zh-CN" w:val="$([{£¥·‘“〈《「『【〔〖〝﹙﹛﹝＄（．［｛￡￥"/>
  <w:noLineBreaksBefore w:lang="zh-CN" w:val="!%),.:;&gt;?]}¢¨°·ˇˉ―‖’”…‰′″›℃∶、。〃〉》」』】〕〗〞︶︺︾﹀﹄﹚﹜﹞！＂％＇），．：；？］｀｜｝～￠"/>
  <w:hdrShapeDefaults>
    <o:shapedefaults v:ext="edit" spidmax="20482"/>
  </w:hdrShapeDefault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31D50"/>
    <w:rsid w:val="000010FF"/>
    <w:rsid w:val="00005993"/>
    <w:rsid w:val="0001798F"/>
    <w:rsid w:val="00021F53"/>
    <w:rsid w:val="0002482A"/>
    <w:rsid w:val="00024C52"/>
    <w:rsid w:val="000332F6"/>
    <w:rsid w:val="00037089"/>
    <w:rsid w:val="00045067"/>
    <w:rsid w:val="00047668"/>
    <w:rsid w:val="00051276"/>
    <w:rsid w:val="00056858"/>
    <w:rsid w:val="00060EDF"/>
    <w:rsid w:val="00073102"/>
    <w:rsid w:val="000865A8"/>
    <w:rsid w:val="000A0058"/>
    <w:rsid w:val="000B21B4"/>
    <w:rsid w:val="000C2449"/>
    <w:rsid w:val="000C2C36"/>
    <w:rsid w:val="000C504E"/>
    <w:rsid w:val="000D1DAB"/>
    <w:rsid w:val="000D4B2F"/>
    <w:rsid w:val="000D4D70"/>
    <w:rsid w:val="000E2799"/>
    <w:rsid w:val="000F2BB9"/>
    <w:rsid w:val="001021F0"/>
    <w:rsid w:val="00103657"/>
    <w:rsid w:val="0010734C"/>
    <w:rsid w:val="00115C5C"/>
    <w:rsid w:val="00126931"/>
    <w:rsid w:val="00133BB8"/>
    <w:rsid w:val="00135AD4"/>
    <w:rsid w:val="00156D1D"/>
    <w:rsid w:val="001738A6"/>
    <w:rsid w:val="00175757"/>
    <w:rsid w:val="00176738"/>
    <w:rsid w:val="00182988"/>
    <w:rsid w:val="001872CA"/>
    <w:rsid w:val="00190568"/>
    <w:rsid w:val="00194832"/>
    <w:rsid w:val="00196D23"/>
    <w:rsid w:val="001A5646"/>
    <w:rsid w:val="001A64A1"/>
    <w:rsid w:val="001B0BBE"/>
    <w:rsid w:val="001B2026"/>
    <w:rsid w:val="001C19D3"/>
    <w:rsid w:val="001C3E9C"/>
    <w:rsid w:val="001D5A20"/>
    <w:rsid w:val="001E1346"/>
    <w:rsid w:val="001E6B48"/>
    <w:rsid w:val="001F4C1D"/>
    <w:rsid w:val="001F57C6"/>
    <w:rsid w:val="001F64BC"/>
    <w:rsid w:val="00202C17"/>
    <w:rsid w:val="002061F5"/>
    <w:rsid w:val="002157EE"/>
    <w:rsid w:val="00216064"/>
    <w:rsid w:val="00231D69"/>
    <w:rsid w:val="00236DDE"/>
    <w:rsid w:val="00242106"/>
    <w:rsid w:val="0024630E"/>
    <w:rsid w:val="002514A1"/>
    <w:rsid w:val="00252FFA"/>
    <w:rsid w:val="00256821"/>
    <w:rsid w:val="00257A2A"/>
    <w:rsid w:val="00273D5A"/>
    <w:rsid w:val="00274ACE"/>
    <w:rsid w:val="00283AEF"/>
    <w:rsid w:val="00284D1B"/>
    <w:rsid w:val="00292C8A"/>
    <w:rsid w:val="002967A6"/>
    <w:rsid w:val="002979A6"/>
    <w:rsid w:val="002B02E1"/>
    <w:rsid w:val="002D2D57"/>
    <w:rsid w:val="002D3F04"/>
    <w:rsid w:val="002E161F"/>
    <w:rsid w:val="002E229D"/>
    <w:rsid w:val="002E3ABC"/>
    <w:rsid w:val="002E5903"/>
    <w:rsid w:val="002F69D8"/>
    <w:rsid w:val="002F794A"/>
    <w:rsid w:val="003057FC"/>
    <w:rsid w:val="003067B8"/>
    <w:rsid w:val="003101A4"/>
    <w:rsid w:val="003137E1"/>
    <w:rsid w:val="00321A29"/>
    <w:rsid w:val="00323B43"/>
    <w:rsid w:val="00325C41"/>
    <w:rsid w:val="00331153"/>
    <w:rsid w:val="00341698"/>
    <w:rsid w:val="0034405C"/>
    <w:rsid w:val="00344D50"/>
    <w:rsid w:val="0034673B"/>
    <w:rsid w:val="00360ADF"/>
    <w:rsid w:val="00363845"/>
    <w:rsid w:val="0036544F"/>
    <w:rsid w:val="003679D6"/>
    <w:rsid w:val="00387DA1"/>
    <w:rsid w:val="00390712"/>
    <w:rsid w:val="00391326"/>
    <w:rsid w:val="003976E8"/>
    <w:rsid w:val="003A08C4"/>
    <w:rsid w:val="003A5B08"/>
    <w:rsid w:val="003C18D7"/>
    <w:rsid w:val="003C2C8A"/>
    <w:rsid w:val="003C7384"/>
    <w:rsid w:val="003D37CC"/>
    <w:rsid w:val="003D37D8"/>
    <w:rsid w:val="003E2D97"/>
    <w:rsid w:val="003E7003"/>
    <w:rsid w:val="003F06CA"/>
    <w:rsid w:val="003F3DBB"/>
    <w:rsid w:val="003F410E"/>
    <w:rsid w:val="003F67BE"/>
    <w:rsid w:val="00402962"/>
    <w:rsid w:val="00404637"/>
    <w:rsid w:val="0040468D"/>
    <w:rsid w:val="00417930"/>
    <w:rsid w:val="00422336"/>
    <w:rsid w:val="00426133"/>
    <w:rsid w:val="00426786"/>
    <w:rsid w:val="00426DC5"/>
    <w:rsid w:val="004339C1"/>
    <w:rsid w:val="00434C17"/>
    <w:rsid w:val="004358AB"/>
    <w:rsid w:val="00435C81"/>
    <w:rsid w:val="00436543"/>
    <w:rsid w:val="00437A1B"/>
    <w:rsid w:val="00437D77"/>
    <w:rsid w:val="00441CA8"/>
    <w:rsid w:val="00441CDD"/>
    <w:rsid w:val="00443C3E"/>
    <w:rsid w:val="00444F23"/>
    <w:rsid w:val="00451B51"/>
    <w:rsid w:val="004526C6"/>
    <w:rsid w:val="00455524"/>
    <w:rsid w:val="00457763"/>
    <w:rsid w:val="00463F88"/>
    <w:rsid w:val="0046480F"/>
    <w:rsid w:val="004650FA"/>
    <w:rsid w:val="00471C62"/>
    <w:rsid w:val="00476584"/>
    <w:rsid w:val="0048014B"/>
    <w:rsid w:val="00480E87"/>
    <w:rsid w:val="00482340"/>
    <w:rsid w:val="00483B6A"/>
    <w:rsid w:val="004946FE"/>
    <w:rsid w:val="00496D81"/>
    <w:rsid w:val="00497E75"/>
    <w:rsid w:val="004A35CA"/>
    <w:rsid w:val="004A3632"/>
    <w:rsid w:val="004A4A92"/>
    <w:rsid w:val="004A4E1B"/>
    <w:rsid w:val="004A6928"/>
    <w:rsid w:val="004B0B4D"/>
    <w:rsid w:val="004B0CC3"/>
    <w:rsid w:val="004B38B3"/>
    <w:rsid w:val="004B7AAF"/>
    <w:rsid w:val="004C1C1B"/>
    <w:rsid w:val="004C3C1C"/>
    <w:rsid w:val="004E0480"/>
    <w:rsid w:val="004E2E73"/>
    <w:rsid w:val="00522BA9"/>
    <w:rsid w:val="00537EF2"/>
    <w:rsid w:val="00540972"/>
    <w:rsid w:val="0055006D"/>
    <w:rsid w:val="00556FA3"/>
    <w:rsid w:val="005702BF"/>
    <w:rsid w:val="00572605"/>
    <w:rsid w:val="005743A9"/>
    <w:rsid w:val="005763BA"/>
    <w:rsid w:val="00587845"/>
    <w:rsid w:val="005B25C8"/>
    <w:rsid w:val="005B55A1"/>
    <w:rsid w:val="005B5F36"/>
    <w:rsid w:val="005C4510"/>
    <w:rsid w:val="005D6C91"/>
    <w:rsid w:val="005F0D32"/>
    <w:rsid w:val="005F19C8"/>
    <w:rsid w:val="005F6F3B"/>
    <w:rsid w:val="00604402"/>
    <w:rsid w:val="00613D7D"/>
    <w:rsid w:val="00614255"/>
    <w:rsid w:val="006179D8"/>
    <w:rsid w:val="006328E9"/>
    <w:rsid w:val="00632D9A"/>
    <w:rsid w:val="00643C3D"/>
    <w:rsid w:val="0064404C"/>
    <w:rsid w:val="006441F5"/>
    <w:rsid w:val="006511D6"/>
    <w:rsid w:val="00651BCF"/>
    <w:rsid w:val="006541AC"/>
    <w:rsid w:val="00657909"/>
    <w:rsid w:val="006726F7"/>
    <w:rsid w:val="00682EE5"/>
    <w:rsid w:val="00683FB0"/>
    <w:rsid w:val="0068556C"/>
    <w:rsid w:val="006858B2"/>
    <w:rsid w:val="006A1055"/>
    <w:rsid w:val="006A6C32"/>
    <w:rsid w:val="006B3D65"/>
    <w:rsid w:val="006B6996"/>
    <w:rsid w:val="006C5848"/>
    <w:rsid w:val="006D03D1"/>
    <w:rsid w:val="006D06CA"/>
    <w:rsid w:val="006D0A43"/>
    <w:rsid w:val="006E5D13"/>
    <w:rsid w:val="006E74EB"/>
    <w:rsid w:val="007016E2"/>
    <w:rsid w:val="00703D14"/>
    <w:rsid w:val="00707399"/>
    <w:rsid w:val="007125C0"/>
    <w:rsid w:val="00713EF9"/>
    <w:rsid w:val="007211BE"/>
    <w:rsid w:val="00734299"/>
    <w:rsid w:val="00734424"/>
    <w:rsid w:val="0073696B"/>
    <w:rsid w:val="00737952"/>
    <w:rsid w:val="007420E9"/>
    <w:rsid w:val="0074294D"/>
    <w:rsid w:val="00743774"/>
    <w:rsid w:val="007446A2"/>
    <w:rsid w:val="00751C35"/>
    <w:rsid w:val="007536E4"/>
    <w:rsid w:val="00754F97"/>
    <w:rsid w:val="00754FA9"/>
    <w:rsid w:val="00761864"/>
    <w:rsid w:val="007702DA"/>
    <w:rsid w:val="007708FC"/>
    <w:rsid w:val="007804C9"/>
    <w:rsid w:val="00781268"/>
    <w:rsid w:val="007B1FC9"/>
    <w:rsid w:val="007B6459"/>
    <w:rsid w:val="007B7B87"/>
    <w:rsid w:val="007C1364"/>
    <w:rsid w:val="007C5630"/>
    <w:rsid w:val="007D62BB"/>
    <w:rsid w:val="007E1F1D"/>
    <w:rsid w:val="007F558C"/>
    <w:rsid w:val="0080072F"/>
    <w:rsid w:val="00805074"/>
    <w:rsid w:val="00807999"/>
    <w:rsid w:val="008134A5"/>
    <w:rsid w:val="00814EA7"/>
    <w:rsid w:val="00815A8A"/>
    <w:rsid w:val="008208CD"/>
    <w:rsid w:val="00820C31"/>
    <w:rsid w:val="00824369"/>
    <w:rsid w:val="00847CC4"/>
    <w:rsid w:val="00853465"/>
    <w:rsid w:val="00854417"/>
    <w:rsid w:val="008627EB"/>
    <w:rsid w:val="0088310C"/>
    <w:rsid w:val="00883BC3"/>
    <w:rsid w:val="008907C7"/>
    <w:rsid w:val="008928A9"/>
    <w:rsid w:val="00892949"/>
    <w:rsid w:val="008A4CDC"/>
    <w:rsid w:val="008A7419"/>
    <w:rsid w:val="008A7B20"/>
    <w:rsid w:val="008B1BB1"/>
    <w:rsid w:val="008B35C2"/>
    <w:rsid w:val="008B7726"/>
    <w:rsid w:val="008C0649"/>
    <w:rsid w:val="008C1976"/>
    <w:rsid w:val="008D2FE6"/>
    <w:rsid w:val="008D4D2C"/>
    <w:rsid w:val="008D575A"/>
    <w:rsid w:val="008D60A8"/>
    <w:rsid w:val="008F03DF"/>
    <w:rsid w:val="008F311E"/>
    <w:rsid w:val="008F7D2F"/>
    <w:rsid w:val="0090218B"/>
    <w:rsid w:val="009030ED"/>
    <w:rsid w:val="00904B2E"/>
    <w:rsid w:val="00921907"/>
    <w:rsid w:val="009421F8"/>
    <w:rsid w:val="00945735"/>
    <w:rsid w:val="00946480"/>
    <w:rsid w:val="009568D4"/>
    <w:rsid w:val="009649E6"/>
    <w:rsid w:val="00980734"/>
    <w:rsid w:val="00984EFE"/>
    <w:rsid w:val="00984FAF"/>
    <w:rsid w:val="009866D6"/>
    <w:rsid w:val="00993913"/>
    <w:rsid w:val="009B1200"/>
    <w:rsid w:val="009C0731"/>
    <w:rsid w:val="009C7B2D"/>
    <w:rsid w:val="009D0E3B"/>
    <w:rsid w:val="009D33E6"/>
    <w:rsid w:val="009D5736"/>
    <w:rsid w:val="009F04F9"/>
    <w:rsid w:val="009F2D67"/>
    <w:rsid w:val="009F412E"/>
    <w:rsid w:val="00A1415A"/>
    <w:rsid w:val="00A15D6C"/>
    <w:rsid w:val="00A2001C"/>
    <w:rsid w:val="00A232DD"/>
    <w:rsid w:val="00A237D3"/>
    <w:rsid w:val="00A30D08"/>
    <w:rsid w:val="00A518F0"/>
    <w:rsid w:val="00A64808"/>
    <w:rsid w:val="00A64C2D"/>
    <w:rsid w:val="00A65E85"/>
    <w:rsid w:val="00A729D6"/>
    <w:rsid w:val="00A80AA6"/>
    <w:rsid w:val="00A93780"/>
    <w:rsid w:val="00A97E73"/>
    <w:rsid w:val="00A97FF0"/>
    <w:rsid w:val="00AA69CD"/>
    <w:rsid w:val="00AB1099"/>
    <w:rsid w:val="00AB2E6E"/>
    <w:rsid w:val="00AB3CE9"/>
    <w:rsid w:val="00AB5BE0"/>
    <w:rsid w:val="00AB7910"/>
    <w:rsid w:val="00AC53CD"/>
    <w:rsid w:val="00AD3E42"/>
    <w:rsid w:val="00AD55C8"/>
    <w:rsid w:val="00AD7665"/>
    <w:rsid w:val="00AE2349"/>
    <w:rsid w:val="00AE3CA1"/>
    <w:rsid w:val="00AE45B0"/>
    <w:rsid w:val="00AE4B06"/>
    <w:rsid w:val="00AF3C54"/>
    <w:rsid w:val="00B01BC3"/>
    <w:rsid w:val="00B073DA"/>
    <w:rsid w:val="00B11A8F"/>
    <w:rsid w:val="00B21858"/>
    <w:rsid w:val="00B330C5"/>
    <w:rsid w:val="00B33E90"/>
    <w:rsid w:val="00B34A1E"/>
    <w:rsid w:val="00B36042"/>
    <w:rsid w:val="00B406A8"/>
    <w:rsid w:val="00B4154F"/>
    <w:rsid w:val="00B43378"/>
    <w:rsid w:val="00B46718"/>
    <w:rsid w:val="00B47537"/>
    <w:rsid w:val="00B730F3"/>
    <w:rsid w:val="00B76AE9"/>
    <w:rsid w:val="00B9407A"/>
    <w:rsid w:val="00B95AE0"/>
    <w:rsid w:val="00BB3BC3"/>
    <w:rsid w:val="00BB5E03"/>
    <w:rsid w:val="00BC1A29"/>
    <w:rsid w:val="00BC7B8A"/>
    <w:rsid w:val="00BD60EE"/>
    <w:rsid w:val="00BD6A2A"/>
    <w:rsid w:val="00BD6A96"/>
    <w:rsid w:val="00BF166D"/>
    <w:rsid w:val="00BF24AE"/>
    <w:rsid w:val="00C032A7"/>
    <w:rsid w:val="00C151C9"/>
    <w:rsid w:val="00C341D4"/>
    <w:rsid w:val="00C35D73"/>
    <w:rsid w:val="00C42D72"/>
    <w:rsid w:val="00C475DF"/>
    <w:rsid w:val="00C51945"/>
    <w:rsid w:val="00C51CDA"/>
    <w:rsid w:val="00C5579A"/>
    <w:rsid w:val="00C64AED"/>
    <w:rsid w:val="00C655F1"/>
    <w:rsid w:val="00C75DF0"/>
    <w:rsid w:val="00C81969"/>
    <w:rsid w:val="00C85B83"/>
    <w:rsid w:val="00C86D7A"/>
    <w:rsid w:val="00C87023"/>
    <w:rsid w:val="00C9391F"/>
    <w:rsid w:val="00CA0ACD"/>
    <w:rsid w:val="00CA525F"/>
    <w:rsid w:val="00CB6591"/>
    <w:rsid w:val="00CB7FF1"/>
    <w:rsid w:val="00CC0221"/>
    <w:rsid w:val="00CC3363"/>
    <w:rsid w:val="00CC4FE3"/>
    <w:rsid w:val="00CE02A7"/>
    <w:rsid w:val="00CE07DC"/>
    <w:rsid w:val="00CE19C6"/>
    <w:rsid w:val="00CE6520"/>
    <w:rsid w:val="00CF409F"/>
    <w:rsid w:val="00CF571A"/>
    <w:rsid w:val="00D01975"/>
    <w:rsid w:val="00D11995"/>
    <w:rsid w:val="00D1233D"/>
    <w:rsid w:val="00D164FE"/>
    <w:rsid w:val="00D258A3"/>
    <w:rsid w:val="00D31741"/>
    <w:rsid w:val="00D31D50"/>
    <w:rsid w:val="00D530C3"/>
    <w:rsid w:val="00D579E9"/>
    <w:rsid w:val="00D62FAD"/>
    <w:rsid w:val="00D651D1"/>
    <w:rsid w:val="00D703E4"/>
    <w:rsid w:val="00D72893"/>
    <w:rsid w:val="00D72E8E"/>
    <w:rsid w:val="00D76F7A"/>
    <w:rsid w:val="00D83411"/>
    <w:rsid w:val="00D84632"/>
    <w:rsid w:val="00D865E5"/>
    <w:rsid w:val="00DA0FBE"/>
    <w:rsid w:val="00DA1025"/>
    <w:rsid w:val="00DA13C9"/>
    <w:rsid w:val="00DA211B"/>
    <w:rsid w:val="00DB19A5"/>
    <w:rsid w:val="00DB7203"/>
    <w:rsid w:val="00DC2E5F"/>
    <w:rsid w:val="00DC3CE6"/>
    <w:rsid w:val="00DD00C2"/>
    <w:rsid w:val="00DD1ABE"/>
    <w:rsid w:val="00DD328A"/>
    <w:rsid w:val="00DD4F30"/>
    <w:rsid w:val="00DD50F8"/>
    <w:rsid w:val="00DD6737"/>
    <w:rsid w:val="00DF15BD"/>
    <w:rsid w:val="00DF6E15"/>
    <w:rsid w:val="00DF731A"/>
    <w:rsid w:val="00DF79B4"/>
    <w:rsid w:val="00E14DC3"/>
    <w:rsid w:val="00E22555"/>
    <w:rsid w:val="00E26422"/>
    <w:rsid w:val="00E305DB"/>
    <w:rsid w:val="00E47147"/>
    <w:rsid w:val="00E52235"/>
    <w:rsid w:val="00E54B1F"/>
    <w:rsid w:val="00E70407"/>
    <w:rsid w:val="00E71DD1"/>
    <w:rsid w:val="00E73EC6"/>
    <w:rsid w:val="00E757C3"/>
    <w:rsid w:val="00E95052"/>
    <w:rsid w:val="00E97457"/>
    <w:rsid w:val="00EA3334"/>
    <w:rsid w:val="00EB2367"/>
    <w:rsid w:val="00EC5647"/>
    <w:rsid w:val="00EC72F1"/>
    <w:rsid w:val="00EC7A72"/>
    <w:rsid w:val="00F030B4"/>
    <w:rsid w:val="00F03610"/>
    <w:rsid w:val="00F15256"/>
    <w:rsid w:val="00F1705B"/>
    <w:rsid w:val="00F20DC3"/>
    <w:rsid w:val="00F32F99"/>
    <w:rsid w:val="00F340ED"/>
    <w:rsid w:val="00F37CF6"/>
    <w:rsid w:val="00F44148"/>
    <w:rsid w:val="00F6194F"/>
    <w:rsid w:val="00F62AC1"/>
    <w:rsid w:val="00F76C2C"/>
    <w:rsid w:val="00F87339"/>
    <w:rsid w:val="00F877E6"/>
    <w:rsid w:val="00F954D8"/>
    <w:rsid w:val="00F97020"/>
    <w:rsid w:val="00FA6AD0"/>
    <w:rsid w:val="00FB1074"/>
    <w:rsid w:val="00FB2851"/>
    <w:rsid w:val="00FB37EF"/>
    <w:rsid w:val="00FB68B2"/>
    <w:rsid w:val="00FB7948"/>
    <w:rsid w:val="00FC2C97"/>
    <w:rsid w:val="00FD0716"/>
    <w:rsid w:val="00FD081D"/>
    <w:rsid w:val="00FD4865"/>
    <w:rsid w:val="00FD6CA7"/>
    <w:rsid w:val="00FE0193"/>
    <w:rsid w:val="00FE01DB"/>
    <w:rsid w:val="00FE13BD"/>
    <w:rsid w:val="00FF7AE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lang w:val="en-US" w:eastAsia="zh-CN"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iPriority="9" w:unhideWhenUsed="1" w:qFormat="1"/>
    <w:lsdException w:name="heading 3" w:locked="1" w:semiHidden="1" w:uiPriority="9"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23B43"/>
    <w:pPr>
      <w:adjustRightInd w:val="0"/>
      <w:snapToGrid w:val="0"/>
      <w:spacing w:after="200"/>
    </w:pPr>
    <w:rPr>
      <w:rFonts w:ascii="Tahoma" w:hAnsi="Tahoma"/>
      <w:sz w:val="22"/>
      <w:szCs w:val="22"/>
    </w:rPr>
  </w:style>
  <w:style w:type="paragraph" w:styleId="1">
    <w:name w:val="heading 1"/>
    <w:basedOn w:val="a"/>
    <w:next w:val="a"/>
    <w:link w:val="1Char"/>
    <w:qFormat/>
    <w:locked/>
    <w:rsid w:val="00CE19C6"/>
    <w:pPr>
      <w:keepNext/>
      <w:keepLines/>
      <w:widowControl w:val="0"/>
      <w:adjustRightInd/>
      <w:snapToGrid/>
      <w:spacing w:after="0" w:line="578" w:lineRule="auto"/>
      <w:jc w:val="both"/>
      <w:outlineLvl w:val="0"/>
    </w:pPr>
    <w:rPr>
      <w:rFonts w:ascii="Times New Roman" w:eastAsia="宋体" w:hAnsi="Times New Roman"/>
      <w:b/>
      <w:bCs/>
      <w:kern w:val="44"/>
      <w:sz w:val="32"/>
      <w:szCs w:val="44"/>
      <w:lang/>
    </w:rPr>
  </w:style>
  <w:style w:type="paragraph" w:styleId="2">
    <w:name w:val="heading 2"/>
    <w:basedOn w:val="a"/>
    <w:next w:val="a"/>
    <w:link w:val="2Char"/>
    <w:uiPriority w:val="9"/>
    <w:unhideWhenUsed/>
    <w:qFormat/>
    <w:locked/>
    <w:rsid w:val="00CE19C6"/>
    <w:pPr>
      <w:keepNext/>
      <w:keepLines/>
      <w:widowControl w:val="0"/>
      <w:adjustRightInd/>
      <w:snapToGrid/>
      <w:spacing w:before="20" w:after="20" w:line="416" w:lineRule="auto"/>
      <w:jc w:val="both"/>
      <w:outlineLvl w:val="1"/>
    </w:pPr>
    <w:rPr>
      <w:rFonts w:ascii="Cambria" w:eastAsia="宋体" w:hAnsi="Cambria"/>
      <w:b/>
      <w:bCs/>
      <w:kern w:val="2"/>
      <w:sz w:val="32"/>
      <w:szCs w:val="32"/>
      <w:lang/>
    </w:rPr>
  </w:style>
  <w:style w:type="paragraph" w:styleId="3">
    <w:name w:val="heading 3"/>
    <w:basedOn w:val="a"/>
    <w:next w:val="a"/>
    <w:link w:val="3Char"/>
    <w:uiPriority w:val="9"/>
    <w:unhideWhenUsed/>
    <w:qFormat/>
    <w:locked/>
    <w:rsid w:val="00CE19C6"/>
    <w:pPr>
      <w:keepNext/>
      <w:keepLines/>
      <w:widowControl w:val="0"/>
      <w:adjustRightInd/>
      <w:snapToGrid/>
      <w:spacing w:before="20" w:after="20" w:line="416" w:lineRule="auto"/>
      <w:jc w:val="both"/>
      <w:outlineLvl w:val="2"/>
    </w:pPr>
    <w:rPr>
      <w:rFonts w:ascii="Times New Roman" w:eastAsia="宋体" w:hAnsi="Times New Roman"/>
      <w:b/>
      <w:bCs/>
      <w:kern w:val="2"/>
      <w:sz w:val="32"/>
      <w:szCs w:val="32"/>
      <w:lan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列出段落1"/>
    <w:basedOn w:val="a"/>
    <w:rsid w:val="00437A1B"/>
    <w:pPr>
      <w:ind w:firstLineChars="200" w:firstLine="420"/>
    </w:pPr>
  </w:style>
  <w:style w:type="paragraph" w:styleId="a3">
    <w:name w:val="Balloon Text"/>
    <w:basedOn w:val="a"/>
    <w:link w:val="Char"/>
    <w:semiHidden/>
    <w:rsid w:val="00FE0193"/>
    <w:pPr>
      <w:spacing w:after="0"/>
    </w:pPr>
    <w:rPr>
      <w:sz w:val="18"/>
      <w:szCs w:val="18"/>
      <w:lang/>
    </w:rPr>
  </w:style>
  <w:style w:type="character" w:customStyle="1" w:styleId="Char">
    <w:name w:val="批注框文本 Char"/>
    <w:link w:val="a3"/>
    <w:semiHidden/>
    <w:locked/>
    <w:rsid w:val="00FE0193"/>
    <w:rPr>
      <w:rFonts w:ascii="Tahoma" w:hAnsi="Tahoma" w:cs="Times New Roman"/>
      <w:sz w:val="18"/>
      <w:szCs w:val="18"/>
    </w:rPr>
  </w:style>
  <w:style w:type="table" w:styleId="a4">
    <w:name w:val="Table Grid"/>
    <w:basedOn w:val="a1"/>
    <w:rsid w:val="00435C8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5">
    <w:name w:val="footnote text"/>
    <w:basedOn w:val="a"/>
    <w:link w:val="Char0"/>
    <w:semiHidden/>
    <w:rsid w:val="00761864"/>
    <w:rPr>
      <w:sz w:val="18"/>
      <w:szCs w:val="18"/>
      <w:lang/>
    </w:rPr>
  </w:style>
  <w:style w:type="character" w:customStyle="1" w:styleId="Char0">
    <w:name w:val="脚注文本 Char"/>
    <w:link w:val="a5"/>
    <w:semiHidden/>
    <w:locked/>
    <w:rsid w:val="00761864"/>
    <w:rPr>
      <w:rFonts w:ascii="Tahoma" w:hAnsi="Tahoma" w:cs="Times New Roman"/>
      <w:sz w:val="18"/>
      <w:szCs w:val="18"/>
    </w:rPr>
  </w:style>
  <w:style w:type="character" w:styleId="a6">
    <w:name w:val="footnote reference"/>
    <w:semiHidden/>
    <w:rsid w:val="00761864"/>
    <w:rPr>
      <w:rFonts w:cs="Times New Roman"/>
      <w:vertAlign w:val="superscript"/>
    </w:rPr>
  </w:style>
  <w:style w:type="paragraph" w:styleId="a7">
    <w:name w:val="endnote text"/>
    <w:basedOn w:val="a"/>
    <w:link w:val="Char1"/>
    <w:semiHidden/>
    <w:rsid w:val="00761864"/>
    <w:rPr>
      <w:sz w:val="20"/>
      <w:szCs w:val="20"/>
      <w:lang/>
    </w:rPr>
  </w:style>
  <w:style w:type="character" w:customStyle="1" w:styleId="Char1">
    <w:name w:val="尾注文本 Char"/>
    <w:link w:val="a7"/>
    <w:semiHidden/>
    <w:locked/>
    <w:rsid w:val="00761864"/>
    <w:rPr>
      <w:rFonts w:ascii="Tahoma" w:hAnsi="Tahoma" w:cs="Times New Roman"/>
    </w:rPr>
  </w:style>
  <w:style w:type="character" w:styleId="a8">
    <w:name w:val="endnote reference"/>
    <w:semiHidden/>
    <w:rsid w:val="00761864"/>
    <w:rPr>
      <w:rFonts w:cs="Times New Roman"/>
      <w:vertAlign w:val="superscript"/>
    </w:rPr>
  </w:style>
  <w:style w:type="character" w:styleId="a9">
    <w:name w:val="annotation reference"/>
    <w:semiHidden/>
    <w:rsid w:val="00C87023"/>
    <w:rPr>
      <w:rFonts w:cs="Times New Roman"/>
      <w:sz w:val="21"/>
      <w:szCs w:val="21"/>
    </w:rPr>
  </w:style>
  <w:style w:type="paragraph" w:styleId="aa">
    <w:name w:val="annotation text"/>
    <w:basedOn w:val="a"/>
    <w:link w:val="Char2"/>
    <w:semiHidden/>
    <w:rsid w:val="00C87023"/>
    <w:rPr>
      <w:sz w:val="20"/>
      <w:szCs w:val="20"/>
      <w:lang/>
    </w:rPr>
  </w:style>
  <w:style w:type="character" w:customStyle="1" w:styleId="Char2">
    <w:name w:val="批注文字 Char"/>
    <w:link w:val="aa"/>
    <w:semiHidden/>
    <w:locked/>
    <w:rsid w:val="00C87023"/>
    <w:rPr>
      <w:rFonts w:ascii="Tahoma" w:hAnsi="Tahoma" w:cs="Times New Roman"/>
    </w:rPr>
  </w:style>
  <w:style w:type="paragraph" w:styleId="ab">
    <w:name w:val="annotation subject"/>
    <w:basedOn w:val="aa"/>
    <w:next w:val="aa"/>
    <w:link w:val="Char3"/>
    <w:semiHidden/>
    <w:rsid w:val="00C87023"/>
    <w:rPr>
      <w:b/>
      <w:bCs/>
    </w:rPr>
  </w:style>
  <w:style w:type="character" w:customStyle="1" w:styleId="Char3">
    <w:name w:val="批注主题 Char"/>
    <w:link w:val="ab"/>
    <w:semiHidden/>
    <w:locked/>
    <w:rsid w:val="00C87023"/>
    <w:rPr>
      <w:rFonts w:ascii="Tahoma" w:hAnsi="Tahoma" w:cs="Times New Roman"/>
      <w:b/>
      <w:bCs/>
    </w:rPr>
  </w:style>
  <w:style w:type="paragraph" w:styleId="ac">
    <w:name w:val="header"/>
    <w:basedOn w:val="a"/>
    <w:link w:val="Char4"/>
    <w:semiHidden/>
    <w:rsid w:val="006D03D1"/>
    <w:pPr>
      <w:pBdr>
        <w:bottom w:val="single" w:sz="6" w:space="1" w:color="auto"/>
      </w:pBdr>
      <w:tabs>
        <w:tab w:val="center" w:pos="4153"/>
        <w:tab w:val="right" w:pos="8306"/>
      </w:tabs>
      <w:jc w:val="center"/>
    </w:pPr>
    <w:rPr>
      <w:sz w:val="18"/>
      <w:szCs w:val="18"/>
      <w:lang/>
    </w:rPr>
  </w:style>
  <w:style w:type="character" w:customStyle="1" w:styleId="Char4">
    <w:name w:val="页眉 Char"/>
    <w:link w:val="ac"/>
    <w:semiHidden/>
    <w:locked/>
    <w:rsid w:val="006D03D1"/>
    <w:rPr>
      <w:rFonts w:ascii="Tahoma" w:hAnsi="Tahoma" w:cs="Times New Roman"/>
      <w:sz w:val="18"/>
      <w:szCs w:val="18"/>
    </w:rPr>
  </w:style>
  <w:style w:type="paragraph" w:styleId="ad">
    <w:name w:val="footer"/>
    <w:basedOn w:val="a"/>
    <w:link w:val="Char5"/>
    <w:semiHidden/>
    <w:rsid w:val="006D03D1"/>
    <w:pPr>
      <w:tabs>
        <w:tab w:val="center" w:pos="4153"/>
        <w:tab w:val="right" w:pos="8306"/>
      </w:tabs>
    </w:pPr>
    <w:rPr>
      <w:sz w:val="18"/>
      <w:szCs w:val="18"/>
      <w:lang/>
    </w:rPr>
  </w:style>
  <w:style w:type="character" w:customStyle="1" w:styleId="Char5">
    <w:name w:val="页脚 Char"/>
    <w:link w:val="ad"/>
    <w:semiHidden/>
    <w:locked/>
    <w:rsid w:val="006D03D1"/>
    <w:rPr>
      <w:rFonts w:ascii="Tahoma" w:hAnsi="Tahoma" w:cs="Times New Roman"/>
      <w:sz w:val="18"/>
      <w:szCs w:val="18"/>
    </w:rPr>
  </w:style>
  <w:style w:type="character" w:customStyle="1" w:styleId="CharChar3">
    <w:name w:val="Char Char3"/>
    <w:semiHidden/>
    <w:rsid w:val="006E74EB"/>
    <w:rPr>
      <w:rFonts w:ascii="Tahoma" w:hAnsi="Tahoma"/>
    </w:rPr>
  </w:style>
  <w:style w:type="character" w:customStyle="1" w:styleId="1Char">
    <w:name w:val="标题 1 Char"/>
    <w:link w:val="1"/>
    <w:rsid w:val="00CE19C6"/>
    <w:rPr>
      <w:rFonts w:ascii="Times New Roman" w:eastAsia="宋体" w:hAnsi="Times New Roman"/>
      <w:b/>
      <w:bCs/>
      <w:kern w:val="44"/>
      <w:sz w:val="32"/>
      <w:szCs w:val="44"/>
    </w:rPr>
  </w:style>
  <w:style w:type="character" w:customStyle="1" w:styleId="2Char">
    <w:name w:val="标题 2 Char"/>
    <w:link w:val="2"/>
    <w:uiPriority w:val="9"/>
    <w:rsid w:val="00CE19C6"/>
    <w:rPr>
      <w:rFonts w:ascii="Cambria" w:eastAsia="宋体" w:hAnsi="Cambria"/>
      <w:b/>
      <w:bCs/>
      <w:kern w:val="2"/>
      <w:sz w:val="32"/>
      <w:szCs w:val="32"/>
    </w:rPr>
  </w:style>
  <w:style w:type="character" w:customStyle="1" w:styleId="3Char">
    <w:name w:val="标题 3 Char"/>
    <w:link w:val="3"/>
    <w:uiPriority w:val="9"/>
    <w:rsid w:val="00CE19C6"/>
    <w:rPr>
      <w:rFonts w:ascii="Times New Roman" w:eastAsia="宋体" w:hAnsi="Times New Roman"/>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1598</TotalTime>
  <Pages>1</Pages>
  <Words>160</Words>
  <Characters>918</Characters>
  <Application>Microsoft Office Word</Application>
  <DocSecurity>0</DocSecurity>
  <Lines>7</Lines>
  <Paragraphs>2</Paragraphs>
  <ScaleCrop>false</ScaleCrop>
  <Company/>
  <LinksUpToDate>false</LinksUpToDate>
  <CharactersWithSpaces>1076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STM战略管理</dc:title>
  <dc:subject/>
  <dc:creator>User</dc:creator>
  <cp:keywords/>
  <dc:description/>
  <cp:lastModifiedBy>lenovo</cp:lastModifiedBy>
  <cp:revision>208</cp:revision>
  <cp:lastPrinted>2016-03-23T06:35:00Z</cp:lastPrinted>
  <dcterms:created xsi:type="dcterms:W3CDTF">2012-07-03T08:19:00Z</dcterms:created>
  <dcterms:modified xsi:type="dcterms:W3CDTF">2016-10-26T01:05:00Z</dcterms:modified>
</cp:coreProperties>
</file>