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3"/>
      </w:pPr>
      <w:r>
        <w:t>Heading, level 1</w:t>
      </w:r>
    </w:p>
    <w:p>
      <w:pPr>
        <w:pStyle w:val="156"/>
      </w:pPr>
      <w:r>
        <w:t>Intense quote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tlw2011</cp:lastModifiedBy>
  <dcterms:modified xsi:type="dcterms:W3CDTF">2020-09-22T09:10:21Z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