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-720" w:firstLine="720"/>
        <w:jc w:val="center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color w:val="auto"/>
          <w:sz w:val="36"/>
        </w:rPr>
        <w:t>山东省儿童青少年视觉健康档案</w:t>
      </w:r>
    </w:p>
    <w:p>
      <w:pPr>
        <w:spacing w:beforeLines="0" w:afterLines="0"/>
        <w:rPr>
          <w:rFonts w:hint="eastAsia" w:ascii="宋体" w:hAnsi="宋体" w:eastAsia="宋体"/>
          <w:sz w:val="16"/>
        </w:rPr>
      </w:pPr>
    </w:p>
    <w:p>
      <w:pPr>
        <w:spacing w:beforeLines="0" w:afterLines="0"/>
        <w:rPr>
          <w:rFonts w:hint="eastAsia" w:ascii="宋体" w:hAnsi="宋体" w:eastAsia="宋体"/>
          <w:sz w:val="24"/>
          <w:u w:val="single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</w:rPr>
        <w:t>姓名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>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${studentName}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性别: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${studentSex}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学校: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${school}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年级: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${grade</w:t>
      </w:r>
      <w:r>
        <w:rPr>
          <w:rFonts w:hint="eastAsia" w:ascii="宋体" w:hAnsi="宋体" w:eastAsia="宋体"/>
          <w:color w:val="auto"/>
          <w:sz w:val="24"/>
          <w:u w:val="single"/>
          <w:lang w:val="zh-CN" w:eastAsia="zh-CN"/>
        </w:rPr>
        <w:t>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班级: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${studentClass}</w:t>
      </w:r>
    </w:p>
    <w:p>
      <w:pPr>
        <w:spacing w:beforeLines="0" w:afterLines="0"/>
        <w:rPr>
          <w:rFonts w:hint="eastAsia" w:ascii="宋体" w:hAnsi="宋体" w:eastAsia="宋体"/>
          <w:b/>
          <w:sz w:val="28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您好！我们医护人员为您进行了专业的眼科检查，现将结果反馈如下：</w:t>
      </w:r>
    </w:p>
    <w:p>
      <w:pPr>
        <w:spacing w:beforeLines="0" w:afterLines="0"/>
        <w:rPr>
          <w:rFonts w:hint="eastAsia" w:ascii="宋体" w:hAnsi="宋体" w:eastAsia="宋体"/>
          <w:b/>
          <w:sz w:val="22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 xml:space="preserve">   1</w:t>
      </w:r>
      <w:r>
        <w:rPr>
          <w:rFonts w:hint="eastAsia" w:ascii="宋体" w:hAnsi="宋体" w:eastAsia="宋体"/>
          <w:color w:val="auto"/>
          <w:sz w:val="28"/>
          <w:lang w:val="zh-CN" w:eastAsia="zh-CN"/>
        </w:rPr>
        <w:t>、</w:t>
      </w: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眼科检查</w:t>
      </w:r>
    </w:p>
    <w:tbl>
      <w:tblPr>
        <w:tblStyle w:val="2"/>
        <w:tblW w:w="10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050"/>
        <w:gridCol w:w="1500"/>
        <w:gridCol w:w="1500"/>
        <w:gridCol w:w="1515"/>
        <w:gridCol w:w="1305"/>
        <w:gridCol w:w="118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别</w:t>
            </w:r>
          </w:p>
        </w:tc>
        <w:tc>
          <w:tcPr>
            <w:tcW w:w="10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裸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视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力</w:t>
            </w:r>
          </w:p>
        </w:tc>
        <w:tc>
          <w:tcPr>
            <w:tcW w:w="45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电脑验光</w:t>
            </w:r>
          </w:p>
        </w:tc>
        <w:tc>
          <w:tcPr>
            <w:tcW w:w="1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矫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正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视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力</w:t>
            </w:r>
          </w:p>
        </w:tc>
        <w:tc>
          <w:tcPr>
            <w:tcW w:w="11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压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0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0"/>
                <w:lang w:val="zh-CN" w:eastAsia="zh-CN"/>
              </w:rPr>
              <w:t>（mmHg）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IOLMaster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0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球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镜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柱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镜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轴</w:t>
            </w: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位</w:t>
            </w:r>
          </w:p>
        </w:tc>
        <w:tc>
          <w:tcPr>
            <w:tcW w:w="13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1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眼轴长度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luoyanyuanshili_CheckItem_20181025141938164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0"/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" w:name="diannaoyanguang_CheckItem_20181025141952818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${diopterSR}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${diopterCR}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${diopterAR}</w:t>
            </w:r>
          </w:p>
          <w:bookmarkEnd w:id="1"/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2" w:name="jiaozhengyuanshili_CheckItem_20181025142026434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2"/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${eyePressureOd}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3" w:name="iolmasterjiancha_CheckItem_20190305145931369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${secondCheckOd}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4" w:name="luoyanyuanshili_CheckItem_20181025141944924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4"/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5" w:name="diannaoyanguang_CheckItem_20181025142002026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${diopterSL}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${diopterCL}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${diopterAL}</w:t>
            </w:r>
          </w:p>
          <w:bookmarkEnd w:id="5"/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6" w:name="jiaozhengyuanshili_CheckItem_20181025142035553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6"/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${eyePressureOs}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7" w:name="iolmasterjiancha_CheckItem_20190305145637342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${secondCheckOs}</w:t>
            </w:r>
          </w:p>
        </w:tc>
      </w:tr>
      <w:bookmarkEnd w:id="7"/>
    </w:tbl>
    <w:p>
      <w:pPr>
        <w:pStyle w:val="4"/>
        <w:tabs>
          <w:tab w:val="left" w:pos="795"/>
        </w:tabs>
        <w:spacing w:beforeLines="0" w:afterLines="0"/>
        <w:ind w:firstLine="0"/>
        <w:rPr>
          <w:rFonts w:hint="eastAsia" w:ascii="宋体" w:hAnsi="宋体" w:eastAsia="宋体"/>
          <w:b/>
          <w:sz w:val="24"/>
          <w:lang w:val="zh-CN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3482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裸眼视力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8" w:name="luoyanyuanshili_report_CheckItem_20181025142125978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nakedFarvisionOdb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nakedFarvisionOsb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电脑验光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9" w:name="diannaoyanguang_report_CheckItem_20181025142134403"/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${diopterSRb}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${diopterSLb}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矫正视力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0" w:name="jiaozhengyuanshili_report_CheckItem_20181025142141425"/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correctionFarvisionOdb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correctionFarvisionOsb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    压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11" w:name="yanya_report_CheckItem_20181025142149138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${eyePressureOdb}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${secondCheckOsb}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眼前节检查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12" w:name="liexideng_report_CheckItem_20181025142158978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${beforeAfterOdValueb}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${beforeAfterOsValueb}</w:t>
            </w:r>
          </w:p>
        </w:tc>
      </w:tr>
      <w:bookmarkEnd w:id="12"/>
    </w:tbl>
    <w:p>
      <w:pPr>
        <w:tabs>
          <w:tab w:val="left" w:pos="795"/>
        </w:tabs>
        <w:spacing w:beforeLines="0" w:afterLines="0"/>
        <w:rPr>
          <w:rFonts w:hint="default"/>
          <w:sz w:val="18"/>
          <w:lang w:val="zh-CN" w:eastAsia="zh-CN"/>
        </w:rPr>
      </w:pPr>
      <w:r>
        <w:rPr>
          <w:rFonts w:hint="eastAsia" w:ascii="宋体" w:hAnsi="宋体" w:eastAsia="宋体"/>
          <w:color w:val="auto"/>
          <w:sz w:val="20"/>
          <w:lang w:val="zh-CN" w:eastAsia="zh-CN"/>
        </w:rPr>
        <w:t>说明：电脑验光中，“球镜”为近视度数，“柱镜”为散光度数，“轴位”为散光的方向，有散光度数才会有散光轴位。</w:t>
      </w:r>
    </w:p>
    <w:p>
      <w:pPr>
        <w:pStyle w:val="4"/>
        <w:tabs>
          <w:tab w:val="left" w:pos="795"/>
        </w:tabs>
        <w:spacing w:beforeLines="0" w:afterLines="0"/>
        <w:rPr>
          <w:rFonts w:hint="eastAsia" w:ascii="宋体" w:hAnsi="宋体" w:eastAsia="宋体"/>
          <w:b/>
          <w:sz w:val="28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2、医生诊断及建议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1、医生的初步诊断：</w:t>
            </w:r>
          </w:p>
          <w:tbl>
            <w:tblPr>
              <w:tblStyle w:val="2"/>
              <w:tblW w:w="0" w:type="auto"/>
              <w:tblInd w:w="24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tabs>
                      <w:tab w:val="left" w:pos="795"/>
                    </w:tabs>
                    <w:spacing w:beforeLines="0" w:afterLines="0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养成练好的用眼习惯</w:t>
                  </w:r>
                </w:p>
              </w:tc>
            </w:tr>
          </w:tbl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2、医生的特别建议：</w:t>
            </w:r>
          </w:p>
          <w:tbl>
            <w:tblPr>
              <w:tblStyle w:val="2"/>
              <w:tblW w:w="0" w:type="auto"/>
              <w:tblInd w:w="24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tl2br w:val="nil"/>
                    <w:tr2bl w:val="nil"/>
                  </w:tcBorders>
                  <w:noWrap w:val="0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tabs>
                      <w:tab w:val="left" w:pos="795"/>
                    </w:tabs>
                    <w:spacing w:beforeLines="0" w:afterLines="0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bookmarkStart w:id="13" w:name="jianyi_CheckItem_20181025142218427"/>
                  <w:r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  <w:t>养成练好的用眼习惯，注意用眼卫生</w:t>
                  </w:r>
                  <w:bookmarkStart w:id="14" w:name="_GoBack"/>
                  <w:bookmarkEnd w:id="14"/>
                </w:p>
              </w:tc>
            </w:tr>
            <w:bookmarkEnd w:id="13"/>
          </w:tbl>
          <w:p>
            <w:pPr>
              <w:pStyle w:val="4"/>
              <w:tabs>
                <w:tab w:val="left" w:pos="795"/>
              </w:tabs>
              <w:spacing w:beforeLines="0" w:afterLines="0"/>
              <w:ind w:firstLine="0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3、日常生活注意事项：</w:t>
            </w:r>
          </w:p>
          <w:p>
            <w:pPr>
              <w:pStyle w:val="4"/>
              <w:numPr>
                <w:ilvl w:val="0"/>
                <w:numId w:val="1"/>
              </w:numPr>
              <w:spacing w:beforeLines="0" w:afterLines="0"/>
              <w:ind w:left="357" w:hanging="357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定期进行眼底检查。佩戴眼镜或近视屈光手术可以矫正视力，但并不能阻止眼底病变的进展。</w:t>
            </w:r>
          </w:p>
          <w:p>
            <w:pPr>
              <w:pStyle w:val="4"/>
              <w:numPr>
                <w:ilvl w:val="0"/>
                <w:numId w:val="1"/>
              </w:numPr>
              <w:spacing w:beforeLines="0" w:afterLines="0"/>
              <w:ind w:left="357" w:hanging="357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养成良好的生活习惯：减少近距离用眼时间，每40分钟放松休息5到10分钟（特别针对青少年：多进行户外活动，注意保持良好的读写姿势）。</w:t>
            </w:r>
          </w:p>
        </w:tc>
      </w:tr>
    </w:tbl>
    <w:p>
      <w:pPr>
        <w:pStyle w:val="4"/>
        <w:tabs>
          <w:tab w:val="left" w:pos="795"/>
        </w:tabs>
        <w:spacing w:beforeLines="0" w:afterLines="0"/>
        <w:ind w:firstLine="0"/>
        <w:rPr>
          <w:rFonts w:hint="eastAsia" w:ascii="宋体" w:hAnsi="宋体" w:eastAsia="宋体"/>
          <w:b/>
          <w:sz w:val="22"/>
          <w:lang w:val="zh-CN" w:eastAsia="zh-CN"/>
        </w:rPr>
      </w:pP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   </w:t>
      </w:r>
    </w:p>
    <w:p>
      <w:pPr>
        <w:spacing w:beforeLines="0" w:afterLines="0"/>
        <w:rPr>
          <w:rFonts w:hint="eastAsia" w:ascii="宋体" w:hAnsi="宋体" w:eastAsia="宋体"/>
          <w:sz w:val="24"/>
          <w:lang w:val="zh-CN" w:eastAsia="zh-CN"/>
        </w:rPr>
      </w:pPr>
    </w:p>
    <w:p/>
    <w:sectPr>
      <w:pgSz w:w="12240" w:h="15840"/>
      <w:pgMar w:top="1440" w:right="1800" w:bottom="1440" w:left="98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E71"/>
    <w:multiLevelType w:val="multilevel"/>
    <w:tmpl w:val="035D3E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A40F8"/>
    <w:rsid w:val="17A6416A"/>
    <w:rsid w:val="1D24660B"/>
    <w:rsid w:val="36E96897"/>
    <w:rsid w:val="4EC425EB"/>
    <w:rsid w:val="4F622771"/>
    <w:rsid w:val="55CA2EAD"/>
    <w:rsid w:val="5CF00DDA"/>
    <w:rsid w:val="5D606576"/>
    <w:rsid w:val="601F6061"/>
    <w:rsid w:val="60C34950"/>
    <w:rsid w:val="6AEF04BA"/>
    <w:rsid w:val="72F143ED"/>
    <w:rsid w:val="79C3013A"/>
    <w:rsid w:val="7E3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宋体" w:cs="Times New Roman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spacing w:beforeLines="0" w:afterLines="0"/>
      <w:ind w:firstLine="420"/>
    </w:pPr>
    <w:rPr>
      <w:rFonts w:hint="eastAsia" w:ascii="Times New Roman" w:hAnsi="Times New Roman" w:eastAsia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2019-11-21T03:22:00Z</dcterms:created>
  <dc:creator>EDZ</dc:creator>
  <cp:lastModifiedBy>EDZ</cp:lastModifiedBy>
  <dcterms:modified xsi:type="dcterms:W3CDTF">2019-11-21T08:44:27Z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