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KICHIK VA O‘RTA TADBIRKORLIKNI RIVOJLANTIRISHDA DAVLAT-XUSUSIY SHERIKLIKNING NAZARIY-METODOLOGIK ASOSLARI VA TASNIFIY MODELLARI</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hch1mgk2b0eq" w:id="0"/>
      <w:bookmarkEnd w:id="0"/>
      <w:r w:rsidDel="00000000" w:rsidR="00000000" w:rsidRPr="00000000">
        <w:rPr>
          <w:b w:val="1"/>
          <w:bCs w:val="1"/>
          <w:sz w:val="34"/>
          <w:szCs w:val="34"/>
          <w:rtl w:val="0"/>
        </w:rPr>
        <w:t xml:space="preserve">Annotatsiya</w:t>
      </w:r>
    </w:p>
    <w:p w:rsidR="00000000" w:rsidDel="00000000" w:rsidP="00000000" w:rsidRDefault="00000000" w:rsidRPr="00000000" w14:paraId="00000003">
      <w:pPr>
        <w:spacing w:after="240" w:lineRule="auto"/>
        <w:rPr/>
      </w:pPr>
      <w:r w:rsidDel="00000000" w:rsidR="00000000" w:rsidRPr="00000000">
        <w:rPr>
          <w:rtl w:val="0"/>
        </w:rPr>
        <w:t xml:space="preserve">Kichik va o‘rta biznes milliy iqtisodiyotning tayanchi sanalsa-da, davlat-xususiy sheriklik (DXSh) tizimida ularning salohiyatidan foydalanish darajasi pastligicha qolmoqda. Sababi, amaldagi DXSh qonun-qoidalari va tartiblari asosan yirik infratuzilma obyektlariga moslashtirilgan bo‘lib, kichik korxonalar og‘ir tender va moliyaviy talablarga javob bera olmaydi. Mazkur maqolada magistrlik dissertatsiyasining birinchi bobi doirasida mavzu mantiqiy qismlarga ajratilgan holda o‘rganiladi: dastlab kichik va o‘rta biznesning iqtisodiy tabiati hamda nazariy poydevori tahlil qilinadi; so‘ngra ularni qo‘llab-quvvatlashda DXSh mexanizmining o‘rni va kichik biznesga mos yengillashtirilgan shartnoma modellari tasniflanadi; yakunda esa rivojlangan xorijiy davlatlar tajribasi qiyosiy o‘rganilib, O‘zbekiston amaliyoti uchun foydali bo‘lgan xulosalar umumlashtiriladi.</w:t>
      </w:r>
    </w:p>
    <w:p w:rsidR="00000000" w:rsidDel="00000000" w:rsidP="00000000" w:rsidRDefault="00000000" w:rsidRPr="00000000" w14:paraId="00000004">
      <w:pPr>
        <w:spacing w:after="240" w:lineRule="auto"/>
        <w:rPr/>
      </w:pPr>
      <w:r w:rsidDel="00000000" w:rsidR="00000000" w:rsidRPr="00000000">
        <w:rPr>
          <w:rtl w:val="0"/>
        </w:rPr>
        <w:t xml:space="preserve">Kalit so‘zlar: kichik va o‘rta biznes, tadbirkorlik nazariyalari, davlat-xususiy sheriklik, tranzaksiya xarajatlari, boshqaruv shartnomasi, lizing, xorijiy tajriba.</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thlnz2lpgx15" w:id="1"/>
      <w:bookmarkEnd w:id="1"/>
      <w:r w:rsidDel="00000000" w:rsidR="00000000" w:rsidRPr="00000000">
        <w:rPr>
          <w:b w:val="1"/>
          <w:bCs w:val="1"/>
          <w:sz w:val="34"/>
          <w:szCs w:val="34"/>
          <w:rtl w:val="0"/>
        </w:rPr>
        <w:t xml:space="preserve">Аннотация</w:t>
      </w:r>
    </w:p>
    <w:p w:rsidR="00000000" w:rsidDel="00000000" w:rsidP="00000000" w:rsidRDefault="00000000" w:rsidRPr="00000000" w14:paraId="00000006">
      <w:pPr>
        <w:spacing w:after="240" w:lineRule="auto"/>
        <w:rPr/>
      </w:pPr>
      <w:r w:rsidDel="00000000" w:rsidR="00000000" w:rsidRPr="00000000">
        <w:rPr>
          <w:rtl w:val="0"/>
        </w:rPr>
        <w:t xml:space="preserve">Хотя малый и средний бизнес является основой национальной экономики, уровень его участия в системе государственно-частного партнерства (ГЧП) остается крайне низким. Причина заключается в том, что действующие механизмы ГЧП ориентированы преимущественно на масштабные инфраструктурные проекты, и небольшие предприятия не соответствуют их жестким требованиям. В данной статье в рамках первой главы магистерской диссертации тема комплексно разделена на логические блоки: раскрыта экономическая природа и теоретические основы МСП; систематизированы адаптивные формы и функции ГЧП для небольших компаний; проведен сравнительный анализ опыта развитых стран и обобщены практические выводы для условий Узбекистана.</w:t>
      </w:r>
    </w:p>
    <w:p w:rsidR="00000000" w:rsidDel="00000000" w:rsidP="00000000" w:rsidRDefault="00000000" w:rsidRPr="00000000" w14:paraId="00000007">
      <w:pPr>
        <w:spacing w:after="240" w:lineRule="auto"/>
        <w:rPr/>
      </w:pPr>
      <w:r w:rsidDel="00000000" w:rsidR="00000000" w:rsidRPr="00000000">
        <w:rPr>
          <w:rtl w:val="0"/>
        </w:rPr>
        <w:t xml:space="preserve">Ключевые слова: малый и средний бизнес, теории предпринимательства, государственно-частное партнерство, трансакционные издержки, контракт на управление, лизинг, зарубежный опыт.</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4enspnuecfb3"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9">
      <w:pPr>
        <w:spacing w:after="240" w:lineRule="auto"/>
        <w:rPr/>
      </w:pPr>
      <w:r w:rsidDel="00000000" w:rsidR="00000000" w:rsidRPr="00000000">
        <w:rPr>
          <w:rtl w:val="0"/>
        </w:rPr>
        <w:t xml:space="preserve">Although small and medium-sized enterprises (SMEs) form the backbone of the national economy, their participation in public-private partnership (PPP) frameworks remains limited. The primary reason is that current PPP regulations are largely tailored for large-scale infrastructure projects, preventing smaller enterprises from meeting heavy financial and bidding criteria. Within the scope of the master's dissertation's first chapter, this paper examines the topic through structured theoretical angles: it unpacks the economic nature and foundations of SMEs, classifies adaptive PPP mechanisms and operational models suitable for smaller businesses, and conducts a comparative review of developed countries' practices to derive applicable insights for Uzbekistan.</w:t>
      </w:r>
    </w:p>
    <w:p w:rsidR="00000000" w:rsidDel="00000000" w:rsidP="00000000" w:rsidRDefault="00000000" w:rsidRPr="00000000" w14:paraId="0000000A">
      <w:pPr>
        <w:spacing w:after="240" w:lineRule="auto"/>
        <w:rPr/>
      </w:pPr>
      <w:r w:rsidDel="00000000" w:rsidR="00000000" w:rsidRPr="00000000">
        <w:rPr>
          <w:rtl w:val="0"/>
        </w:rPr>
        <w:t xml:space="preserve">Keywords: small and medium enterprises, entrepreneurship theories, public-private partnership, transaction costs, management contract, leasing, international experience.</w:t>
      </w:r>
    </w:p>
    <w:p w:rsidR="00000000" w:rsidDel="00000000" w:rsidP="00000000" w:rsidRDefault="00000000" w:rsidRPr="00000000" w14:paraId="0000000B">
      <w:pPr>
        <w:pStyle w:val="Heading1"/>
        <w:keepNext w:val="0"/>
        <w:keepLines w:val="0"/>
        <w:spacing w:before="0" w:lineRule="auto"/>
        <w:rPr>
          <w:b w:val="1"/>
          <w:bCs w:val="1"/>
          <w:sz w:val="46"/>
          <w:szCs w:val="46"/>
        </w:rPr>
      </w:pPr>
      <w:bookmarkStart w:colFirst="0" w:colLast="0" w:name="_autdlboa5n26" w:id="3"/>
      <w:bookmarkEnd w:id="3"/>
      <w:r w:rsidDel="00000000" w:rsidR="00000000" w:rsidRPr="00000000">
        <w:rPr>
          <w:b w:val="1"/>
          <w:bCs w:val="1"/>
          <w:sz w:val="46"/>
          <w:szCs w:val="46"/>
          <w:rtl w:val="0"/>
        </w:rPr>
        <w:t xml:space="preserve">1. Kirish</w:t>
      </w:r>
    </w:p>
    <w:p w:rsidR="00000000" w:rsidDel="00000000" w:rsidP="00000000" w:rsidRDefault="00000000" w:rsidRPr="00000000" w14:paraId="0000000C">
      <w:pPr>
        <w:spacing w:after="240" w:lineRule="auto"/>
        <w:rPr/>
      </w:pPr>
      <w:r w:rsidDel="00000000" w:rsidR="00000000" w:rsidRPr="00000000">
        <w:rPr>
          <w:rtl w:val="0"/>
        </w:rPr>
        <w:t xml:space="preserve">Kichik va o‘rta biznes har qanday iqtisodiyotda, jumladan O‘zbekistonda ham ijtimoiy-iqtisodiy barqarorlikning asosiy omili hisoblanadi. U yangi ish o‘rinlarini yaratish, bozorning o‘zgaruvchan ehtiyojlariga tezkor moslashish va raqobat muhitini saqlab turishda hal qiluvchi rol o‘ynaydi. Biroq kichik korxonalar faoliyatida resurslar cheklanganligi, arzon moliyaviy manbalarning yetishmasligi va bozor noaniqligi kabi tizimli qiyinchiliklar saqlanib qolmoqda.</w:t>
      </w:r>
    </w:p>
    <w:p w:rsidR="00000000" w:rsidDel="00000000" w:rsidP="00000000" w:rsidRDefault="00000000" w:rsidRPr="00000000" w14:paraId="0000000D">
      <w:pPr>
        <w:spacing w:after="240" w:lineRule="auto"/>
        <w:rPr/>
      </w:pPr>
      <w:r w:rsidDel="00000000" w:rsidR="00000000" w:rsidRPr="00000000">
        <w:rPr>
          <w:rtl w:val="0"/>
        </w:rPr>
        <w:t xml:space="preserve">Davlat-xususiy sheriklik ana shu to‘siqlarni yumshatish, xususiy sektorning tashabbuskorligini davlat resurslari bilan birlashtirish imkonini beruvchi muhim mexanizmdir. 2019-yil 10-mayda qabul qilingan O‘RQ-537-son «Davlat-xususiy sheriklik to‘g‘risida»gi Qonun bu sohaning huquqiy poydevorini yaratdi. Shunga qaramay, amaliyotda DXSh tushunchasi deyarli faqat yirik loyihalar — magistral yo‘llar, elektr stansiyalari va yirik shahar infratuzilmasi doirasida qo‘llanmoqda. Kichik va o‘rta tadbirkorlik esa bu tizimdan chetda qolmoqda.</w:t>
      </w:r>
    </w:p>
    <w:p w:rsidR="00000000" w:rsidDel="00000000" w:rsidP="00000000" w:rsidRDefault="00000000" w:rsidRPr="00000000" w14:paraId="0000000E">
      <w:pPr>
        <w:spacing w:after="240" w:lineRule="auto"/>
        <w:rPr/>
      </w:pPr>
      <w:r w:rsidDel="00000000" w:rsidR="00000000" w:rsidRPr="00000000">
        <w:rPr>
          <w:rtl w:val="0"/>
        </w:rPr>
        <w:t xml:space="preserve">Shu bois, magistrlik tadqiqotining birinchi bobi doirasida ushbu muammoni uch bosqichda tahlil qilish maqsad qilib olindi: birinchidan, KOBning iqtisodiy tabiati va unga oid nazariy qarashlarni umumlashtirish; ikkinchidan, KOBni qo‘llab-quvvatlashda DXSh mexanizmining o‘rni va kichik biznesga mos yengillashtirilgan shartnoma modellarini ko‘rsatish; uchinchidan, rivojlangan xorijiy davlatlar tajribasidan O‘zbekiston sharoiti uchun mos keladigan yo‘nalishlarni aniqlash.</w:t>
      </w:r>
    </w:p>
    <w:p w:rsidR="00000000" w:rsidDel="00000000" w:rsidP="00000000" w:rsidRDefault="00000000" w:rsidRPr="00000000" w14:paraId="0000000F">
      <w:pPr>
        <w:pStyle w:val="Heading1"/>
        <w:keepNext w:val="0"/>
        <w:keepLines w:val="0"/>
        <w:spacing w:before="0" w:lineRule="auto"/>
        <w:rPr>
          <w:b w:val="1"/>
          <w:bCs w:val="1"/>
          <w:sz w:val="46"/>
          <w:szCs w:val="46"/>
        </w:rPr>
      </w:pPr>
      <w:bookmarkStart w:colFirst="0" w:colLast="0" w:name="_ncdu7tyhor07" w:id="4"/>
      <w:bookmarkEnd w:id="4"/>
      <w:r w:rsidDel="00000000" w:rsidR="00000000" w:rsidRPr="00000000">
        <w:rPr>
          <w:b w:val="1"/>
          <w:bCs w:val="1"/>
          <w:sz w:val="46"/>
          <w:szCs w:val="46"/>
          <w:rtl w:val="0"/>
        </w:rPr>
        <w:t xml:space="preserve">2. Metodologiya</w:t>
      </w:r>
    </w:p>
    <w:p w:rsidR="00000000" w:rsidDel="00000000" w:rsidP="00000000" w:rsidRDefault="00000000" w:rsidRPr="00000000" w14:paraId="00000010">
      <w:pPr>
        <w:spacing w:after="240" w:lineRule="auto"/>
        <w:rPr/>
      </w:pPr>
      <w:r w:rsidDel="00000000" w:rsidR="00000000" w:rsidRPr="00000000">
        <w:rPr>
          <w:rtl w:val="0"/>
        </w:rPr>
        <w:t xml:space="preserve">Tadqiqotda iqtisodiy nazariyalar, xususan, klassik iqtisodiyot, Y. Shumpeterning innovatsion tadbirkorlik konsepsiyasi hamda R. Kouz va O. Uilyamsonning tranzaksiya xarajatlari nazariyasiga tayanildi. Kichik biznesning davlat bilan hamkorligidagi to‘siqlarni aniqlashda institutsional yondashuv qo‘llanildi. Shuningdek, E. Yescombe, G. Hodge va C. Greve kabi olimlarning DXSh tasnifiga oid tadqiqotlari hamda xalqaro tashkilotlar (OECD, Jahon banki) tahlillari asosida qiyosiy solishtirish va tizimli guruhlash usullari ishlatildi.</w:t>
      </w:r>
    </w:p>
    <w:p w:rsidR="00000000" w:rsidDel="00000000" w:rsidP="00000000" w:rsidRDefault="00000000" w:rsidRPr="00000000" w14:paraId="00000011">
      <w:pPr>
        <w:pStyle w:val="Heading1"/>
        <w:keepNext w:val="0"/>
        <w:keepLines w:val="0"/>
        <w:spacing w:before="0" w:lineRule="auto"/>
        <w:rPr>
          <w:b w:val="1"/>
          <w:bCs w:val="1"/>
          <w:sz w:val="46"/>
          <w:szCs w:val="46"/>
        </w:rPr>
      </w:pPr>
      <w:bookmarkStart w:colFirst="0" w:colLast="0" w:name="_6sjjukboogzl" w:id="5"/>
      <w:bookmarkEnd w:id="5"/>
      <w:r w:rsidDel="00000000" w:rsidR="00000000" w:rsidRPr="00000000">
        <w:rPr>
          <w:b w:val="1"/>
          <w:bCs w:val="1"/>
          <w:sz w:val="46"/>
          <w:szCs w:val="46"/>
          <w:rtl w:val="0"/>
        </w:rPr>
        <w:t xml:space="preserve">3. Asosiy qism va tahliliy natijalar</w:t>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7qa01bddjg2o" w:id="6"/>
      <w:bookmarkEnd w:id="6"/>
      <w:r w:rsidDel="00000000" w:rsidR="00000000" w:rsidRPr="00000000">
        <w:rPr>
          <w:b w:val="1"/>
          <w:bCs w:val="1"/>
          <w:sz w:val="34"/>
          <w:szCs w:val="34"/>
          <w:rtl w:val="0"/>
        </w:rPr>
        <w:t xml:space="preserve">3.1. Kichik va o‘rta biznesning iqtisodiy mazmuni va nazariy asoslari</w:t>
      </w:r>
    </w:p>
    <w:p w:rsidR="00000000" w:rsidDel="00000000" w:rsidP="00000000" w:rsidRDefault="00000000" w:rsidRPr="00000000" w14:paraId="00000013">
      <w:pPr>
        <w:spacing w:after="240" w:lineRule="auto"/>
        <w:rPr/>
      </w:pPr>
      <w:r w:rsidDel="00000000" w:rsidR="00000000" w:rsidRPr="00000000">
        <w:rPr>
          <w:rtl w:val="0"/>
        </w:rPr>
        <w:t xml:space="preserve">Kichik va o‘rta biznesni alohida iqtisodiy toifa sifatida tushunish uchun avvalo uning nazariy ildizlariga qarash lozim. Iqtisodiy ta’limotlar tarixida tadbirkorlikka turlicha yondashilgan:</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i w:val="1"/>
          <w:iCs w:val="1"/>
          <w:rtl w:val="0"/>
        </w:rPr>
        <w:t xml:space="preserve">A. Smit va klassik maktab:</w:t>
      </w:r>
      <w:r w:rsidDel="00000000" w:rsidR="00000000" w:rsidRPr="00000000">
        <w:rPr>
          <w:rtl w:val="0"/>
        </w:rPr>
        <w:t xml:space="preserve"> Tadbirkorni kapital egasi va bozordagi xatarlarni o‘z zimmasiga oluvchi subyekt sifatida talqin qilgan. Bozorning «ko‘rinmas qo‘li» aynan ko‘p sonli kichik mulkdorlarning erkin raqobati orqali muvozanatga erishishini ta’kidlagan.</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i w:val="1"/>
          <w:iCs w:val="1"/>
          <w:rtl w:val="0"/>
        </w:rPr>
        <w:t xml:space="preserve">Y. Shumpeterning innovatsiya nazariyasi:</w:t>
      </w:r>
      <w:r w:rsidDel="00000000" w:rsidR="00000000" w:rsidRPr="00000000">
        <w:rPr>
          <w:rtl w:val="0"/>
        </w:rPr>
        <w:t xml:space="preserve"> Tadbirkorlikning asosiy funksiyasi — «yangi kombinatsiyalar» yaratish, ya’ni mavjud resurslarni yangicha usulda birlashtirish orqali yangi mahsulot yoki xizmat ishlab chiqarishdir. Aynan kichik korxonalar o‘zining byurokratiyadan xoli tuzilmasi tufayli bu yangiliklarni bozorga tezroq olib kiradi.</w:t>
      </w:r>
    </w:p>
    <w:p w:rsidR="00000000" w:rsidDel="00000000" w:rsidP="00000000" w:rsidRDefault="00000000" w:rsidRPr="00000000" w14:paraId="00000016">
      <w:pPr>
        <w:numPr>
          <w:ilvl w:val="0"/>
          <w:numId w:val="6"/>
        </w:numPr>
        <w:spacing w:after="240" w:lineRule="auto"/>
        <w:ind w:left="720" w:hanging="360"/>
      </w:pPr>
      <w:r w:rsidDel="00000000" w:rsidR="00000000" w:rsidRPr="00000000">
        <w:rPr>
          <w:i w:val="1"/>
          <w:iCs w:val="1"/>
          <w:rtl w:val="0"/>
        </w:rPr>
        <w:t xml:space="preserve">A. Marshall va neoklassik yondashuv:</w:t>
      </w:r>
      <w:r w:rsidDel="00000000" w:rsidR="00000000" w:rsidRPr="00000000">
        <w:rPr>
          <w:rtl w:val="0"/>
        </w:rPr>
        <w:t xml:space="preserve"> Kichik firmalarning tarmoqlar ichidagi moslashuvchanligini va hududiy klasterlarda birlashish orqali yirik korxonalarga nisbatan yuqori samara bera olishini asoslab bergan.</w:t>
      </w:r>
    </w:p>
    <w:p w:rsidR="00000000" w:rsidDel="00000000" w:rsidP="00000000" w:rsidRDefault="00000000" w:rsidRPr="00000000" w14:paraId="00000017">
      <w:pPr>
        <w:spacing w:after="240" w:lineRule="auto"/>
        <w:rPr/>
      </w:pPr>
      <w:r w:rsidDel="00000000" w:rsidR="00000000" w:rsidRPr="00000000">
        <w:rPr>
          <w:rtl w:val="0"/>
        </w:rPr>
        <w:t xml:space="preserve">Kichik va o‘rta biznesning zamonaviy milliy iqtisodiyotdagi o‘rni uning uchta muhim xususiyati bilan belgilanadi:</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i w:val="1"/>
          <w:iCs w:val="1"/>
          <w:rtl w:val="0"/>
        </w:rPr>
        <w:t xml:space="preserve">Ijtimoiy-iqtisodiy moslashuvchanlik:</w:t>
      </w:r>
      <w:r w:rsidDel="00000000" w:rsidR="00000000" w:rsidRPr="00000000">
        <w:rPr>
          <w:rtl w:val="0"/>
        </w:rPr>
        <w:t xml:space="preserve"> Ular bozor konyukturasiga, iste’molchilar talabiga yirik korporatsiyalarga qaraganda ancha tez moslashadi va kam xarajat bilan yangi faoliyat turiga o‘ta oladi.</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i w:val="1"/>
          <w:iCs w:val="1"/>
          <w:rtl w:val="0"/>
        </w:rPr>
        <w:t xml:space="preserve">Bandlik va daromad manbai:</w:t>
      </w:r>
      <w:r w:rsidDel="00000000" w:rsidR="00000000" w:rsidRPr="00000000">
        <w:rPr>
          <w:rtl w:val="0"/>
        </w:rPr>
        <w:t xml:space="preserve"> Yangi ish o‘rinlarining katta qismi aynan kichik biznes hisobiga yaratiladi, bu esa aholi daromadlarini oshirish va o‘rta qatlamni shakllantirishda muhimdir.</w:t>
      </w:r>
    </w:p>
    <w:p w:rsidR="00000000" w:rsidDel="00000000" w:rsidP="00000000" w:rsidRDefault="00000000" w:rsidRPr="00000000" w14:paraId="0000001A">
      <w:pPr>
        <w:numPr>
          <w:ilvl w:val="0"/>
          <w:numId w:val="5"/>
        </w:numPr>
        <w:spacing w:after="240" w:lineRule="auto"/>
        <w:ind w:left="720" w:hanging="360"/>
      </w:pPr>
      <w:r w:rsidDel="00000000" w:rsidR="00000000" w:rsidRPr="00000000">
        <w:rPr>
          <w:i w:val="1"/>
          <w:iCs w:val="1"/>
          <w:rtl w:val="0"/>
        </w:rPr>
        <w:t xml:space="preserve">Monopoliyani jilovlash:</w:t>
      </w:r>
      <w:r w:rsidDel="00000000" w:rsidR="00000000" w:rsidRPr="00000000">
        <w:rPr>
          <w:rtl w:val="0"/>
        </w:rPr>
        <w:t xml:space="preserve"> Kichik va o‘rta korxonalar tarmoqlarda raqobat muhitini vujudga keltiradi, bu esa tovar va xizmatlar sifatining oshishiga xizmat qiladi.</w:t>
      </w:r>
    </w:p>
    <w:p w:rsidR="00000000" w:rsidDel="00000000" w:rsidP="00000000" w:rsidRDefault="00000000" w:rsidRPr="00000000" w14:paraId="0000001B">
      <w:pPr>
        <w:spacing w:after="240" w:lineRule="auto"/>
        <w:rPr/>
      </w:pPr>
      <w:r w:rsidDel="00000000" w:rsidR="00000000" w:rsidRPr="00000000">
        <w:rPr>
          <w:rtl w:val="0"/>
        </w:rPr>
        <w:t xml:space="preserve">Biroq KOBning zaif tomoni ham bor: ularning shaxsiy kapitali kichik, kredit olish imkoniyatlari cheklangan va uzoq muddatli loyihalarda xavf-xatarlarni yakka o‘zi ko‘tarishga qurbi yetmaydi. Davlatning bu jarayonga aralashuvi va yordami aynan mana shu nuqtada — ya’ni bozor kamchiliklarini (</w:t>
      </w:r>
      <w:r w:rsidDel="00000000" w:rsidR="00000000" w:rsidRPr="00000000">
        <w:rPr>
          <w:i w:val="1"/>
          <w:iCs w:val="1"/>
          <w:rtl w:val="0"/>
        </w:rPr>
        <w:t xml:space="preserve">market failures</w:t>
      </w:r>
      <w:r w:rsidDel="00000000" w:rsidR="00000000" w:rsidRPr="00000000">
        <w:rPr>
          <w:rtl w:val="0"/>
        </w:rPr>
        <w:t xml:space="preserve">) yumshatish uchun zarur bo‘ladi.</w:t>
      </w:r>
    </w:p>
    <w:p w:rsidR="00000000" w:rsidDel="00000000" w:rsidP="00000000" w:rsidRDefault="00000000" w:rsidRPr="00000000" w14:paraId="0000001C">
      <w:pPr>
        <w:pStyle w:val="Heading2"/>
        <w:keepNext w:val="0"/>
        <w:keepLines w:val="0"/>
        <w:spacing w:after="80" w:before="0" w:lineRule="auto"/>
        <w:rPr>
          <w:b w:val="1"/>
          <w:bCs w:val="1"/>
          <w:sz w:val="34"/>
          <w:szCs w:val="34"/>
        </w:rPr>
      </w:pPr>
      <w:bookmarkStart w:colFirst="0" w:colLast="0" w:name="_ftp4ifcf8s4t" w:id="7"/>
      <w:bookmarkEnd w:id="7"/>
      <w:r w:rsidDel="00000000" w:rsidR="00000000" w:rsidRPr="00000000">
        <w:rPr>
          <w:b w:val="1"/>
          <w:bCs w:val="1"/>
          <w:sz w:val="34"/>
          <w:szCs w:val="34"/>
          <w:rtl w:val="0"/>
        </w:rPr>
        <w:t xml:space="preserve">3.2. KOBni qo‘llab-quvvatlashda DXSh mexanizmlari, funksiyalari va tasnifiy modellari</w:t>
      </w:r>
    </w:p>
    <w:p w:rsidR="00000000" w:rsidDel="00000000" w:rsidP="00000000" w:rsidRDefault="00000000" w:rsidRPr="00000000" w14:paraId="0000001D">
      <w:pPr>
        <w:spacing w:after="240" w:lineRule="auto"/>
        <w:rPr/>
      </w:pPr>
      <w:r w:rsidDel="00000000" w:rsidR="00000000" w:rsidRPr="00000000">
        <w:rPr>
          <w:rtl w:val="0"/>
        </w:rPr>
        <w:t xml:space="preserve">Davlat-xususiy sheriklik kichik biznes uchun shunchaki biror loyihada ishtirok etish emas, balki barqaror bozorga kirish vositasidir. Odatda yirik kompaniyalar DXSh orqali katta investitsiya kiritishni maqsad qilsa, kichik biznes uchun davlat bilan hamkorlik kafolatlangan buyurtmaga ega bo‘lish imkonini beradi.</w:t>
      </w:r>
    </w:p>
    <w:p w:rsidR="00000000" w:rsidDel="00000000" w:rsidP="00000000" w:rsidRDefault="00000000" w:rsidRPr="00000000" w14:paraId="0000001E">
      <w:pPr>
        <w:spacing w:after="240" w:lineRule="auto"/>
        <w:rPr/>
      </w:pPr>
      <w:r w:rsidDel="00000000" w:rsidR="00000000" w:rsidRPr="00000000">
        <w:rPr>
          <w:rtl w:val="0"/>
        </w:rPr>
        <w:t xml:space="preserve">KOBni qo‘llab-quvvatlashda DXSh quyidagi uchta asosiy funksiyani bajaradi:</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i w:val="1"/>
          <w:iCs w:val="1"/>
          <w:rtl w:val="0"/>
        </w:rPr>
        <w:t xml:space="preserve">Bozorga yo‘l ochish funksiyasi:</w:t>
      </w:r>
      <w:r w:rsidDel="00000000" w:rsidR="00000000" w:rsidRPr="00000000">
        <w:rPr>
          <w:rtl w:val="0"/>
        </w:rPr>
        <w:t xml:space="preserve"> Ilgari faqat davlat budjeti hisobidan bajarilgan kichik xizmatlar (ijtimoiy soha, obodonlashtirish, chiqindilarni boshqarish) xususiy sektorga beriladi.</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i w:val="1"/>
          <w:iCs w:val="1"/>
          <w:rtl w:val="0"/>
        </w:rPr>
        <w:t xml:space="preserve">Xatarlarni taqsimlash funksiyasi:</w:t>
      </w:r>
      <w:r w:rsidDel="00000000" w:rsidR="00000000" w:rsidRPr="00000000">
        <w:rPr>
          <w:rtl w:val="0"/>
        </w:rPr>
        <w:t xml:space="preserve"> Kichik korxona loyihaning barcha riskini yolg‘iz ko‘tarmaydi; qonunchilik va uzoq muddatli talab bilan bog‘liq xatarlarni davlat o‘z zimmasiga oladi.</w:t>
      </w:r>
    </w:p>
    <w:p w:rsidR="00000000" w:rsidDel="00000000" w:rsidP="00000000" w:rsidRDefault="00000000" w:rsidRPr="00000000" w14:paraId="00000021">
      <w:pPr>
        <w:numPr>
          <w:ilvl w:val="0"/>
          <w:numId w:val="3"/>
        </w:numPr>
        <w:spacing w:after="240" w:lineRule="auto"/>
        <w:ind w:left="720" w:hanging="360"/>
      </w:pPr>
      <w:r w:rsidDel="00000000" w:rsidR="00000000" w:rsidRPr="00000000">
        <w:rPr>
          <w:i w:val="1"/>
          <w:iCs w:val="1"/>
          <w:rtl w:val="0"/>
        </w:rPr>
        <w:t xml:space="preserve">Tranzaksiya xarajatlarini kamaytirish:</w:t>
      </w:r>
      <w:r w:rsidDel="00000000" w:rsidR="00000000" w:rsidRPr="00000000">
        <w:rPr>
          <w:rtl w:val="0"/>
        </w:rPr>
        <w:t xml:space="preserve"> Korxona doimiy ravishda yangi mijoz qidirish va qisqa muddatli bitimlar tuzish xarajatlaridan qutuladi.</w:t>
      </w:r>
    </w:p>
    <w:p w:rsidR="00000000" w:rsidDel="00000000" w:rsidP="00000000" w:rsidRDefault="00000000" w:rsidRPr="00000000" w14:paraId="00000022">
      <w:pPr>
        <w:spacing w:after="240" w:lineRule="auto"/>
        <w:rPr/>
      </w:pPr>
      <w:r w:rsidDel="00000000" w:rsidR="00000000" w:rsidRPr="00000000">
        <w:rPr>
          <w:rtl w:val="0"/>
        </w:rPr>
        <w:t xml:space="preserve">Amaldagi muammo shundaki, «Qurish-Boshqarish-Topshirish» (BOT) yoki «Qurish-Egalik qilish-Boshqarish» (BOO) kabi yirik modellar KOBga to‘g‘ri kelmaydi. Ular katta sarmoya, murakkab tender ekspertizasi va yirik bank kafolatini talab qiladi. Kichik biznes uchun esa ancha yengil va amaliy shakllar mavjud bo‘lib, ular 1-jadvalda tizimlashtirilgan.</w:t>
      </w:r>
    </w:p>
    <w:p w:rsidR="00000000" w:rsidDel="00000000" w:rsidP="00000000" w:rsidRDefault="00000000" w:rsidRPr="00000000" w14:paraId="00000023">
      <w:pPr>
        <w:spacing w:after="240" w:lineRule="auto"/>
        <w:rPr>
          <w:i w:val="1"/>
          <w:iCs w:val="1"/>
        </w:rPr>
      </w:pPr>
      <w:r w:rsidDel="00000000" w:rsidR="00000000" w:rsidRPr="00000000">
        <w:rPr>
          <w:i w:val="1"/>
          <w:iCs w:val="1"/>
          <w:rtl w:val="0"/>
        </w:rPr>
        <w:t xml:space="preserve">1-jadval</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KOB subyektlari uchun moslashuvchan DXSh shakllarining qiyosiy tavsifi</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710"/>
        <w:gridCol w:w="2415"/>
        <w:gridCol w:w="2430"/>
        <w:tblGridChange w:id="0">
          <w:tblGrid>
            <w:gridCol w:w="2205"/>
            <w:gridCol w:w="1710"/>
            <w:gridCol w:w="2415"/>
            <w:gridCol w:w="24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DXSh shakli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Shartnoma muddati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Asosiy majburiyatlar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KOB uchun afzalliklari</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rPr>
            </w:pPr>
            <w:r w:rsidDel="00000000" w:rsidR="00000000" w:rsidRPr="00000000">
              <w:rPr>
                <w:b w:val="1"/>
                <w:bCs w:val="1"/>
                <w:rtl w:val="0"/>
              </w:rPr>
              <w:t xml:space="preserve">Xizmat ko‘rsatish shartnomasi (Service contract)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1–3 yil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Davlat mulkidagi obyektlarga texnik, kommunal yoki servis xizmati ko‘rsatish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Katta sarmoya kerak emas, buyurtma kafolatlangan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rPr>
            </w:pPr>
            <w:r w:rsidDel="00000000" w:rsidR="00000000" w:rsidRPr="00000000">
              <w:rPr>
                <w:b w:val="1"/>
                <w:bCs w:val="1"/>
                <w:rtl w:val="0"/>
              </w:rPr>
              <w:t xml:space="preserve">Boshqaruv shartnomasi (Management contract)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3–5 yil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Davlat muassasasi (bog‘cha, poliklinika, sport majmuasi) operatsion boshqaruvi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Mavjud infratuzilmadan foydalanib xizmat sifatini yaxshilash</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b w:val="1"/>
                <w:bCs w:val="1"/>
              </w:rPr>
            </w:pPr>
            <w:r w:rsidDel="00000000" w:rsidR="00000000" w:rsidRPr="00000000">
              <w:rPr>
                <w:b w:val="1"/>
                <w:bCs w:val="1"/>
                <w:rtl w:val="0"/>
              </w:rPr>
              <w:t xml:space="preserve">Ijara va lizing shartnomasi (Lease contract)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5–10 yil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Bo‘sh davlat binosi yoki uskunasini ijaraga olib, ishlab chiqarishni yo‘lga qo‘yish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Boshlang‘ich xarajat kam, tezroq ishga tushish mumkin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b w:val="1"/>
                <w:bCs w:val="1"/>
              </w:rPr>
            </w:pPr>
            <w:r w:rsidDel="00000000" w:rsidR="00000000" w:rsidRPr="00000000">
              <w:rPr>
                <w:b w:val="1"/>
                <w:bCs w:val="1"/>
                <w:rtl w:val="0"/>
              </w:rPr>
              <w:t xml:space="preserve">Kichik konsessiya (Mini-concession)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5–12 yil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Mahalliy obyektni (chiqindixona, dam olish maskani) ta’mirlash va undan daromad olish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Uzoq muddat barqaror ishlash, to‘g‘ridan-to‘g‘ri aholidan to‘lov olish huquqi</w:t>
            </w:r>
          </w:p>
        </w:tc>
      </w:tr>
    </w:tbl>
    <w:p w:rsidR="00000000" w:rsidDel="00000000" w:rsidP="00000000" w:rsidRDefault="00000000" w:rsidRPr="00000000" w14:paraId="00000039">
      <w:pPr>
        <w:spacing w:after="240" w:lineRule="auto"/>
        <w:rPr>
          <w:i w:val="1"/>
          <w:iCs w:val="1"/>
        </w:rPr>
      </w:pPr>
      <w:r w:rsidDel="00000000" w:rsidR="00000000" w:rsidRPr="00000000">
        <w:rPr>
          <w:i w:val="1"/>
          <w:iCs w:val="1"/>
          <w:rtl w:val="0"/>
        </w:rPr>
        <w:t xml:space="preserve">Manba: Ilmiy manbalar asosida muallif tomonidan tuzilgan.</w:t>
      </w:r>
    </w:p>
    <w:p w:rsidR="00000000" w:rsidDel="00000000" w:rsidP="00000000" w:rsidRDefault="00000000" w:rsidRPr="00000000" w14:paraId="0000003A">
      <w:pPr>
        <w:spacing w:after="240" w:lineRule="auto"/>
        <w:rPr/>
      </w:pPr>
      <w:r w:rsidDel="00000000" w:rsidR="00000000" w:rsidRPr="00000000">
        <w:rPr>
          <w:rtl w:val="0"/>
        </w:rPr>
        <w:t xml:space="preserve">Jadvaldan ko‘rinadiki, boshlang‘ich kapitalga bo‘lgan talab qancha past bo‘lsa, shartnoma kichik biznes uchun shuncha jozibador bo‘ladi. Ayniqsa, xizmat ko‘rsatish va boshqaruv shartnomalari kichik korxonalarning asosiy kuchi bo‘lgan tezkorlik va moslashuvchanlikni to‘liq ishga solish imkonini beradi.</w:t>
      </w:r>
    </w:p>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lwl6dsoyy8cd" w:id="8"/>
      <w:bookmarkEnd w:id="8"/>
      <w:r w:rsidDel="00000000" w:rsidR="00000000" w:rsidRPr="00000000">
        <w:rPr>
          <w:b w:val="1"/>
          <w:bCs w:val="1"/>
          <w:sz w:val="34"/>
          <w:szCs w:val="34"/>
          <w:rtl w:val="0"/>
        </w:rPr>
        <w:t xml:space="preserve">3.3. Rivojlangan xorijiy mamlakatlarda KOB va DXSh integratsiyasi tajribasi</w:t>
      </w:r>
    </w:p>
    <w:p w:rsidR="00000000" w:rsidDel="00000000" w:rsidP="00000000" w:rsidRDefault="00000000" w:rsidRPr="00000000" w14:paraId="0000003C">
      <w:pPr>
        <w:spacing w:after="240" w:lineRule="auto"/>
        <w:rPr/>
      </w:pPr>
      <w:r w:rsidDel="00000000" w:rsidR="00000000" w:rsidRPr="00000000">
        <w:rPr>
          <w:rtl w:val="0"/>
        </w:rPr>
        <w:t xml:space="preserve">Xorijiy tajribani tahlil qilishda shuni inobatga olish lozimki, biron-bir davlat modelini to‘g‘ridan-to‘g‘ri nusxalash kutilgan natijani bermaydi. Chunki har bir mamlakatning moliyaviy tizimi, huquqiy bazasi va bozor sharoiti o‘ziga xosdir. Biroq rivojlangan davlatlar (OECD va Jahon banki ma’lumotlari) amaliyotida kichik biznesni DXShga jalb qilish bo‘yicha umumiy va samarali yondashuvlar mavjud:</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i w:val="1"/>
          <w:iCs w:val="1"/>
          <w:rtl w:val="0"/>
        </w:rPr>
        <w:t xml:space="preserve">Germaniya tajribasi (Munitsipal darajadagi sheriklik):</w:t>
        <w:br w:type="textWrapping"/>
      </w:r>
      <w:r w:rsidDel="00000000" w:rsidR="00000000" w:rsidRPr="00000000">
        <w:rPr>
          <w:rtl w:val="0"/>
        </w:rPr>
        <w:t xml:space="preserve">Germaniyada munitsipalitetlar darajasidagi kichik loyihalarda mahalliy kichik va o‘rta korxonalarning ishtirokiga ustuvorlik beriladi. Maktablarni energiya tejamkor qilish, mahalliy yo‘llarni saqlash va ijtimoiy binolarni boshqarish bo‘yicha shartnomalar kichik lotlarga bo‘linadi. Bu yirik xoldinglarning mayda loyihalarni egallab olishiga yo‘l qo‘ymaydi va mahalliy biznesni qo‘llab-quvvatlaydi.</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i w:val="1"/>
          <w:iCs w:val="1"/>
          <w:rtl w:val="0"/>
        </w:rPr>
        <w:t xml:space="preserve">Buyuk Britaniya tajribasi (Majburiy subpudrat qoidalari):</w:t>
        <w:br w:type="textWrapping"/>
      </w:r>
      <w:r w:rsidDel="00000000" w:rsidR="00000000" w:rsidRPr="00000000">
        <w:rPr>
          <w:rtl w:val="0"/>
        </w:rPr>
        <w:t xml:space="preserve">Yirik infratuzilma loyihalarini yutib olgan bosh konsorsiumlar oldiga loyiha qiymatining muayyan qismini kichik va o‘rta korxonalarga subpudrat (</w:t>
      </w:r>
      <w:r w:rsidDel="00000000" w:rsidR="00000000" w:rsidRPr="00000000">
        <w:rPr>
          <w:i w:val="1"/>
          <w:iCs w:val="1"/>
          <w:rtl w:val="0"/>
        </w:rPr>
        <w:t xml:space="preserve">sub-contracting</w:t>
      </w:r>
      <w:r w:rsidDel="00000000" w:rsidR="00000000" w:rsidRPr="00000000">
        <w:rPr>
          <w:rtl w:val="0"/>
        </w:rPr>
        <w:t xml:space="preserve">) sifatida berish talabi qo‘yiladi. Bu mexanizm yirik kapital bilan kichik biznes o‘rtasida tabiiy zanjir hosil qiladi.</w:t>
      </w:r>
    </w:p>
    <w:p w:rsidR="00000000" w:rsidDel="00000000" w:rsidP="00000000" w:rsidRDefault="00000000" w:rsidRPr="00000000" w14:paraId="0000003F">
      <w:pPr>
        <w:numPr>
          <w:ilvl w:val="0"/>
          <w:numId w:val="4"/>
        </w:numPr>
        <w:spacing w:after="240" w:lineRule="auto"/>
        <w:ind w:left="720" w:hanging="360"/>
      </w:pPr>
      <w:r w:rsidDel="00000000" w:rsidR="00000000" w:rsidRPr="00000000">
        <w:rPr>
          <w:i w:val="1"/>
          <w:iCs w:val="1"/>
          <w:rtl w:val="0"/>
        </w:rPr>
        <w:t xml:space="preserve">Janubiy Koreya tajribasi (Kafolat jamg‘armalari va soddalashtirilgan baholash):</w:t>
        <w:br w:type="textWrapping"/>
      </w:r>
      <w:r w:rsidDel="00000000" w:rsidR="00000000" w:rsidRPr="00000000">
        <w:rPr>
          <w:rtl w:val="0"/>
        </w:rPr>
        <w:t xml:space="preserve">Kichik korxonalarning garov ta’minoti yetishmasligi muammosini hal qilish uchun davlat kafillik jamg‘armalari jalb qilinadi. Shu bilan birga, loyiha qiymati kichik bo‘lgan holatlarda og‘ir va oylab vaqt oladigan texnik-iqtisodiy ekspertiza o‘rniga soddalashtirilgan tezkor baholash tartibi qo‘llanadi.</w:t>
      </w:r>
    </w:p>
    <w:p w:rsidR="00000000" w:rsidDel="00000000" w:rsidP="00000000" w:rsidRDefault="00000000" w:rsidRPr="00000000" w14:paraId="00000040">
      <w:pPr>
        <w:spacing w:after="240" w:lineRule="auto"/>
        <w:rPr/>
      </w:pPr>
      <w:r w:rsidDel="00000000" w:rsidR="00000000" w:rsidRPr="00000000">
        <w:rPr>
          <w:rtl w:val="0"/>
        </w:rPr>
        <w:t xml:space="preserve">Ushbu tajribalarning O‘zbekiston uchun muhim darsi shuki, kichik biznes o‘z-o‘zidan yirik tizimga kirib kela olmaydi. Buning uchun davlat tomonidan maxsus imtiyozli qoidalar, kafolatlar va soddalashtirilgan tartiblar yaratilishi shart.</w:t>
      </w:r>
    </w:p>
    <w:p w:rsidR="00000000" w:rsidDel="00000000" w:rsidP="00000000" w:rsidRDefault="00000000" w:rsidRPr="00000000" w14:paraId="00000041">
      <w:pPr>
        <w:pStyle w:val="Heading1"/>
        <w:keepNext w:val="0"/>
        <w:keepLines w:val="0"/>
        <w:spacing w:before="0" w:lineRule="auto"/>
        <w:rPr>
          <w:b w:val="1"/>
          <w:bCs w:val="1"/>
          <w:sz w:val="46"/>
          <w:szCs w:val="46"/>
        </w:rPr>
      </w:pPr>
      <w:bookmarkStart w:colFirst="0" w:colLast="0" w:name="_t3igxd7pnii" w:id="9"/>
      <w:bookmarkEnd w:id="9"/>
      <w:r w:rsidDel="00000000" w:rsidR="00000000" w:rsidRPr="00000000">
        <w:rPr>
          <w:b w:val="1"/>
          <w:bCs w:val="1"/>
          <w:sz w:val="46"/>
          <w:szCs w:val="46"/>
          <w:rtl w:val="0"/>
        </w:rPr>
        <w:t xml:space="preserve">4. Xulosa</w:t>
      </w:r>
    </w:p>
    <w:p w:rsidR="00000000" w:rsidDel="00000000" w:rsidP="00000000" w:rsidRDefault="00000000" w:rsidRPr="00000000" w14:paraId="00000042">
      <w:pPr>
        <w:spacing w:after="240" w:lineRule="auto"/>
        <w:rPr/>
      </w:pPr>
      <w:r w:rsidDel="00000000" w:rsidR="00000000" w:rsidRPr="00000000">
        <w:rPr>
          <w:rtl w:val="0"/>
        </w:rPr>
        <w:t xml:space="preserve">Magistrlik dissertatsiyasining birinchi bobi doirasida o‘tkazilgan nazariy-metodologik tadqiqotlar quyidagi xulosalarga olib keladi:</w:t>
      </w:r>
    </w:p>
    <w:p w:rsidR="00000000" w:rsidDel="00000000" w:rsidP="00000000" w:rsidRDefault="00000000" w:rsidRPr="00000000" w14:paraId="00000043">
      <w:pPr>
        <w:numPr>
          <w:ilvl w:val="0"/>
          <w:numId w:val="1"/>
        </w:numPr>
        <w:spacing w:after="0" w:afterAutospacing="0" w:lineRule="auto"/>
        <w:ind w:left="720" w:hanging="360"/>
      </w:pPr>
      <w:r w:rsidDel="00000000" w:rsidR="00000000" w:rsidRPr="00000000">
        <w:rPr>
          <w:rtl w:val="0"/>
        </w:rPr>
        <w:t xml:space="preserve">Kichik va o‘rta biznes iqtisodiy tabiati jihatidan moslashuvchan va ijtimoiy ahamiyatga ega bo‘lsa-da, cheklangan resurslari tufayli tashqi qo‘llab-quvvatlashga muhtoj. DXSh mexanizmi ularning barqaror faoliyat ko‘rsatishida bozor noaniqligi va tranzaksiya xarajatlarini kamaytiruvchi vosita sifatida xizmat qiladi.</w:t>
      </w:r>
    </w:p>
    <w:p w:rsidR="00000000" w:rsidDel="00000000" w:rsidP="00000000" w:rsidRDefault="00000000" w:rsidRPr="00000000" w14:paraId="00000044">
      <w:pPr>
        <w:numPr>
          <w:ilvl w:val="0"/>
          <w:numId w:val="1"/>
        </w:numPr>
        <w:spacing w:after="0" w:afterAutospacing="0" w:lineRule="auto"/>
        <w:ind w:left="720" w:hanging="360"/>
      </w:pPr>
      <w:r w:rsidDel="00000000" w:rsidR="00000000" w:rsidRPr="00000000">
        <w:rPr>
          <w:rtl w:val="0"/>
        </w:rPr>
        <w:t xml:space="preserve">Amaldagi og‘ir va murakkab DXSh modellari (BOT, BOO) KOB imkoniyatlariga mos kelmaydi. Kichik tadbirkorlik uchun katta sarmoya talab qilmaydigan xizmat ko‘rsatish, boshqaruv, ijara va kichik konsessiya shartnomalarini rivojlantirish ancha samaralidir.</w:t>
      </w:r>
    </w:p>
    <w:p w:rsidR="00000000" w:rsidDel="00000000" w:rsidP="00000000" w:rsidRDefault="00000000" w:rsidRPr="00000000" w14:paraId="00000045">
      <w:pPr>
        <w:numPr>
          <w:ilvl w:val="0"/>
          <w:numId w:val="1"/>
        </w:numPr>
        <w:spacing w:after="240" w:lineRule="auto"/>
        <w:ind w:left="720" w:hanging="360"/>
      </w:pPr>
      <w:r w:rsidDel="00000000" w:rsidR="00000000" w:rsidRPr="00000000">
        <w:rPr>
          <w:rtl w:val="0"/>
        </w:rPr>
        <w:t xml:space="preserve">Xorij tajribasi shuni ko‘rsatadiki, KOBni DXShga jalb etish uchun loyihalarni kichik lotlarga bo‘lish, yirik loyihalarda mahalliy subpudratni rag‘batlantirish hamda kichik shartnomalar uchun soddalashtirilgan tezkor tender mexanizmlarini joriy qilish zarur.</w:t>
      </w:r>
    </w:p>
    <w:p w:rsidR="00000000" w:rsidDel="00000000" w:rsidP="00000000" w:rsidRDefault="00000000" w:rsidRPr="00000000" w14:paraId="00000046">
      <w:pPr>
        <w:spacing w:after="240" w:lineRule="auto"/>
        <w:rPr/>
      </w:pPr>
      <w:r w:rsidDel="00000000" w:rsidR="00000000" w:rsidRPr="00000000">
        <w:rPr>
          <w:rtl w:val="0"/>
        </w:rPr>
        <w:t xml:space="preserve">Ushbu nazariy xulosalar dissertatsiyaning ikkinchi bobida O‘zbekistondagi real statistik ma’lumotlar, tarmoqlar kesimidagi amaldagi ko‘rsatkichlar va mavjud muammolarni tahlil qilish uchun asos bo‘lib xizmat qiladi.</w:t>
      </w:r>
    </w:p>
    <w:p w:rsidR="00000000" w:rsidDel="00000000" w:rsidP="00000000" w:rsidRDefault="00000000" w:rsidRPr="00000000" w14:paraId="00000047">
      <w:pPr>
        <w:pStyle w:val="Heading1"/>
        <w:keepNext w:val="0"/>
        <w:keepLines w:val="0"/>
        <w:spacing w:before="0" w:lineRule="auto"/>
        <w:rPr>
          <w:b w:val="1"/>
          <w:bCs w:val="1"/>
          <w:sz w:val="46"/>
          <w:szCs w:val="46"/>
        </w:rPr>
      </w:pPr>
      <w:bookmarkStart w:colFirst="0" w:colLast="0" w:name="_cykssdwoouju" w:id="10"/>
      <w:bookmarkEnd w:id="10"/>
      <w:r w:rsidDel="00000000" w:rsidR="00000000" w:rsidRPr="00000000">
        <w:rPr>
          <w:b w:val="1"/>
          <w:bCs w:val="1"/>
          <w:sz w:val="46"/>
          <w:szCs w:val="46"/>
          <w:rtl w:val="0"/>
        </w:rPr>
        <w:t xml:space="preserve">Foydalanilgan adabiyotlar</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rtl w:val="0"/>
        </w:rPr>
        <w:t xml:space="preserve">O‘zbekiston Respublikasi Prezidentining «O‘zbekiston — 2030» strategiyasi to‘g‘risidagi PF-158-son Farmoni, 11.09.2023-y.</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rtl w:val="0"/>
        </w:rPr>
        <w:t xml:space="preserve">O‘zbekiston Respublikasining «Davlat-xususiy sheriklik to‘g‘risida»gi Qonuni, O‘RQ-537-son, 10.05.2019-y.</w:t>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rtl w:val="0"/>
        </w:rPr>
        <w:t xml:space="preserve">Smit A. Tadqiqot xalqlarning boyligi tabiati va sabablari to‘g‘risida. — Toshkent: O‘zbekiston, 2018.</w:t>
      </w:r>
    </w:p>
    <w:p w:rsidR="00000000" w:rsidDel="00000000" w:rsidP="00000000" w:rsidRDefault="00000000" w:rsidRPr="00000000" w14:paraId="0000004B">
      <w:pPr>
        <w:numPr>
          <w:ilvl w:val="0"/>
          <w:numId w:val="2"/>
        </w:numPr>
        <w:spacing w:after="0" w:afterAutospacing="0" w:lineRule="auto"/>
        <w:ind w:left="720" w:hanging="360"/>
      </w:pPr>
      <w:r w:rsidDel="00000000" w:rsidR="00000000" w:rsidRPr="00000000">
        <w:rPr>
          <w:rtl w:val="0"/>
        </w:rPr>
        <w:t xml:space="preserve">Schumpeter J.A. The Theory of Economic Development. — Cambridge: Harvard University Press, 1934.</w:t>
      </w:r>
    </w:p>
    <w:p w:rsidR="00000000" w:rsidDel="00000000" w:rsidP="00000000" w:rsidRDefault="00000000" w:rsidRPr="00000000" w14:paraId="0000004C">
      <w:pPr>
        <w:numPr>
          <w:ilvl w:val="0"/>
          <w:numId w:val="2"/>
        </w:numPr>
        <w:spacing w:after="0" w:afterAutospacing="0" w:lineRule="auto"/>
        <w:ind w:left="720" w:hanging="360"/>
      </w:pPr>
      <w:r w:rsidDel="00000000" w:rsidR="00000000" w:rsidRPr="00000000">
        <w:rPr>
          <w:rtl w:val="0"/>
        </w:rPr>
        <w:t xml:space="preserve">Coase R.H. The Nature of the Firm // Economica. — 1937. — Vol. 4, No. 16.</w:t>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rtl w:val="0"/>
        </w:rPr>
        <w:t xml:space="preserve">Williamson O.E. The Economic Institutions of Capitalism: Firms, Markets, Relational Contracting. — New York: Free Press, 1985.</w:t>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rtl w:val="0"/>
        </w:rPr>
        <w:t xml:space="preserve">Yescombe E.R. Public-Private Partnerships: Principles of Policy and Finance. — Oxford: Butterworth-Heinemann, 2007.</w:t>
      </w:r>
    </w:p>
    <w:p w:rsidR="00000000" w:rsidDel="00000000" w:rsidP="00000000" w:rsidRDefault="00000000" w:rsidRPr="00000000" w14:paraId="0000004F">
      <w:pPr>
        <w:numPr>
          <w:ilvl w:val="0"/>
          <w:numId w:val="2"/>
        </w:numPr>
        <w:spacing w:after="0" w:afterAutospacing="0" w:lineRule="auto"/>
        <w:ind w:left="720" w:hanging="360"/>
      </w:pPr>
      <w:r w:rsidDel="00000000" w:rsidR="00000000" w:rsidRPr="00000000">
        <w:rPr>
          <w:rtl w:val="0"/>
        </w:rPr>
        <w:t xml:space="preserve">Hodge G.A., Greve C. The Challenge of Public-Private Partnerships: Learning from International Experience. — Cheltenham: Edward Elgar, 2005.</w:t>
      </w:r>
    </w:p>
    <w:p w:rsidR="00000000" w:rsidDel="00000000" w:rsidP="00000000" w:rsidRDefault="00000000" w:rsidRPr="00000000" w14:paraId="00000050">
      <w:pPr>
        <w:numPr>
          <w:ilvl w:val="0"/>
          <w:numId w:val="2"/>
        </w:numPr>
        <w:spacing w:after="0" w:afterAutospacing="0" w:lineRule="auto"/>
        <w:ind w:left="720" w:hanging="360"/>
      </w:pPr>
      <w:r w:rsidDel="00000000" w:rsidR="00000000" w:rsidRPr="00000000">
        <w:rPr>
          <w:rtl w:val="0"/>
        </w:rPr>
        <w:t xml:space="preserve">Berkinov B.B., Berkinov O.B. Davlat-xususiy sherikligi: darslik. — Toshkent: Iqtisodiyot, 2019.</w:t>
      </w:r>
    </w:p>
    <w:p w:rsidR="00000000" w:rsidDel="00000000" w:rsidP="00000000" w:rsidRDefault="00000000" w:rsidRPr="00000000" w14:paraId="00000051">
      <w:pPr>
        <w:numPr>
          <w:ilvl w:val="0"/>
          <w:numId w:val="2"/>
        </w:numPr>
        <w:spacing w:after="0" w:afterAutospacing="0" w:lineRule="auto"/>
        <w:ind w:left="720" w:hanging="360"/>
      </w:pPr>
      <w:r w:rsidDel="00000000" w:rsidR="00000000" w:rsidRPr="00000000">
        <w:rPr>
          <w:rtl w:val="0"/>
        </w:rPr>
        <w:t xml:space="preserve">OECD. Recommendation of the Council on SME Financing. — OECD, 2023.</w:t>
      </w:r>
    </w:p>
    <w:p w:rsidR="00000000" w:rsidDel="00000000" w:rsidP="00000000" w:rsidRDefault="00000000" w:rsidRPr="00000000" w14:paraId="00000052">
      <w:pPr>
        <w:numPr>
          <w:ilvl w:val="0"/>
          <w:numId w:val="2"/>
        </w:numPr>
        <w:spacing w:after="0" w:afterAutospacing="0" w:lineRule="auto"/>
        <w:ind w:left="720" w:hanging="360"/>
      </w:pPr>
      <w:r w:rsidDel="00000000" w:rsidR="00000000" w:rsidRPr="00000000">
        <w:rPr>
          <w:rtl w:val="0"/>
        </w:rPr>
        <w:t xml:space="preserve">G20/OECD Guidance Note on Diversification of Financial Instruments for Infrastructure and SMEs. — OECD, 2016.</w:t>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rtl w:val="0"/>
        </w:rPr>
        <w:t xml:space="preserve">Mustafaqulov Sh.I. Investitsion muhit jozibadorligi: nazariya, metodologiya va amaliyot. — Toshkent: Iqtisod-Moliya, 2017.</w:t>
      </w:r>
    </w:p>
    <w:p w:rsidR="00000000" w:rsidDel="00000000" w:rsidP="00000000" w:rsidRDefault="00000000" w:rsidRPr="00000000" w14:paraId="00000054">
      <w:pPr>
        <w:numPr>
          <w:ilvl w:val="0"/>
          <w:numId w:val="2"/>
        </w:numPr>
        <w:spacing w:after="240" w:lineRule="auto"/>
        <w:ind w:left="720" w:hanging="360"/>
      </w:pPr>
      <w:r w:rsidDel="00000000" w:rsidR="00000000" w:rsidRPr="00000000">
        <w:rPr>
          <w:rtl w:val="0"/>
        </w:rPr>
        <w:t xml:space="preserve">Vaxabov A.V., Xajibakiyev Sh.X. Xorijiy investitsiyalar: o‘quv qo‘llanma. — Toshkent: Moliya, 2010.</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