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87" w:rsidRDefault="00832087" w:rsidP="00832087">
      <w:pPr>
        <w:spacing w:line="480" w:lineRule="auto"/>
        <w:jc w:val="left"/>
        <w:rPr>
          <w:rFonts w:hint="eastAsia"/>
        </w:rPr>
      </w:pPr>
      <w:r>
        <w:rPr>
          <w:rFonts w:ascii="仿宋" w:eastAsia="仿宋" w:hAnsi="仿宋" w:cs="JWHDLV+·½Õý·ÂËÎ_GBK" w:hint="eastAsia"/>
          <w:spacing w:val="-4"/>
          <w:kern w:val="0"/>
          <w:sz w:val="32"/>
        </w:rPr>
        <w:t>附件3：</w:t>
      </w:r>
    </w:p>
    <w:p w:rsidR="00832087" w:rsidRDefault="00832087" w:rsidP="00832087">
      <w:pPr>
        <w:pStyle w:val="a3"/>
        <w:ind w:left="23"/>
        <w:jc w:val="center"/>
        <w:rPr>
          <w:sz w:val="36"/>
          <w:szCs w:val="36"/>
        </w:rPr>
      </w:pPr>
    </w:p>
    <w:p w:rsidR="00832087" w:rsidRDefault="00832087" w:rsidP="00832087">
      <w:pPr>
        <w:pStyle w:val="a3"/>
        <w:ind w:left="23"/>
        <w:jc w:val="center"/>
        <w:rPr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3589655" cy="914400"/>
            <wp:effectExtent l="0" t="0" r="0" b="0"/>
            <wp:docPr id="1" name="图片 1" descr="校徽与横式中英文标准字左右居中组合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徽与横式中英文标准字左右居中组合－重电紫（电子屏幕使用版）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87" w:rsidRDefault="00832087" w:rsidP="00832087">
      <w:pPr>
        <w:pStyle w:val="a3"/>
        <w:ind w:left="23"/>
        <w:jc w:val="center"/>
        <w:rPr>
          <w:rFonts w:hint="eastAsia"/>
          <w:sz w:val="36"/>
          <w:szCs w:val="36"/>
        </w:rPr>
      </w:pPr>
    </w:p>
    <w:p w:rsidR="00832087" w:rsidRDefault="00832087" w:rsidP="00832087">
      <w:pPr>
        <w:pStyle w:val="a3"/>
        <w:ind w:left="23"/>
        <w:jc w:val="center"/>
        <w:rPr>
          <w:rFonts w:ascii="方正公文黑体" w:eastAsia="方正公文黑体" w:hAnsi="方正公文黑体" w:cs="方正公文黑体" w:hint="eastAsia"/>
          <w:sz w:val="72"/>
          <w:szCs w:val="72"/>
        </w:rPr>
      </w:pPr>
      <w:r>
        <w:rPr>
          <w:rFonts w:ascii="方正公文黑体" w:eastAsia="方正公文黑体" w:hAnsi="方正公文黑体" w:cs="方正公文黑体" w:hint="eastAsia"/>
          <w:sz w:val="72"/>
          <w:szCs w:val="72"/>
        </w:rPr>
        <w:t>全日制学生毕业设计</w:t>
      </w:r>
    </w:p>
    <w:p w:rsidR="00832087" w:rsidRDefault="00832087" w:rsidP="00832087">
      <w:pPr>
        <w:pStyle w:val="a3"/>
        <w:ind w:left="23"/>
        <w:jc w:val="center"/>
        <w:rPr>
          <w:rFonts w:ascii="方正公文黑体" w:eastAsia="方正公文黑体" w:hAnsi="方正公文黑体" w:cs="方正公文黑体"/>
          <w:sz w:val="56"/>
          <w:szCs w:val="56"/>
        </w:rPr>
      </w:pPr>
      <w:r>
        <w:rPr>
          <w:rFonts w:ascii="方正公文黑体" w:eastAsia="方正公文黑体" w:hAnsi="方正公文黑体" w:cs="方正公文黑体" w:hint="eastAsia"/>
          <w:sz w:val="56"/>
          <w:szCs w:val="56"/>
        </w:rPr>
        <w:t>任务书</w:t>
      </w:r>
    </w:p>
    <w:p w:rsidR="00832087" w:rsidRDefault="00832087" w:rsidP="00832087">
      <w:pPr>
        <w:pStyle w:val="a3"/>
        <w:rPr>
          <w:rFonts w:hint="eastAsia"/>
        </w:rPr>
      </w:pPr>
    </w:p>
    <w:p w:rsidR="00832087" w:rsidRDefault="00832087" w:rsidP="00832087">
      <w:pPr>
        <w:pStyle w:val="a3"/>
        <w:snapToGrid w:val="0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ascii="黑体" w:eastAsia="黑体" w:hAnsi="黑体" w:cs="黑体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7620" t="8255" r="10795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BE686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SPMQIAADoEAAAOAAAAZHJzL2Uyb0RvYy54bWysU8GO0zAQvSPxD5bv3TTdtrRR0xVKWi4L&#10;VNrlA1zbaSwc27LdphXiF/gBJG5w4sidv2H5DMZuU3XhghA5OGN75vnNm5nZzb6RaMetE1rlOL3q&#10;Y8QV1UyoTY7f3C97E4ycJ4oRqRXP8YE7fDN/+mTWmowPdK0l4xYBiHJZa3Jce2+yJHG05g1xV9pw&#10;BZeVtg3xsLWbhFnSAnojk0G/P05abZmxmnLn4LQ8XuJ5xK8qTv3rqnLcI5lj4ObjauO6Dmsyn5Fs&#10;Y4mpBT3RIP/AoiFCwaNnqJJ4grZW/AHVCGq105W/orpJdFUJymMOkE3a/y2bu5oYHnMBcZw5y+T+&#10;Hyx9tVtZJFiOBxgp0kCJHj5++/Hh88/vn2B9+PoFDYJIrXEZ+BZqZUOadK/uzK2mbx1SuqiJ2vBI&#10;9v5gACENEcmjkLBxBp5aty81Ax+y9Toqtq9sEyBBC7SPhTmcC8P3HlE4HF+PMKLdeUKyLshY519w&#10;3aBg5FgKFfQiGdndOh9IkKxzCcdKL4WUseZSoTbH09EgIDcGBHBqE2OdloIFvxDh7GZdSIt2JDRQ&#10;/GJycHPpZvVWsYhbc8IWJ9sTIY828JAq4EFGwOxkHTvk3bQ/XUwWk2FvOBgvesN+WfaeL4thb7xM&#10;n43K67IoyvR9oJYOs1owxlVg13VrOvy7bjjNzbHPzv16ViR5jB6lA7LdP5KOJQ1VPPbDWrPDynal&#10;hgaNzqdhChNwuQf7cuTnvwAAAP//AwBQSwMEFAAGAAgAAAAhAEpfDGfcAAAACQEAAA8AAABkcnMv&#10;ZG93bnJldi54bWxMj8FOwzAMhu9IvENkJC4TS2lFQaXphIDeuDBAXL3GtBWN0zXZVnh6jHaAo39/&#10;+v25XM1uUHuaQu/ZwOUyAUXceNtza+D1pb64ARUissXBMxn4ogCr6vSkxML6Az/Tfh1bJSUcCjTQ&#10;xTgWWoemI4dh6Udi2X34yWGUcWq1nfAg5W7QaZLk2mHPcqHDke47aj7XO2cg1G+0rb8XzSJ5z1pP&#10;6fbh6RGNOT+b725BRZrjHwy/+qIOlTht/I5tUIOBLL++EtRAmmWgBJAgB7U5Broq9f8Pqh8AAAD/&#10;/wMAUEsBAi0AFAAGAAgAAAAhALaDOJL+AAAA4QEAABMAAAAAAAAAAAAAAAAAAAAAAFtDb250ZW50&#10;X1R5cGVzXS54bWxQSwECLQAUAAYACAAAACEAOP0h/9YAAACUAQAACwAAAAAAAAAAAAAAAAAvAQAA&#10;X3JlbHMvLnJlbHNQSwECLQAUAAYACAAAACEAwQI0jzECAAA6BAAADgAAAAAAAAAAAAAAAAAuAgAA&#10;ZHJzL2Uyb0RvYy54bWxQSwECLQAUAAYACAAAACEASl8MZ9wAAAAJAQAADwAAAAAAAAAAAAAAAACL&#10;BAAAZHJzL2Rvd25yZXYueG1sUEsFBgAAAAAEAAQA8wAAAJQFAAAAAA==&#10;" o:allowincell="f"/>
            </w:pict>
          </mc:Fallback>
        </mc:AlternateContent>
      </w:r>
    </w:p>
    <w:p w:rsidR="00832087" w:rsidRDefault="00832087" w:rsidP="00832087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  <w:u w:val="single"/>
        </w:rPr>
      </w:pPr>
      <w:r>
        <w:rPr>
          <w:rFonts w:ascii="黑体" w:eastAsia="黑体" w:hAnsi="黑体" w:cs="黑体" w:hint="eastAsia"/>
          <w:sz w:val="28"/>
        </w:rPr>
        <w:t>学    院</w:t>
      </w:r>
      <w:r>
        <w:rPr>
          <w:rFonts w:ascii="黑体" w:eastAsia="黑体" w:hAnsi="黑体" w:cs="黑体" w:hint="eastAsia"/>
          <w:sz w:val="28"/>
          <w:u w:val="single"/>
        </w:rPr>
        <w:t xml:space="preserve">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   </w:t>
      </w:r>
    </w:p>
    <w:p w:rsidR="00832087" w:rsidRDefault="00832087" w:rsidP="00832087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专业班级</w:t>
      </w:r>
      <w:r>
        <w:rPr>
          <w:rFonts w:ascii="黑体" w:eastAsia="黑体" w:hAnsi="黑体" w:cs="黑体" w:hint="eastAsia"/>
          <w:sz w:val="28"/>
          <w:u w:val="single"/>
        </w:rPr>
        <w:t xml:space="preserve">   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</w:t>
      </w:r>
    </w:p>
    <w:p w:rsidR="00832087" w:rsidRDefault="00832087" w:rsidP="00832087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学生姓名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</w:rPr>
        <w:t>学号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</w:t>
      </w:r>
    </w:p>
    <w:p w:rsidR="00832087" w:rsidRDefault="00832087" w:rsidP="00832087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  <w:u w:val="single"/>
        </w:rPr>
      </w:pPr>
      <w:r>
        <w:rPr>
          <w:rFonts w:ascii="黑体" w:eastAsia="黑体" w:hAnsi="黑体" w:cs="黑体" w:hint="eastAsia"/>
          <w:sz w:val="28"/>
        </w:rPr>
        <w:t>指导教师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</w:rPr>
        <w:t>职称</w:t>
      </w:r>
      <w:r>
        <w:rPr>
          <w:rFonts w:ascii="黑体" w:eastAsia="黑体" w:hAnsi="黑体" w:cs="黑体" w:hint="eastAsia"/>
          <w:sz w:val="28"/>
          <w:u w:val="single"/>
        </w:rPr>
        <w:t xml:space="preserve">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</w:t>
      </w: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tabs>
          <w:tab w:val="left" w:pos="1980"/>
          <w:tab w:val="left" w:pos="2160"/>
        </w:tabs>
        <w:ind w:firstLineChars="350" w:firstLine="1120"/>
        <w:rPr>
          <w:rFonts w:ascii="黑体" w:eastAsia="黑体" w:hAnsi="黑体" w:cs="黑体" w:hint="eastAsia"/>
          <w:sz w:val="32"/>
        </w:rPr>
      </w:pPr>
    </w:p>
    <w:p w:rsidR="00832087" w:rsidRDefault="00832087" w:rsidP="00832087">
      <w:pPr>
        <w:tabs>
          <w:tab w:val="left" w:pos="1980"/>
          <w:tab w:val="left" w:pos="2160"/>
        </w:tabs>
        <w:ind w:firstLineChars="350" w:firstLine="1120"/>
        <w:rPr>
          <w:rFonts w:ascii="黑体" w:eastAsia="黑体" w:hAnsi="黑体" w:cs="黑体" w:hint="eastAsia"/>
          <w:u w:val="single"/>
        </w:rPr>
      </w:pPr>
      <w:r>
        <w:rPr>
          <w:rFonts w:ascii="黑体" w:eastAsia="黑体" w:hAnsi="黑体" w:cs="黑体" w:hint="eastAsia"/>
          <w:sz w:val="32"/>
        </w:rPr>
        <w:t>题   目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 xml:space="preserve">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                  </w:t>
      </w: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</w:pPr>
    </w:p>
    <w:p w:rsidR="00832087" w:rsidRDefault="00832087" w:rsidP="00832087">
      <w:pPr>
        <w:pStyle w:val="a3"/>
        <w:snapToGrid w:val="0"/>
        <w:rPr>
          <w:rFonts w:hint="eastAsia"/>
        </w:rPr>
      </w:pPr>
    </w:p>
    <w:p w:rsidR="00832087" w:rsidRDefault="00832087" w:rsidP="00832087">
      <w:pPr>
        <w:pStyle w:val="a3"/>
        <w:snapToGrid w:val="0"/>
        <w:ind w:left="23"/>
        <w:jc w:val="center"/>
        <w:rPr>
          <w:rFonts w:hint="eastAsia"/>
        </w:rPr>
      </w:pPr>
    </w:p>
    <w:p w:rsidR="00832087" w:rsidRDefault="00832087" w:rsidP="00832087">
      <w:pPr>
        <w:pStyle w:val="a3"/>
        <w:snapToGrid w:val="0"/>
        <w:spacing w:line="300" w:lineRule="auto"/>
        <w:ind w:left="25"/>
        <w:jc w:val="center"/>
        <w:rPr>
          <w:rFonts w:ascii="楷体_GB2312" w:eastAsia="楷体_GB2312" w:hint="eastAsia"/>
          <w:sz w:val="36"/>
          <w:szCs w:val="36"/>
        </w:rPr>
      </w:pPr>
      <w:r>
        <w:rPr>
          <w:rFonts w:ascii="黑体" w:eastAsia="黑体" w:hAnsi="黑体" w:cs="黑体" w:hint="eastAsia"/>
          <w:sz w:val="28"/>
          <w:szCs w:val="28"/>
        </w:rPr>
        <w:t>*年*月*日</w:t>
      </w:r>
    </w:p>
    <w:p w:rsidR="00832087" w:rsidRDefault="00832087" w:rsidP="00832087">
      <w:pPr>
        <w:pStyle w:val="a3"/>
        <w:spacing w:line="400" w:lineRule="exact"/>
        <w:rPr>
          <w:rFonts w:hint="eastAsia"/>
          <w:sz w:val="24"/>
          <w:szCs w:val="24"/>
        </w:rPr>
      </w:pPr>
      <w:r>
        <w:br w:type="page"/>
      </w:r>
    </w:p>
    <w:tbl>
      <w:tblPr>
        <w:tblpPr w:leftFromText="180" w:rightFromText="180" w:vertAnchor="text" w:horzAnchor="page" w:tblpX="1897" w:tblpY="-2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32087" w:rsidTr="00237691">
        <w:trPr>
          <w:trHeight w:val="2662"/>
        </w:trPr>
        <w:tc>
          <w:tcPr>
            <w:tcW w:w="8400" w:type="dxa"/>
          </w:tcPr>
          <w:p w:rsidR="00832087" w:rsidRDefault="00832087" w:rsidP="00237691">
            <w:pPr>
              <w:spacing w:line="400" w:lineRule="exac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毕业设计任务：</w:t>
            </w:r>
          </w:p>
          <w:p w:rsidR="00832087" w:rsidRDefault="00832087" w:rsidP="0023769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设计内容：</w:t>
            </w:r>
            <w:r>
              <w:rPr>
                <w:rFonts w:ascii="宋体" w:hAnsi="宋体" w:hint="eastAsia"/>
                <w:szCs w:val="21"/>
              </w:rPr>
              <w:t>1．掌握</w:t>
            </w:r>
            <w:r>
              <w:rPr>
                <w:rFonts w:ascii="宋体" w:hAnsi="宋体"/>
                <w:szCs w:val="21"/>
              </w:rPr>
              <w:t>数字电压表的</w:t>
            </w:r>
            <w:r>
              <w:rPr>
                <w:rFonts w:ascii="宋体" w:hAnsi="宋体" w:hint="eastAsia"/>
                <w:szCs w:val="21"/>
              </w:rPr>
              <w:t>工作原理。2．熟悉A/D转换器工作原理，结合设计指标选择A/D转换器。3. 掌握VHDL语言编程方法与技巧，熟悉Quartus</w:t>
            </w:r>
            <w:proofErr w:type="gramStart"/>
            <w:r>
              <w:rPr>
                <w:rFonts w:ascii="宋体" w:hAnsi="宋体" w:hint="eastAsia"/>
                <w:szCs w:val="21"/>
              </w:rPr>
              <w:t>Ⅱ工具</w:t>
            </w:r>
            <w:proofErr w:type="gramEnd"/>
            <w:r>
              <w:rPr>
                <w:rFonts w:ascii="宋体" w:hAnsi="宋体" w:hint="eastAsia"/>
                <w:szCs w:val="21"/>
              </w:rPr>
              <w:t>软件。4. 以FPGA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器件为主要控制器件，设计数字电压表。</w:t>
            </w:r>
          </w:p>
          <w:p w:rsidR="00832087" w:rsidRDefault="00832087" w:rsidP="0023769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设计指标：</w:t>
            </w:r>
            <w:r>
              <w:rPr>
                <w:rFonts w:ascii="宋体" w:hAnsi="宋体" w:hint="eastAsia"/>
                <w:szCs w:val="21"/>
              </w:rPr>
              <w:t>设计的数字电压表能测量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5V</w:t>
            </w:r>
            <w:r>
              <w:rPr>
                <w:rFonts w:ascii="宋体" w:hAnsi="宋体" w:hint="eastAsia"/>
                <w:szCs w:val="21"/>
              </w:rPr>
              <w:t>电压</w:t>
            </w:r>
            <w:r>
              <w:rPr>
                <w:rFonts w:ascii="宋体" w:hAnsi="宋体"/>
                <w:szCs w:val="21"/>
              </w:rPr>
              <w:t>范围内的1路输入电压</w:t>
            </w:r>
            <w:r>
              <w:rPr>
                <w:rFonts w:ascii="宋体" w:hAnsi="宋体" w:hint="eastAsia"/>
                <w:szCs w:val="21"/>
              </w:rPr>
              <w:t>，测量精度为0.02V。</w:t>
            </w:r>
          </w:p>
          <w:p w:rsidR="00832087" w:rsidRDefault="00832087" w:rsidP="00237691">
            <w:pPr>
              <w:spacing w:line="360" w:lineRule="auto"/>
              <w:rPr>
                <w:rFonts w:hint="eastAsia"/>
              </w:rPr>
            </w:pPr>
          </w:p>
          <w:p w:rsidR="00832087" w:rsidRDefault="00832087" w:rsidP="00237691">
            <w:pPr>
              <w:spacing w:line="360" w:lineRule="auto"/>
              <w:rPr>
                <w:rFonts w:hint="eastAsia"/>
              </w:rPr>
            </w:pPr>
          </w:p>
          <w:p w:rsidR="00832087" w:rsidRDefault="00832087" w:rsidP="00237691">
            <w:pPr>
              <w:spacing w:line="360" w:lineRule="auto"/>
              <w:rPr>
                <w:rFonts w:hint="eastAsia"/>
              </w:rPr>
            </w:pPr>
          </w:p>
        </w:tc>
      </w:tr>
      <w:tr w:rsidR="00832087" w:rsidTr="00237691">
        <w:trPr>
          <w:trHeight w:val="2439"/>
        </w:trPr>
        <w:tc>
          <w:tcPr>
            <w:tcW w:w="8400" w:type="dxa"/>
          </w:tcPr>
          <w:p w:rsidR="00832087" w:rsidRDefault="00832087" w:rsidP="00237691">
            <w:pPr>
              <w:rPr>
                <w:rFonts w:hint="eastAsia"/>
              </w:rPr>
            </w:pPr>
            <w:r>
              <w:rPr>
                <w:rFonts w:hint="eastAsia"/>
              </w:rPr>
              <w:t>设计任务要求：</w:t>
            </w:r>
          </w:p>
          <w:p w:rsidR="00832087" w:rsidRDefault="00832087" w:rsidP="00237691">
            <w:pPr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1．能用 VHDL语言熟练编程。2．掌握现代电子技术的设计方法，设计的数字电压表能</w:t>
            </w:r>
            <w:r>
              <w:rPr>
                <w:rFonts w:ascii="宋体" w:hAnsi="宋体"/>
                <w:szCs w:val="21"/>
              </w:rPr>
              <w:t>显示</w:t>
            </w:r>
            <w:r>
              <w:rPr>
                <w:rFonts w:ascii="宋体" w:hAnsi="宋体" w:hint="eastAsia"/>
                <w:szCs w:val="21"/>
              </w:rPr>
              <w:t>实际测量</w:t>
            </w:r>
            <w:r>
              <w:rPr>
                <w:rFonts w:ascii="宋体" w:hAnsi="宋体"/>
                <w:szCs w:val="21"/>
              </w:rPr>
              <w:t>结果</w:t>
            </w:r>
            <w:r>
              <w:rPr>
                <w:rFonts w:ascii="宋体" w:hAnsi="宋体" w:hint="eastAsia"/>
                <w:szCs w:val="21"/>
              </w:rPr>
              <w:t>。3. 完成与设计内容有关的英文资料翻译1份。</w:t>
            </w:r>
          </w:p>
        </w:tc>
      </w:tr>
      <w:tr w:rsidR="00832087" w:rsidTr="00237691">
        <w:trPr>
          <w:trHeight w:val="2430"/>
        </w:trPr>
        <w:tc>
          <w:tcPr>
            <w:tcW w:w="8400" w:type="dxa"/>
          </w:tcPr>
          <w:p w:rsidR="00832087" w:rsidRDefault="00832087" w:rsidP="0023769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主要参考文献：</w:t>
            </w:r>
          </w:p>
        </w:tc>
      </w:tr>
      <w:tr w:rsidR="00832087" w:rsidTr="00237691">
        <w:trPr>
          <w:trHeight w:val="1697"/>
        </w:trPr>
        <w:tc>
          <w:tcPr>
            <w:tcW w:w="8400" w:type="dxa"/>
          </w:tcPr>
          <w:p w:rsidR="00832087" w:rsidRDefault="00832087" w:rsidP="0023769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进度计划</w:t>
            </w:r>
          </w:p>
          <w:p w:rsidR="00832087" w:rsidRDefault="00832087" w:rsidP="00237691">
            <w:pPr>
              <w:spacing w:line="360" w:lineRule="exact"/>
              <w:ind w:firstLineChars="200" w:firstLine="420"/>
              <w:rPr>
                <w:rFonts w:hint="eastAsia"/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1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 xml:space="preserve"> </w:t>
            </w:r>
            <w:r>
              <w:rPr>
                <w:bCs/>
                <w:color w:val="FF0000"/>
                <w:szCs w:val="21"/>
              </w:rPr>
              <w:t xml:space="preserve">1 </w:t>
            </w:r>
            <w:r>
              <w:rPr>
                <w:rFonts w:hint="eastAsia"/>
                <w:bCs/>
                <w:color w:val="FF0000"/>
                <w:szCs w:val="21"/>
              </w:rPr>
              <w:t>日至</w:t>
            </w: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3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25</w:t>
            </w:r>
            <w:r>
              <w:rPr>
                <w:rFonts w:hint="eastAsia"/>
                <w:bCs/>
                <w:color w:val="FF0000"/>
                <w:szCs w:val="21"/>
              </w:rPr>
              <w:t>日：</w:t>
            </w:r>
            <w:r>
              <w:rPr>
                <w:rFonts w:hint="eastAsia"/>
                <w:color w:val="FF0000"/>
                <w:szCs w:val="21"/>
              </w:rPr>
              <w:t>查找阅读相关文献，并写出开题报告</w:t>
            </w:r>
            <w:r>
              <w:rPr>
                <w:rFonts w:hint="eastAsia"/>
                <w:bCs/>
                <w:color w:val="FF0000"/>
                <w:szCs w:val="21"/>
              </w:rPr>
              <w:t>，进行开题答辩。</w:t>
            </w:r>
          </w:p>
          <w:p w:rsidR="00832087" w:rsidRDefault="00832087" w:rsidP="00237691">
            <w:pPr>
              <w:spacing w:line="360" w:lineRule="exact"/>
              <w:ind w:firstLineChars="200" w:firstLine="420"/>
              <w:rPr>
                <w:rStyle w:val="a5"/>
                <w:rFonts w:ascii="宋体" w:hAnsi="宋体" w:hint="eastAsia"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2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27</w:t>
            </w:r>
            <w:r>
              <w:rPr>
                <w:rFonts w:hint="eastAsia"/>
                <w:bCs/>
                <w:color w:val="FF0000"/>
                <w:szCs w:val="21"/>
              </w:rPr>
              <w:t>日至</w:t>
            </w: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3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日：</w:t>
            </w:r>
            <w:r>
              <w:rPr>
                <w:rFonts w:ascii="宋体" w:hAnsi="宋体" w:hint="eastAsia"/>
                <w:color w:val="FF0000"/>
                <w:szCs w:val="21"/>
              </w:rPr>
              <w:t>熟悉</w:t>
            </w:r>
            <w:r>
              <w:rPr>
                <w:rStyle w:val="a5"/>
                <w:rFonts w:ascii="宋体" w:hAnsi="宋体"/>
                <w:color w:val="FF0000"/>
                <w:szCs w:val="21"/>
              </w:rPr>
              <w:t>数字电压表的</w:t>
            </w:r>
            <w:r>
              <w:rPr>
                <w:rStyle w:val="a5"/>
                <w:rFonts w:ascii="宋体" w:hAnsi="宋体" w:hint="eastAsia"/>
                <w:color w:val="FF0000"/>
                <w:szCs w:val="21"/>
              </w:rPr>
              <w:t>工作原理</w:t>
            </w:r>
            <w:r>
              <w:rPr>
                <w:rFonts w:ascii="宋体" w:hAnsi="宋体" w:hint="eastAsia"/>
                <w:color w:val="FF0000"/>
                <w:szCs w:val="21"/>
              </w:rPr>
              <w:t>和Quartus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Ⅱ工具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软件</w:t>
            </w:r>
            <w:r>
              <w:rPr>
                <w:rStyle w:val="a5"/>
                <w:rFonts w:ascii="宋体" w:hAnsi="宋体" w:hint="eastAsia"/>
                <w:color w:val="FF0000"/>
                <w:szCs w:val="21"/>
              </w:rPr>
              <w:t>。</w:t>
            </w:r>
          </w:p>
          <w:p w:rsidR="00832087" w:rsidRDefault="00832087" w:rsidP="00237691">
            <w:pPr>
              <w:spacing w:line="360" w:lineRule="exact"/>
              <w:ind w:firstLineChars="200" w:firstLine="420"/>
              <w:rPr>
                <w:rFonts w:hint="eastAsia"/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3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22</w:t>
            </w:r>
            <w:r>
              <w:rPr>
                <w:rFonts w:hint="eastAsia"/>
                <w:bCs/>
                <w:color w:val="FF0000"/>
                <w:szCs w:val="21"/>
              </w:rPr>
              <w:t>日至</w:t>
            </w: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4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15</w:t>
            </w:r>
            <w:r>
              <w:rPr>
                <w:rFonts w:hint="eastAsia"/>
                <w:bCs/>
                <w:color w:val="FF0000"/>
                <w:szCs w:val="21"/>
              </w:rPr>
              <w:t>日：根据设计要求，</w:t>
            </w:r>
            <w:r>
              <w:rPr>
                <w:rFonts w:ascii="宋体" w:hAnsi="宋体" w:cs="AdobeSongStd-Light" w:hint="eastAsia"/>
                <w:color w:val="FF0000"/>
                <w:kern w:val="0"/>
                <w:szCs w:val="21"/>
              </w:rPr>
              <w:t>以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FPGA</w:t>
            </w:r>
            <w:r>
              <w:rPr>
                <w:rFonts w:ascii="宋体" w:hAnsi="宋体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宋体" w:hAnsi="宋体" w:cs="AdobeSongStd-Light" w:hint="eastAsia"/>
                <w:color w:val="FF0000"/>
                <w:kern w:val="0"/>
                <w:szCs w:val="21"/>
              </w:rPr>
              <w:t>器件为主要控制器件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选择一种A/D转换器，熟练掌握</w:t>
            </w:r>
            <w:r>
              <w:rPr>
                <w:rFonts w:ascii="宋体" w:hAnsi="宋体" w:cs="Arial"/>
                <w:color w:val="FF0000"/>
                <w:szCs w:val="21"/>
              </w:rPr>
              <w:t>硬件描述语言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，设计出</w:t>
            </w:r>
            <w:r>
              <w:rPr>
                <w:rFonts w:hint="eastAsia"/>
                <w:color w:val="FF0000"/>
                <w:szCs w:val="21"/>
              </w:rPr>
              <w:t>数字电压表的有关电路并</w:t>
            </w:r>
            <w:r>
              <w:rPr>
                <w:rFonts w:ascii="宋体" w:hAnsi="宋体" w:cs="AdobeSongStd-Light" w:hint="eastAsia"/>
                <w:color w:val="FF0000"/>
                <w:kern w:val="0"/>
                <w:szCs w:val="21"/>
              </w:rPr>
              <w:t>编译、仿真和调试</w:t>
            </w:r>
            <w:r>
              <w:rPr>
                <w:rFonts w:hint="eastAsia"/>
                <w:color w:val="FF0000"/>
                <w:szCs w:val="21"/>
              </w:rPr>
              <w:t>。</w:t>
            </w:r>
          </w:p>
          <w:p w:rsidR="00832087" w:rsidRDefault="00832087" w:rsidP="00237691">
            <w:pPr>
              <w:spacing w:line="360" w:lineRule="exact"/>
              <w:ind w:firstLineChars="200" w:firstLine="420"/>
              <w:rPr>
                <w:rFonts w:hint="eastAsia"/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4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15</w:t>
            </w:r>
            <w:r>
              <w:rPr>
                <w:rFonts w:hint="eastAsia"/>
                <w:bCs/>
                <w:color w:val="FF0000"/>
                <w:szCs w:val="21"/>
              </w:rPr>
              <w:t>日至</w:t>
            </w:r>
            <w:r>
              <w:rPr>
                <w:rFonts w:hint="eastAsia"/>
                <w:bCs/>
                <w:color w:val="FF0000"/>
                <w:szCs w:val="21"/>
              </w:rPr>
              <w:t>20</w:t>
            </w:r>
            <w:r>
              <w:rPr>
                <w:bCs/>
                <w:color w:val="FF0000"/>
                <w:szCs w:val="21"/>
              </w:rPr>
              <w:t>21</w:t>
            </w:r>
            <w:r>
              <w:rPr>
                <w:rFonts w:hint="eastAsia"/>
                <w:bCs/>
                <w:color w:val="FF0000"/>
                <w:szCs w:val="21"/>
              </w:rPr>
              <w:t>年</w:t>
            </w:r>
            <w:r>
              <w:rPr>
                <w:rFonts w:hint="eastAsia"/>
                <w:bCs/>
                <w:color w:val="FF0000"/>
                <w:szCs w:val="21"/>
              </w:rPr>
              <w:t>5</w:t>
            </w:r>
            <w:r>
              <w:rPr>
                <w:rFonts w:hint="eastAsia"/>
                <w:bCs/>
                <w:color w:val="FF0000"/>
                <w:szCs w:val="21"/>
              </w:rPr>
              <w:t>月</w:t>
            </w:r>
            <w:r>
              <w:rPr>
                <w:rFonts w:hint="eastAsia"/>
                <w:bCs/>
                <w:color w:val="FF0000"/>
                <w:szCs w:val="21"/>
              </w:rPr>
              <w:t>11</w:t>
            </w:r>
            <w:r>
              <w:rPr>
                <w:rFonts w:hint="eastAsia"/>
                <w:bCs/>
                <w:color w:val="FF0000"/>
                <w:szCs w:val="21"/>
              </w:rPr>
              <w:t>日：完成毕业设计撰写，论文查重。</w:t>
            </w:r>
          </w:p>
          <w:p w:rsidR="00832087" w:rsidRDefault="00832087" w:rsidP="00237691">
            <w:pPr>
              <w:spacing w:line="360" w:lineRule="auto"/>
            </w:pPr>
            <w:r>
              <w:rPr>
                <w:rFonts w:hint="eastAsia"/>
                <w:bCs/>
                <w:color w:val="FF0000"/>
                <w:szCs w:val="21"/>
              </w:rPr>
              <w:t>指导教师要提醒学生开题答辩，中期检查，设计答辩等主要时间环节。</w:t>
            </w:r>
          </w:p>
        </w:tc>
      </w:tr>
      <w:tr w:rsidR="00832087" w:rsidTr="00237691">
        <w:trPr>
          <w:trHeight w:val="634"/>
        </w:trPr>
        <w:tc>
          <w:tcPr>
            <w:tcW w:w="8400" w:type="dxa"/>
          </w:tcPr>
          <w:p w:rsidR="00832087" w:rsidRDefault="00832087" w:rsidP="00237691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任务起止日期：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832087" w:rsidTr="00237691">
        <w:trPr>
          <w:trHeight w:val="851"/>
        </w:trPr>
        <w:tc>
          <w:tcPr>
            <w:tcW w:w="8400" w:type="dxa"/>
          </w:tcPr>
          <w:p w:rsidR="00832087" w:rsidRDefault="00832087" w:rsidP="00237691">
            <w:pPr>
              <w:spacing w:line="480" w:lineRule="auto"/>
            </w:pPr>
            <w:r>
              <w:rPr>
                <w:rFonts w:hint="eastAsia"/>
              </w:rPr>
              <w:t>指导教师签字：</w:t>
            </w:r>
          </w:p>
        </w:tc>
      </w:tr>
    </w:tbl>
    <w:p w:rsidR="00832087" w:rsidRDefault="00832087">
      <w:bookmarkStart w:id="0" w:name="_GoBack"/>
      <w:bookmarkEnd w:id="0"/>
    </w:p>
    <w:sectPr w:rsidR="0083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WHDLV+·½Õý·ÂËÎ_GBK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方正公文黑体">
    <w:altName w:val="微软雅黑"/>
    <w:charset w:val="86"/>
    <w:family w:val="auto"/>
    <w:pitch w:val="default"/>
    <w:sig w:usb0="A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dobeSongStd-Light">
    <w:altName w:val="方正姚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7"/>
    <w:rsid w:val="008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0FEF-04BE-477F-8F71-A93BAE2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0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2087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832087"/>
    <w:rPr>
      <w:rFonts w:ascii="宋体" w:eastAsia="宋体" w:hAnsi="Courier New" w:cs="Times New Roman"/>
      <w:szCs w:val="20"/>
    </w:rPr>
  </w:style>
  <w:style w:type="character" w:styleId="a5">
    <w:name w:val="Strong"/>
    <w:qFormat/>
    <w:rsid w:val="00832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2024-10-09T01:30:00Z</dcterms:created>
  <dcterms:modified xsi:type="dcterms:W3CDTF">2024-10-09T01:31:00Z</dcterms:modified>
</cp:coreProperties>
</file>