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FreeSans" w:hAnsi="FreeSans"/>
          <w:sz w:val="48"/>
          <w:szCs w:val="48"/>
          <w:lang w:val="en-US"/>
        </w:rPr>
      </w:pPr>
      <w:r>
        <w:rPr>
          <w:rFonts w:hint="default" w:ascii="FreeSans" w:hAnsi="FreeSans"/>
          <w:b/>
          <w:bCs/>
          <w:sz w:val="48"/>
          <w:szCs w:val="48"/>
          <w:lang w:val="en-US"/>
        </w:rPr>
        <w:t>$400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1.6Kg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 xml:space="preserve">Mong Kok 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 xml:space="preserve">18 </w:t>
      </w:r>
      <w:r>
        <w:rPr>
          <w:rFonts w:ascii="FreeSans" w:hAnsi="FreeSans"/>
          <w:sz w:val="24"/>
          <w:szCs w:val="24"/>
        </w:rPr>
        <w:t xml:space="preserve">per </w:t>
      </w:r>
      <w:r>
        <w:rPr>
          <w:rFonts w:hint="default" w:ascii="FreeSans" w:hAnsi="FreeSans"/>
          <w:sz w:val="24"/>
          <w:szCs w:val="24"/>
          <w:lang w:val="en-US"/>
        </w:rPr>
        <w:t>800 grams</w:t>
      </w:r>
    </w:p>
    <w:p w14:paraId="1B9FEDA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36</w:t>
      </w:r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(Large) </w:t>
      </w:r>
      <w:r>
        <w:rPr>
          <w:rFonts w:hint="default" w:ascii="FreeSans" w:hAnsi="FreeSans"/>
          <w:sz w:val="24"/>
          <w:szCs w:val="24"/>
          <w:lang w:val="en-US"/>
        </w:rPr>
        <w:t xml:space="preserve">15 </w:t>
      </w:r>
      <w:r>
        <w:rPr>
          <w:rFonts w:ascii="FreeSans" w:hAnsi="FreeSans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150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Vegetables 6kg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$8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$48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651C">
      <w:p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br w:type="page"/>
      </w: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49</w:t>
      </w:r>
    </w:p>
    <w:p w14:paraId="699ABE3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1161415</wp:posOffset>
            </wp:positionH>
            <wp:positionV relativeFrom="paragraph">
              <wp:posOffset>89535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06ED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5E290E9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D99333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0B8727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22159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7314E19D">
      <w:pPr>
        <w:pStyle w:val="17"/>
        <w:numPr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7173049E">
      <w:pPr>
        <w:pStyle w:val="17"/>
        <w:numPr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/>
        </w:rPr>
      </w:pPr>
    </w:p>
    <w:p w14:paraId="40048AD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47232B9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6FCBC43A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04353238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$33</w:t>
      </w:r>
    </w:p>
    <w:p w14:paraId="70BEEE53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1668780" cy="1668780"/>
            <wp:effectExtent l="0" t="0" r="7620" b="7620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098DBB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C881E80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8BE70A8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Edo Pack Biscuit Brought from welcome supermarket</w:t>
      </w:r>
    </w:p>
    <w:p w14:paraId="06EC892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$45 for 3 box (7 packets)</w:t>
      </w:r>
    </w:p>
    <w:p w14:paraId="08DDB99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$45</w:t>
      </w:r>
    </w:p>
    <w:p w14:paraId="1C3AADA7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D32B1DB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ab/>
      </w:r>
    </w:p>
    <w:p w14:paraId="148C7781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Edo Pack Oat Plus Cracker x 3 (Brought from welcome supermarket)</w:t>
      </w:r>
    </w:p>
    <w:p w14:paraId="0F242C9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$13 for 1 pack (6 packets)</w:t>
      </w:r>
    </w:p>
    <w:p w14:paraId="0ADA93A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$39</w:t>
      </w:r>
    </w:p>
    <w:p w14:paraId="37A5E90E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  <w:bookmarkStart w:id="0" w:name="_GoBack"/>
      <w:bookmarkEnd w:id="0"/>
    </w:p>
    <w:p w14:paraId="6C7750D6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400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 20th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March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9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17F9CC2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 meal (8 spoonfull of dried Oats, equilvanent to 40 grams).</w:t>
      </w:r>
    </w:p>
    <w:p w14:paraId="06239D2B">
      <w:pPr>
        <w:pStyle w:val="17"/>
        <w:numPr>
          <w:ilvl w:val="0"/>
          <w:numId w:val="6"/>
        </w:numPr>
        <w:rPr>
          <w:rFonts w:ascii="FreeSans" w:hAnsi="FreeSans"/>
          <w:i/>
          <w:iCs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~ 40ml (equilvanet to 40 grams).</w:t>
      </w:r>
    </w:p>
    <w:p w14:paraId="0C8FDD4E">
      <w:pPr>
        <w:pStyle w:val="17"/>
        <w:numPr>
          <w:ilvl w:val="0"/>
          <w:numId w:val="6"/>
        </w:numPr>
        <w:rPr>
          <w:rFonts w:ascii="FreeSans" w:hAnsi="FreeSans"/>
          <w:i/>
          <w:iCs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Sugar</w:t>
      </w:r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292E25AA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Luch meal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1FCCF7CB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39FB534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5868A8D5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0CE60303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35D265F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940DFB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8"/>
          <w:szCs w:val="28"/>
          <w:lang w:val="en-US"/>
        </w:rPr>
        <w:t>Dinner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47AF52F5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F92493F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33B71058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7C935F2F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691FD6AF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253C5C6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15D1F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Snacks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</w:t>
      </w:r>
    </w:p>
    <w:p w14:paraId="51EE86C4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25A84129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Skimmed Milk 1 Cup.</w:t>
      </w:r>
    </w:p>
    <w:p w14:paraId="2017BBA3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(Eg. 1 orange or 1 apple).</w:t>
      </w:r>
    </w:p>
    <w:p w14:paraId="22092C3B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4CF2405">
      <w:p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br w:type="page"/>
      </w:r>
    </w:p>
    <w:p w14:paraId="7625227C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Everyday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Only allow 3 tea spoon of oil.</w:t>
      </w:r>
    </w:p>
    <w:p w14:paraId="309824DB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One Bowl equals 300 milligrams (300 grams). </w:t>
      </w:r>
    </w:p>
    <w:p w14:paraId="4FB41A5E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F7D7"/>
    <w:multiLevelType w:val="multilevel"/>
    <w:tmpl w:val="83EAF7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">
    <w:nsid w:val="ADFA1134"/>
    <w:multiLevelType w:val="multilevel"/>
    <w:tmpl w:val="ADFA113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5">
    <w:nsid w:val="FEF7DBB2"/>
    <w:multiLevelType w:val="multilevel"/>
    <w:tmpl w:val="FEF7DBB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6">
    <w:nsid w:val="FF2DFED2"/>
    <w:multiLevelType w:val="singleLevel"/>
    <w:tmpl w:val="FF2DFED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8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1BFAD8CF"/>
    <w:rsid w:val="23EAF1E5"/>
    <w:rsid w:val="27EFEAA1"/>
    <w:rsid w:val="2BB3C1DF"/>
    <w:rsid w:val="2D7D1E8A"/>
    <w:rsid w:val="2F7FEA34"/>
    <w:rsid w:val="2FDF9F57"/>
    <w:rsid w:val="3355EC4B"/>
    <w:rsid w:val="379C8828"/>
    <w:rsid w:val="37C77AAE"/>
    <w:rsid w:val="37F9239D"/>
    <w:rsid w:val="37F9775B"/>
    <w:rsid w:val="37F99B36"/>
    <w:rsid w:val="3AFD3B0A"/>
    <w:rsid w:val="3B9EA244"/>
    <w:rsid w:val="3BBFD79F"/>
    <w:rsid w:val="3C176BEB"/>
    <w:rsid w:val="3D837E79"/>
    <w:rsid w:val="3DAFA76E"/>
    <w:rsid w:val="3DDCE0EE"/>
    <w:rsid w:val="3DFF2AA6"/>
    <w:rsid w:val="3ED7AEFB"/>
    <w:rsid w:val="3EFE09FA"/>
    <w:rsid w:val="3F63399B"/>
    <w:rsid w:val="3FBB6925"/>
    <w:rsid w:val="3FC1FFFC"/>
    <w:rsid w:val="3FFF6BCC"/>
    <w:rsid w:val="47BF358F"/>
    <w:rsid w:val="4AF77558"/>
    <w:rsid w:val="4F7F3882"/>
    <w:rsid w:val="4FDFEB9C"/>
    <w:rsid w:val="51374581"/>
    <w:rsid w:val="572D61CE"/>
    <w:rsid w:val="577E8815"/>
    <w:rsid w:val="57EFE662"/>
    <w:rsid w:val="597AC545"/>
    <w:rsid w:val="597F3551"/>
    <w:rsid w:val="5BD6618B"/>
    <w:rsid w:val="5BFA378E"/>
    <w:rsid w:val="5BFDF009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D7E0F9D"/>
    <w:rsid w:val="6FAE751F"/>
    <w:rsid w:val="6FBF8935"/>
    <w:rsid w:val="71FFA27F"/>
    <w:rsid w:val="73EF83F5"/>
    <w:rsid w:val="75ECA50B"/>
    <w:rsid w:val="762E8474"/>
    <w:rsid w:val="76BF9AEC"/>
    <w:rsid w:val="77B7935F"/>
    <w:rsid w:val="77BC3E1F"/>
    <w:rsid w:val="77FF55BA"/>
    <w:rsid w:val="79BF36F5"/>
    <w:rsid w:val="7A334768"/>
    <w:rsid w:val="7A73DBD8"/>
    <w:rsid w:val="7B7AE9BF"/>
    <w:rsid w:val="7BE7C5F0"/>
    <w:rsid w:val="7BEF027D"/>
    <w:rsid w:val="7BEFBBA9"/>
    <w:rsid w:val="7BFAACD2"/>
    <w:rsid w:val="7BFD23E3"/>
    <w:rsid w:val="7BFDA858"/>
    <w:rsid w:val="7D428CE1"/>
    <w:rsid w:val="7D9F4441"/>
    <w:rsid w:val="7DF70DA9"/>
    <w:rsid w:val="7DF712AA"/>
    <w:rsid w:val="7ECFDC02"/>
    <w:rsid w:val="7ED90EDB"/>
    <w:rsid w:val="7EDF6683"/>
    <w:rsid w:val="7EF3B412"/>
    <w:rsid w:val="7EFB59B8"/>
    <w:rsid w:val="7F9F0170"/>
    <w:rsid w:val="7FBF797E"/>
    <w:rsid w:val="7FCCBAE9"/>
    <w:rsid w:val="7FD71316"/>
    <w:rsid w:val="7FDF69AB"/>
    <w:rsid w:val="7FE2AD85"/>
    <w:rsid w:val="7FECE92B"/>
    <w:rsid w:val="7FF77C90"/>
    <w:rsid w:val="7FF9E15C"/>
    <w:rsid w:val="7FFA8723"/>
    <w:rsid w:val="7FFB0268"/>
    <w:rsid w:val="7FFCF71E"/>
    <w:rsid w:val="7FFEA3D2"/>
    <w:rsid w:val="7FFEFA18"/>
    <w:rsid w:val="7FFF8B2D"/>
    <w:rsid w:val="9ED6B5E4"/>
    <w:rsid w:val="9FFF2848"/>
    <w:rsid w:val="A77F36F7"/>
    <w:rsid w:val="A7FF6371"/>
    <w:rsid w:val="A956C210"/>
    <w:rsid w:val="AE7FAB04"/>
    <w:rsid w:val="AFCE6249"/>
    <w:rsid w:val="AFEBF813"/>
    <w:rsid w:val="AFFD4215"/>
    <w:rsid w:val="B37DB6B3"/>
    <w:rsid w:val="B6FFBCBF"/>
    <w:rsid w:val="B7AAFDA6"/>
    <w:rsid w:val="BABFAAA2"/>
    <w:rsid w:val="BBFFC057"/>
    <w:rsid w:val="BCBD1CC4"/>
    <w:rsid w:val="BEF72CE5"/>
    <w:rsid w:val="BF86B3AF"/>
    <w:rsid w:val="BFF77896"/>
    <w:rsid w:val="C7BFA464"/>
    <w:rsid w:val="C9D96343"/>
    <w:rsid w:val="D5F67475"/>
    <w:rsid w:val="D6F1C10B"/>
    <w:rsid w:val="D9F37903"/>
    <w:rsid w:val="DDEBA311"/>
    <w:rsid w:val="DDED5511"/>
    <w:rsid w:val="DECF75AC"/>
    <w:rsid w:val="DEFFB205"/>
    <w:rsid w:val="DFBC2CD7"/>
    <w:rsid w:val="DFBF414B"/>
    <w:rsid w:val="DFEDF517"/>
    <w:rsid w:val="E1BF5E86"/>
    <w:rsid w:val="E58D7F48"/>
    <w:rsid w:val="E6BF87CE"/>
    <w:rsid w:val="E70F8E76"/>
    <w:rsid w:val="E97F52FB"/>
    <w:rsid w:val="EA4E36AD"/>
    <w:rsid w:val="ECEDB14F"/>
    <w:rsid w:val="EDFDEFDC"/>
    <w:rsid w:val="EEBF5B96"/>
    <w:rsid w:val="EECFE639"/>
    <w:rsid w:val="EF3B11D4"/>
    <w:rsid w:val="EFDF18F5"/>
    <w:rsid w:val="EFE6E446"/>
    <w:rsid w:val="EFEBEAD6"/>
    <w:rsid w:val="EFF7B583"/>
    <w:rsid w:val="EFFBC37E"/>
    <w:rsid w:val="EFFD0606"/>
    <w:rsid w:val="EFFF15C6"/>
    <w:rsid w:val="F25E3A46"/>
    <w:rsid w:val="F28B10B3"/>
    <w:rsid w:val="F2FFB799"/>
    <w:rsid w:val="F3D8E097"/>
    <w:rsid w:val="F4FF00F9"/>
    <w:rsid w:val="F5C5D77B"/>
    <w:rsid w:val="F77F48AF"/>
    <w:rsid w:val="F7F8C6A6"/>
    <w:rsid w:val="F7FD1F7F"/>
    <w:rsid w:val="F7FE19E4"/>
    <w:rsid w:val="F7FF9260"/>
    <w:rsid w:val="F8E75955"/>
    <w:rsid w:val="F93E8600"/>
    <w:rsid w:val="FAB7EA87"/>
    <w:rsid w:val="FB6B1F6B"/>
    <w:rsid w:val="FB6D8C6E"/>
    <w:rsid w:val="FB6FAD6F"/>
    <w:rsid w:val="FB763F15"/>
    <w:rsid w:val="FBFB2147"/>
    <w:rsid w:val="FD5F2FA8"/>
    <w:rsid w:val="FDDAE1FC"/>
    <w:rsid w:val="FDF745E5"/>
    <w:rsid w:val="FDFB4EA7"/>
    <w:rsid w:val="FDFE7AA9"/>
    <w:rsid w:val="FDFF46BE"/>
    <w:rsid w:val="FDFFB1A4"/>
    <w:rsid w:val="FDFFFCA2"/>
    <w:rsid w:val="FEDDA6B1"/>
    <w:rsid w:val="FEFF042F"/>
    <w:rsid w:val="FEFFC0E8"/>
    <w:rsid w:val="FF57465A"/>
    <w:rsid w:val="FF7158E4"/>
    <w:rsid w:val="FF772D5F"/>
    <w:rsid w:val="FF87C977"/>
    <w:rsid w:val="FFAF0329"/>
    <w:rsid w:val="FFDEDA0E"/>
    <w:rsid w:val="FFEB812A"/>
    <w:rsid w:val="FFFD1BE7"/>
    <w:rsid w:val="FFFDFB6A"/>
    <w:rsid w:val="FFFEB1B9"/>
    <w:rsid w:val="FFFF57AF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3399</Characters>
  <Paragraphs>93</Paragraphs>
  <TotalTime>9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2024-06-17T03:05:00Z</dcterms:created>
  <dc:creator>Sing Lun Alan Tang</dc:creator>
  <cp:lastModifiedBy>Sing Lun Alan Tang</cp:lastModifiedBy>
  <dcterms:modified xsi:type="dcterms:W3CDTF">2025-03-20T05:41:25Z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738C19EB4A05BAB44C33DB67D7F75DC2_43</vt:lpwstr>
  </property>
</Properties>
</file>