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jc w:val="center"/>
        <w:rPr>
          <w:rFonts w:ascii="Arial" w:cs="Arial" w:hAnsi="Arial"/>
          <w:b/>
          <w:bCs/>
          <w:sz w:val="40"/>
          <w:szCs w:val="40"/>
        </w:rPr>
      </w:pPr>
      <w:r>
        <w:rPr>
          <w:rFonts w:ascii="Arial" w:cs="Arial" w:hAnsi="Arial"/>
          <w:b/>
          <w:bCs/>
          <w:sz w:val="40"/>
          <w:szCs w:val="40"/>
          <w:lang w:val="en-HK"/>
        </w:rPr>
        <w:t>How to measure Temperature in Space?</w:t>
      </w:r>
    </w:p>
    <w:p w14:paraId="00000002">
      <w:pPr>
        <w:jc w:val="both"/>
        <w:rPr>
          <w:rFonts w:ascii="Arial" w:cs="Arial" w:hAnsi="Arial"/>
          <w:b/>
          <w:bCs/>
          <w:i/>
          <w:iCs/>
          <w:sz w:val="24"/>
          <w:szCs w:val="24"/>
        </w:rPr>
      </w:pPr>
      <w:r>
        <w:rPr>
          <w:rFonts w:ascii="Arial" w:cs="Arial" w:hAnsi="Arial"/>
          <w:b/>
          <w:bCs/>
          <w:i/>
          <w:iCs/>
          <w:sz w:val="24"/>
          <w:szCs w:val="24"/>
          <w:lang w:val="en-HK"/>
        </w:rPr>
        <w:t>Resources From Microsoft Copilot</w:t>
      </w:r>
    </w:p>
    <w:p w14:paraId="00000003">
      <w:pPr>
        <w:jc w:val="both"/>
        <w:rPr>
          <w:rFonts w:ascii="Arial" w:cs="Arial" w:hAnsi="Arial"/>
          <w:b/>
          <w:bCs/>
          <w:i/>
          <w:iCs/>
          <w:sz w:val="24"/>
          <w:szCs w:val="24"/>
        </w:rPr>
      </w:pPr>
    </w:p>
    <w:p w14:paraId="00000004">
      <w:pPr>
        <w:jc w:val="both"/>
        <w:rPr>
          <w:rFonts w:ascii="Arial" w:cs="Arial" w:hAnsi="Arial"/>
          <w:b/>
          <w:bCs/>
          <w:i/>
          <w:iCs/>
          <w:sz w:val="24"/>
          <w:szCs w:val="24"/>
        </w:rPr>
      </w:pPr>
      <w:r>
        <w:rPr>
          <w:rFonts w:ascii="Arial" w:cs="Arial" w:hAnsi="Arial"/>
          <w:outline w:val="off"/>
          <w:shadow w:val="off"/>
          <w:emboss w:val="off"/>
          <w:imprint w:val="off"/>
          <w:color w:val="auto"/>
          <w:spacing w:val="0"/>
          <w:sz w:val="24"/>
        </w:rPr>
        <w:t>I always wondering how scientist measure the temperature of the space. we are all in the vacuum state, the space vacuum state acts as a massive insulator of heat or cold, if not all the thermos flask or pot is useless. why still we can detect temperature? please comment?</w:t>
      </w:r>
    </w:p>
    <w:p w14:paraId="00000005">
      <w:pPr>
        <w:jc w:val="both"/>
        <w:rPr>
          <w:rFonts w:ascii="Arial" w:cs="Arial" w:hAnsi="Arial"/>
          <w:b/>
          <w:bCs/>
          <w:i/>
          <w:iCs/>
          <w:sz w:val="24"/>
          <w:szCs w:val="24"/>
        </w:rPr>
      </w:pPr>
    </w:p>
    <w:p w14:paraId="00000006">
      <w:pPr>
        <w:jc w:val="both"/>
        <w:rPr>
          <w:rFonts w:ascii="Arial" w:cs="Arial" w:hAnsi="Arial"/>
          <w:b/>
          <w:bCs/>
          <w:i/>
          <w:iCs/>
          <w:sz w:val="24"/>
          <w:szCs w:val="24"/>
        </w:rPr>
      </w:pPr>
      <w:r>
        <w:rPr>
          <w:rFonts w:ascii="Arial" w:cs="Arial" w:hAnsi="Arial"/>
          <w:b/>
          <w:outline w:val="off"/>
          <w:shadow w:val="off"/>
          <w:emboss w:val="off"/>
          <w:imprint w:val="off"/>
          <w:color w:val="auto"/>
          <w:spacing w:val="0"/>
          <w:sz w:val="24"/>
        </w:rPr>
        <w:t xml:space="preserve">Scientists measure the “temperature of space” not by sticking a thermometer into vacuum, but by detecting the </w:t>
      </w:r>
      <w:r>
        <w:rPr>
          <w:rFonts w:ascii="Arial" w:cs="Arial" w:hAnsi="Arial"/>
          <w:b/>
          <w:i/>
          <w:outline w:val="off"/>
          <w:shadow w:val="off"/>
          <w:emboss w:val="off"/>
          <w:imprint w:val="off"/>
          <w:color w:val="auto"/>
          <w:spacing w:val="0"/>
          <w:sz w:val="24"/>
        </w:rPr>
        <w:t>radiation</w:t>
      </w:r>
      <w:r>
        <w:rPr>
          <w:rFonts w:ascii="Arial" w:cs="Arial" w:hAnsi="Arial"/>
          <w:b/>
          <w:i w:val="off"/>
          <w:outline w:val="off"/>
          <w:shadow w:val="off"/>
          <w:emboss w:val="off"/>
          <w:imprint w:val="off"/>
          <w:color w:val="auto"/>
          <w:spacing w:val="0"/>
          <w:sz w:val="24"/>
        </w:rPr>
        <w:t xml:space="preserve"> objects emit. Even though vacuum is an excellent insulator against conduction and convection, it does not block radiation — and radiation is the key to measuring heat in space.</w:t>
      </w:r>
    </w:p>
    <w:p w14:paraId="00000007">
      <w:pPr>
        <w:jc w:val="both"/>
        <w:rPr>
          <w:rFonts w:ascii="Arial" w:cs="Arial" w:hAnsi="Arial"/>
          <w:b/>
          <w:bCs/>
          <w:i/>
          <w:iCs/>
          <w:sz w:val="28"/>
          <w:szCs w:val="28"/>
        </w:rPr>
      </w:pPr>
    </w:p>
    <w:p w14:paraId="0000000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298" w:line="240" w:lineRule="auto"/>
        <w:ind w:left="0" w:right="0" w:firstLine="0"/>
        <w:jc w:val="left"/>
        <w:rPr>
          <w:rFonts w:ascii="Arial" w:cs="Arial" w:hAnsi="Arial"/>
          <w:b/>
          <w:outline w:val="off"/>
          <w:shadow w:val="off"/>
          <w:emboss w:val="off"/>
          <w:imprint w:val="off"/>
          <w:color w:val="auto"/>
          <w:spacing w:val="0"/>
          <w:sz w:val="28"/>
          <w:szCs w:val="28"/>
        </w:rPr>
      </w:pPr>
      <w:r>
        <w:rPr>
          <w:rFonts w:ascii="Arial" w:cs="Arial" w:hAnsi="Arial"/>
          <w:b/>
          <w:outline w:val="off"/>
          <w:shadow w:val="off"/>
          <w:emboss w:val="off"/>
          <w:imprint w:val="off"/>
          <w:color w:val="auto"/>
          <w:spacing w:val="0"/>
          <w:sz w:val="28"/>
          <w:szCs w:val="28"/>
        </w:rPr>
        <w:t>Why vacuum doesn’t stop temperature  measurement</w:t>
      </w:r>
      <w:r>
        <w:rPr>
          <w:rFonts w:ascii="Arial" w:cs="Arial" w:hAnsi="Arial"/>
          <w:b/>
          <w:outline w:val="off"/>
          <w:shadow w:val="off"/>
          <w:emboss w:val="off"/>
          <w:imprint w:val="off"/>
          <w:color w:val="auto"/>
          <w:spacing w:val="0"/>
          <w:sz w:val="28"/>
          <w:szCs w:val="28"/>
          <w:lang w:val="en-HK"/>
        </w:rPr>
        <w:t>?</w:t>
      </w:r>
    </w:p>
    <w:p w14:paraId="00000009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240" w:line="240" w:lineRule="auto"/>
        <w:ind w:left="720" w:right="0" w:hanging="720"/>
        <w:jc w:val="both"/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rFonts w:ascii="Arial" w:cs="Arial" w:hAnsi="Arial"/>
          <w:b/>
          <w:outline w:val="off"/>
          <w:shadow w:val="off"/>
          <w:emboss w:val="off"/>
          <w:imprint w:val="off"/>
          <w:color w:val="auto"/>
          <w:spacing w:val="0"/>
          <w:sz w:val="24"/>
        </w:rPr>
        <w:t>Vacuum blocks conduction and convection</w:t>
      </w:r>
      <w:r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</w:rPr>
        <w:t>: No particles → no heat transfer by collisions or flows. That’s why a thermos flask works.</w:t>
      </w:r>
    </w:p>
    <w:p w14:paraId="0000000A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240" w:line="240" w:lineRule="auto"/>
        <w:ind w:left="720" w:right="0" w:hanging="720"/>
        <w:jc w:val="both"/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rFonts w:ascii="Arial" w:cs="Arial" w:hAnsi="Arial"/>
          <w:b/>
          <w:outline w:val="off"/>
          <w:shadow w:val="off"/>
          <w:emboss w:val="off"/>
          <w:imprint w:val="off"/>
          <w:color w:val="auto"/>
          <w:spacing w:val="0"/>
          <w:sz w:val="24"/>
        </w:rPr>
        <w:t>But radiation still passes freely</w:t>
      </w:r>
      <w:r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</w:rPr>
        <w:t>: Any object above absolute zero emits electromagnetic radiation (infrared, microwave, etc.). This radiation travels through vacuum without needing particles.</w:t>
      </w:r>
    </w:p>
    <w:p w14:paraId="0000000B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240" w:line="240" w:lineRule="auto"/>
        <w:ind w:left="720" w:right="0" w:hanging="720"/>
        <w:jc w:val="both"/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rFonts w:ascii="Arial" w:cs="Arial" w:hAnsi="Arial"/>
          <w:b/>
          <w:outline w:val="off"/>
          <w:shadow w:val="off"/>
          <w:emboss w:val="off"/>
          <w:imprint w:val="off"/>
          <w:color w:val="auto"/>
          <w:spacing w:val="0"/>
          <w:sz w:val="24"/>
        </w:rPr>
        <w:t>Temperature is inferred from radiation spectrum</w:t>
      </w:r>
      <w:r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</w:rPr>
        <w:t xml:space="preserve">: By measuring the wavelength and intensity of emitted radiation, scientists can calculate the object’s temperature using laws like </w:t>
      </w:r>
      <w:r>
        <w:rPr>
          <w:rFonts w:ascii="Arial" w:cs="Arial" w:hAnsi="Arial"/>
          <w:b/>
          <w:outline w:val="off"/>
          <w:shadow w:val="off"/>
          <w:emboss w:val="off"/>
          <w:imprint w:val="off"/>
          <w:color w:val="auto"/>
          <w:spacing w:val="0"/>
          <w:sz w:val="24"/>
        </w:rPr>
        <w:t>Planck’s law</w:t>
      </w:r>
      <w:r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</w:rPr>
        <w:t xml:space="preserve"> and the </w:t>
      </w:r>
      <w:r>
        <w:rPr>
          <w:rFonts w:ascii="Arial" w:cs="Arial" w:hAnsi="Arial"/>
          <w:b/>
          <w:outline w:val="off"/>
          <w:shadow w:val="off"/>
          <w:emboss w:val="off"/>
          <w:imprint w:val="off"/>
          <w:color w:val="auto"/>
          <w:spacing w:val="0"/>
          <w:sz w:val="24"/>
        </w:rPr>
        <w:t>Stefan–Boltzmann law</w:t>
      </w:r>
    </w:p>
    <w:p w14:paraId="0000000C">
      <w:pPr>
        <w:jc w:val="both"/>
        <w:rPr>
          <w:rFonts w:ascii="Arial" w:cs="Arial" w:hAnsi="Arial"/>
          <w:b/>
          <w:bCs/>
          <w:i/>
          <w:iCs/>
          <w:sz w:val="24"/>
          <w:szCs w:val="24"/>
        </w:rPr>
      </w:pPr>
    </w:p>
    <w:p w14:paraId="0000000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298" w:line="240" w:lineRule="auto"/>
        <w:ind w:left="0" w:right="0" w:firstLine="0"/>
        <w:jc w:val="both"/>
        <w:rPr>
          <w:rFonts w:ascii="Arial" w:cs="Arial" w:hAnsi="Arial"/>
          <w:b/>
          <w:outline w:val="off"/>
          <w:shadow w:val="off"/>
          <w:emboss w:val="off"/>
          <w:imprint w:val="off"/>
          <w:color w:val="auto"/>
          <w:spacing w:val="0"/>
          <w:sz w:val="32"/>
          <w:szCs w:val="32"/>
        </w:rPr>
      </w:pPr>
      <w:r>
        <w:rPr>
          <w:rFonts w:ascii="Arial" w:cs="Arial" w:hAnsi="Arial"/>
          <w:b/>
          <w:outline w:val="off"/>
          <w:shadow w:val="off"/>
          <w:emboss w:val="off"/>
          <w:imprint w:val="off"/>
          <w:color w:val="auto"/>
          <w:spacing w:val="0"/>
          <w:sz w:val="28"/>
          <w:szCs w:val="28"/>
        </w:rPr>
        <w:t>How scientists measure space temperatures</w:t>
      </w:r>
      <w:r>
        <w:rPr>
          <w:rFonts w:ascii="Arial" w:cs="Arial" w:hAnsi="Arial"/>
          <w:b/>
          <w:outline w:val="off"/>
          <w:shadow w:val="off"/>
          <w:emboss w:val="off"/>
          <w:imprint w:val="off"/>
          <w:color w:val="auto"/>
          <w:spacing w:val="0"/>
          <w:sz w:val="28"/>
          <w:szCs w:val="28"/>
          <w:lang w:val="en-HK"/>
        </w:rPr>
        <w:t>?</w:t>
      </w:r>
    </w:p>
    <w:p w14:paraId="0000000E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240" w:line="240" w:lineRule="auto"/>
        <w:ind w:left="720" w:right="0" w:hanging="720"/>
        <w:jc w:val="both"/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rFonts w:ascii="Arial" w:cs="Arial" w:hAnsi="Arial"/>
          <w:b/>
          <w:outline w:val="off"/>
          <w:shadow w:val="off"/>
          <w:emboss w:val="off"/>
          <w:imprint w:val="off"/>
          <w:color w:val="auto"/>
          <w:spacing w:val="0"/>
          <w:sz w:val="24"/>
        </w:rPr>
        <w:t>Infrared telescopes</w:t>
      </w:r>
      <w:r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</w:rPr>
        <w:t>: Instruments like JWST detect infrared light from planets, stars, and galaxies. Example: JWST measured the exoplanet TRAPPIST</w:t>
        <w:noBreakHyphen/>
        <w:t>1b’s dayside temperature (~503 K) by analyzing its infrared brightness.</w:t>
      </w:r>
    </w:p>
    <w:p w14:paraId="0000000F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240" w:line="240" w:lineRule="auto"/>
        <w:ind w:left="720" w:right="0" w:hanging="720"/>
        <w:jc w:val="both"/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rFonts w:ascii="Arial" w:cs="Arial" w:hAnsi="Arial"/>
          <w:b/>
          <w:outline w:val="off"/>
          <w:shadow w:val="off"/>
          <w:emboss w:val="off"/>
          <w:imprint w:val="off"/>
          <w:color w:val="auto"/>
          <w:spacing w:val="0"/>
          <w:sz w:val="24"/>
        </w:rPr>
        <w:t>Cosmic microwave background</w:t>
      </w:r>
      <w:r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</w:rPr>
        <w:t>: Space itself has a faint glow left from the Big Bang. Satellites like Planck mapped this radiation, showing the universe’s average temperature is ~2.7 K (−270 °C).</w:t>
      </w:r>
    </w:p>
    <w:p w14:paraId="00000010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240" w:line="240" w:lineRule="auto"/>
        <w:ind w:left="720" w:right="0" w:hanging="720"/>
        <w:jc w:val="both"/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rFonts w:ascii="Arial" w:cs="Arial" w:hAnsi="Arial"/>
          <w:b/>
          <w:outline w:val="off"/>
          <w:shadow w:val="off"/>
          <w:emboss w:val="off"/>
          <w:imprint w:val="off"/>
          <w:color w:val="auto"/>
          <w:spacing w:val="0"/>
          <w:sz w:val="24"/>
        </w:rPr>
        <w:t>Atomic thermometers</w:t>
      </w:r>
      <w:r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</w:rPr>
        <w:t>: New methods use giant “Rydberg atoms” that respond to blackbody radiation. By tracking how these atoms absorb energy, scientists can measure temperature even in extreme vacuum environments</w:t>
      </w:r>
    </w:p>
    <w:p w14:paraId="0000001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240" w:line="240" w:lineRule="auto"/>
        <w:ind w:left="720" w:right="0" w:firstLine="0"/>
        <w:jc w:val="left"/>
        <w:rPr>
          <w:rFonts w:ascii="Arial" w:cs="Arial" w:hAnsi="Arial"/>
          <w:b/>
          <w:bCs/>
          <w:outline w:val="off"/>
          <w:shadow w:val="off"/>
          <w:emboss w:val="off"/>
          <w:imprint w:val="off"/>
          <w:color w:val="auto"/>
          <w:spacing w:val="0"/>
          <w:sz w:val="24"/>
        </w:rPr>
      </w:pPr>
    </w:p>
    <w:tbl>
      <w:tblPr>
        <w:tblStyle w:val="TableGrid"/>
        <w:tblInd w:w="0" w:type="dxa"/>
      </w:tblPr>
      <w:tblGrid>
        <w:gridCol w:w="3080"/>
        <w:gridCol w:w="3080"/>
        <w:gridCol w:w="3080"/>
      </w:tblGrid>
      <w:tr>
        <w:trPr/>
        <w:tc>
          <w:tcPr>
            <w:tcW w:w="3080" w:type="dxa"/>
          </w:tcPr>
          <w:p w14:paraId="00000012">
            <w:pPr>
              <w:jc w:val="left"/>
              <w:rPr>
                <w:rFonts w:ascii="Arial" w:cs="Arial" w:hAnsi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cs="Arial" w:hAnsi="Arial"/>
                <w:b/>
                <w:bCs/>
                <w:outline w:val="off"/>
                <w:shadow w:val="off"/>
                <w:emboss w:val="off"/>
                <w:imprint w:val="off"/>
                <w:color w:val="auto"/>
                <w:spacing w:val="0"/>
                <w:sz w:val="24"/>
              </w:rPr>
              <w:t>Situation</w:t>
            </w:r>
          </w:p>
        </w:tc>
        <w:tc>
          <w:tcPr>
            <w:tcW w:w="3080" w:type="dxa"/>
          </w:tcPr>
          <w:p w14:paraId="00000013">
            <w:pPr>
              <w:jc w:val="left"/>
              <w:rPr>
                <w:rFonts w:ascii="Arial" w:cs="Arial" w:hAnsi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cs="Arial" w:hAnsi="Arial"/>
                <w:b/>
                <w:bCs/>
                <w:outline w:val="off"/>
                <w:shadow w:val="off"/>
                <w:emboss w:val="off"/>
                <w:imprint w:val="off"/>
                <w:color w:val="auto"/>
                <w:spacing w:val="0"/>
                <w:sz w:val="24"/>
              </w:rPr>
              <w:t>Heat Transfer</w:t>
            </w:r>
          </w:p>
        </w:tc>
        <w:tc>
          <w:tcPr>
            <w:tcW w:w="3080" w:type="dxa"/>
          </w:tcPr>
          <w:p w14:paraId="00000014">
            <w:pPr>
              <w:jc w:val="left"/>
              <w:rPr>
                <w:rFonts w:ascii="Arial" w:cs="Arial" w:hAnsi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cs="Arial" w:hAnsi="Arial"/>
                <w:b/>
                <w:bCs/>
                <w:outline w:val="off"/>
                <w:shadow w:val="off"/>
                <w:emboss w:val="off"/>
                <w:imprint w:val="off"/>
                <w:color w:val="auto"/>
                <w:spacing w:val="0"/>
                <w:sz w:val="24"/>
              </w:rPr>
              <w:t>Can we measure temperature?</w:t>
            </w:r>
          </w:p>
        </w:tc>
      </w:tr>
      <w:tr>
        <w:trPr/>
        <w:tc>
          <w:tcPr>
            <w:tcW w:w="3080" w:type="dxa"/>
          </w:tcPr>
          <w:p w14:paraId="00000015">
            <w:pPr>
              <w:jc w:val="left"/>
              <w:rPr>
                <w:rFonts w:ascii="Arial" w:cs="Arial" w:hAnsi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cs="Arial" w:hAnsi="Arial"/>
                <w:outline w:val="off"/>
                <w:shadow w:val="off"/>
                <w:emboss w:val="off"/>
                <w:imprint w:val="off"/>
                <w:color w:val="auto"/>
                <w:spacing w:val="0"/>
                <w:sz w:val="24"/>
              </w:rPr>
              <w:t>Thermos flask vacuum layer</w:t>
            </w:r>
          </w:p>
        </w:tc>
        <w:tc>
          <w:tcPr>
            <w:tcW w:w="3080" w:type="dxa"/>
          </w:tcPr>
          <w:p w14:paraId="00000016">
            <w:pPr>
              <w:jc w:val="left"/>
              <w:rPr>
                <w:rFonts w:ascii="Arial" w:cs="Arial" w:hAnsi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cs="Arial" w:hAnsi="Arial"/>
                <w:outline w:val="off"/>
                <w:shadow w:val="off"/>
                <w:emboss w:val="off"/>
                <w:imprint w:val="off"/>
                <w:color w:val="auto"/>
                <w:spacing w:val="0"/>
                <w:sz w:val="24"/>
              </w:rPr>
              <w:t>Blocks conduction &amp; convection</w:t>
            </w:r>
          </w:p>
        </w:tc>
        <w:tc>
          <w:tcPr>
            <w:tcW w:w="3080" w:type="dxa"/>
          </w:tcPr>
          <w:p w14:paraId="00000017">
            <w:pPr>
              <w:jc w:val="left"/>
              <w:rPr>
                <w:rFonts w:ascii="Arial" w:cs="Arial" w:hAnsi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cs="Arial" w:hAnsi="Arial"/>
                <w:outline w:val="off"/>
                <w:shadow w:val="off"/>
                <w:emboss w:val="off"/>
                <w:imprint w:val="off"/>
                <w:color w:val="auto"/>
                <w:spacing w:val="0"/>
                <w:sz w:val="24"/>
              </w:rPr>
              <w:t>Yes, but only by touching the inner wall or liquid</w:t>
            </w:r>
          </w:p>
        </w:tc>
      </w:tr>
      <w:tr>
        <w:trPr/>
        <w:tc>
          <w:tcPr>
            <w:tcW w:w="3080" w:type="dxa"/>
          </w:tcPr>
          <w:p w14:paraId="00000018">
            <w:pPr>
              <w:jc w:val="left"/>
              <w:rPr>
                <w:rFonts w:ascii="Arial" w:cs="Arial" w:hAnsi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cs="Arial" w:hAnsi="Arial"/>
                <w:outline w:val="off"/>
                <w:shadow w:val="off"/>
                <w:emboss w:val="off"/>
                <w:imprint w:val="off"/>
                <w:color w:val="auto"/>
                <w:spacing w:val="0"/>
                <w:sz w:val="24"/>
              </w:rPr>
              <w:t>Outer space vacuum</w:t>
            </w:r>
          </w:p>
        </w:tc>
        <w:tc>
          <w:tcPr>
            <w:tcW w:w="3080" w:type="dxa"/>
          </w:tcPr>
          <w:p w14:paraId="00000019">
            <w:pPr>
              <w:jc w:val="left"/>
              <w:rPr>
                <w:rFonts w:ascii="Arial" w:cs="Arial" w:hAnsi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cs="Arial" w:hAnsi="Arial"/>
                <w:outline w:val="off"/>
                <w:shadow w:val="off"/>
                <w:emboss w:val="off"/>
                <w:imprint w:val="off"/>
                <w:color w:val="auto"/>
                <w:spacing w:val="0"/>
                <w:sz w:val="24"/>
              </w:rPr>
              <w:t>Blocks conduction &amp; convection, but radiation passes</w:t>
            </w:r>
          </w:p>
        </w:tc>
        <w:tc>
          <w:tcPr>
            <w:tcW w:w="3080" w:type="dxa"/>
          </w:tcPr>
          <w:p w14:paraId="0000001A">
            <w:pPr>
              <w:jc w:val="left"/>
              <w:rPr>
                <w:rFonts w:ascii="Arial" w:cs="Arial" w:hAnsi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cs="Arial" w:hAnsi="Arial"/>
                <w:outline w:val="off"/>
                <w:shadow w:val="off"/>
                <w:emboss w:val="off"/>
                <w:imprint w:val="off"/>
                <w:color w:val="auto"/>
                <w:spacing w:val="0"/>
                <w:sz w:val="24"/>
              </w:rPr>
              <w:t>Yes, by detecting emitted radiation</w:t>
            </w:r>
          </w:p>
        </w:tc>
      </w:tr>
      <w:tr>
        <w:trPr/>
        <w:tc>
          <w:tcPr>
            <w:tcW w:w="3080" w:type="dxa"/>
          </w:tcPr>
          <w:p w14:paraId="0000001B">
            <w:pPr>
              <w:jc w:val="left"/>
              <w:rPr>
                <w:rFonts w:ascii="Arial" w:cs="Arial" w:hAnsi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cs="Arial" w:hAnsi="Arial"/>
                <w:outline w:val="off"/>
                <w:shadow w:val="off"/>
                <w:emboss w:val="off"/>
                <w:imprint w:val="off"/>
                <w:color w:val="auto"/>
                <w:spacing w:val="0"/>
                <w:sz w:val="24"/>
              </w:rPr>
              <w:t>ISS interior</w:t>
            </w:r>
          </w:p>
        </w:tc>
        <w:tc>
          <w:tcPr>
            <w:tcW w:w="3080" w:type="dxa"/>
          </w:tcPr>
          <w:p w14:paraId="0000001C">
            <w:pPr>
              <w:jc w:val="left"/>
              <w:rPr>
                <w:rFonts w:ascii="Arial" w:cs="Arial" w:hAnsi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cs="Arial" w:hAnsi="Arial"/>
                <w:outline w:val="off"/>
                <w:shadow w:val="off"/>
                <w:emboss w:val="off"/>
                <w:imprint w:val="off"/>
                <w:color w:val="auto"/>
                <w:spacing w:val="0"/>
                <w:sz w:val="24"/>
              </w:rPr>
              <w:t>Pressurized air, conduction &amp; convection possible</w:t>
            </w:r>
          </w:p>
        </w:tc>
        <w:tc>
          <w:tcPr>
            <w:tcW w:w="3080" w:type="dxa"/>
          </w:tcPr>
          <w:p w14:paraId="0000001D">
            <w:pPr>
              <w:jc w:val="left"/>
              <w:rPr>
                <w:rFonts w:ascii="Arial" w:cs="Arial" w:hAnsi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cs="Arial" w:hAnsi="Arial"/>
                <w:outline w:val="off"/>
                <w:shadow w:val="off"/>
                <w:emboss w:val="off"/>
                <w:imprint w:val="off"/>
                <w:color w:val="auto"/>
                <w:spacing w:val="0"/>
                <w:sz w:val="24"/>
              </w:rPr>
              <w:t>Measured with normal sensors</w:t>
            </w:r>
          </w:p>
        </w:tc>
      </w:tr>
    </w:tbl>
    <w:p w14:paraId="0000001E">
      <w:pPr>
        <w:jc w:val="both"/>
        <w:rPr>
          <w:rFonts w:ascii="Arial" w:cs="Arial" w:hAnsi="Arial"/>
          <w:b/>
          <w:bCs/>
          <w:i/>
          <w:iCs/>
          <w:sz w:val="24"/>
          <w:szCs w:val="24"/>
        </w:rPr>
      </w:pPr>
    </w:p>
    <w:p w14:paraId="0000001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298" w:line="240" w:lineRule="auto"/>
        <w:ind w:left="0" w:right="0" w:firstLine="0"/>
        <w:jc w:val="both"/>
        <w:rPr>
          <w:rFonts w:ascii="Arial" w:cs="Arial" w:hAnsi="Arial"/>
          <w:b/>
          <w:outline w:val="off"/>
          <w:shadow w:val="off"/>
          <w:emboss w:val="off"/>
          <w:imprint w:val="off"/>
          <w:color w:val="auto"/>
          <w:spacing w:val="0"/>
          <w:sz w:val="36"/>
        </w:rPr>
      </w:pPr>
      <w:r>
        <w:rPr>
          <w:rFonts w:ascii="Arial" w:cs="Arial" w:hAnsi="Arial"/>
          <w:b/>
          <w:outline w:val="off"/>
          <w:shadow w:val="off"/>
          <w:emboss w:val="off"/>
          <w:imprint w:val="off"/>
          <w:color w:val="auto"/>
          <w:spacing w:val="0"/>
          <w:sz w:val="36"/>
        </w:rPr>
        <w:t>Final Comment</w:t>
      </w:r>
    </w:p>
    <w:p w14:paraId="0000002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240" w:line="240" w:lineRule="auto"/>
        <w:ind w:left="0" w:right="0" w:firstLine="0"/>
        <w:jc w:val="both"/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</w:rPr>
      </w:pPr>
      <w:r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</w:rPr>
        <w:t xml:space="preserve">So, the reason scientists can still “detect temperature in space” is because </w:t>
      </w:r>
      <w:r>
        <w:rPr>
          <w:rFonts w:ascii="Arial" w:cs="Arial" w:hAnsi="Arial"/>
          <w:b/>
          <w:outline w:val="off"/>
          <w:shadow w:val="off"/>
          <w:emboss w:val="off"/>
          <w:imprint w:val="off"/>
          <w:color w:val="auto"/>
          <w:spacing w:val="0"/>
          <w:sz w:val="24"/>
        </w:rPr>
        <w:t>temperature is tied to radiation, not air flow</w:t>
      </w:r>
      <w:r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</w:rPr>
        <w:t>. Vacuum doesn’t act like an invisible wall — it simply removes conduction and convection. Radiation is universal, and that’s why telescopes and sensors can measure the heat of stars, planets, and even the faint glow of the universe itself.</w:t>
      </w:r>
    </w:p>
    <w:p w14:paraId="00000021">
      <w:pPr>
        <w:jc w:val="both"/>
        <w:rPr>
          <w:rFonts w:ascii="Arial" w:cs="Arial" w:hAnsi="Arial"/>
          <w:b/>
          <w:bCs/>
          <w:i/>
          <w:iCs/>
          <w:sz w:val="24"/>
          <w:szCs w:val="24"/>
        </w:rPr>
      </w:pP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1">
      <w:start w:val="0"/>
      <w:numFmt w:val="bullet"/>
      <w:suff w:val="tab"/>
      <w:lvlText w:val="•"/>
      <w:lvlJc w:val="left"/>
      <w:pPr>
        <w:ind w:left="720" w:hanging="360"/>
      </w:pPr>
      <w:rPr/>
    </w:lvl>
  </w:abstractNum>
  <w:abstractNum w:abstractNumId="1">
    <w:multiLevelType w:val="hybridMultilevel"/>
    <w:lvl w:ilvl="0" w:tentative="1">
      <w:start w:val="0"/>
      <w:numFmt w:val="bullet"/>
      <w:suff w:val="tab"/>
      <w:lvlText w:val="•"/>
      <w:lvlJc w:val="left"/>
      <w:pPr>
        <w:ind w:left="720" w:hanging="360"/>
      </w:pPr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HK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 Author</dc:creator>
  <cp:lastModifiedBy>Unknown Author</cp:lastModifiedBy>
</cp:coreProperties>
</file>