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jc w:val="center"/>
        <w:rPr>
          <w:rFonts w:ascii="Arial" w:cs="Arial" w:hAnsi="Arial"/>
          <w:b/>
          <w:bCs/>
          <w:sz w:val="40"/>
          <w:szCs w:val="40"/>
        </w:rPr>
      </w:pPr>
      <w:r>
        <w:rPr>
          <w:rFonts w:ascii="Arial" w:cs="Arial" w:hAnsi="Arial"/>
          <w:b/>
          <w:bCs/>
          <w:sz w:val="40"/>
          <w:szCs w:val="40"/>
          <w:lang w:val="en-HK"/>
        </w:rPr>
        <w:t>Do we need so much fuel for Space Travel?</w:t>
      </w:r>
    </w:p>
    <w:p w14:paraId="00000002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  <w:r>
        <w:rPr>
          <w:rFonts w:ascii="Arial" w:cs="Arial" w:hAnsi="Arial"/>
          <w:b/>
          <w:bCs/>
          <w:i/>
          <w:iCs/>
          <w:sz w:val="24"/>
          <w:szCs w:val="24"/>
          <w:lang w:val="en-HK"/>
        </w:rPr>
        <w:t>Resources From Microsoft Copilot</w:t>
      </w:r>
    </w:p>
    <w:p w14:paraId="00000003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</w:p>
    <w:p w14:paraId="00000004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  <w:r>
        <w:rPr>
          <w:rFonts w:ascii="Arial" w:cs="Arial" w:hAnsi="Arial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Check back from previous conversation, I want to launch a space craft to the land on the moon, the fuel needed is for the rocket to launch the space craft to the space like the Columbia and Atlantis</w:t>
      </w:r>
      <w:r>
        <w:rPr>
          <w:rFonts w:ascii="Arial" w:cs="Arial" w:hAnsi="Arial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 xml:space="preserve">, then in the space I just ignite the engine once and due to vacuum state </w:t>
      </w:r>
      <w:r>
        <w:rPr>
          <w:rFonts w:ascii="Arial" w:cs="Arial" w:hAnsi="Arial"/>
          <w:outline w:val="off"/>
          <w:shadow w:val="off"/>
          <w:emboss w:val="off"/>
          <w:imprint w:val="off"/>
          <w:color w:val="auto"/>
          <w:spacing w:val="0"/>
          <w:sz w:val="24"/>
          <w:szCs w:val="24"/>
          <w:lang w:val="en-HK"/>
        </w:rPr>
        <w:t>(frictionless)</w:t>
      </w:r>
      <w:r>
        <w:rPr>
          <w:rFonts w:ascii="Arial" w:cs="Arial" w:hAnsi="Arial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, the space craft will go straigh</w:t>
      </w:r>
      <w:r>
        <w:rPr>
          <w:rFonts w:ascii="Arial" w:cs="Arial" w:hAnsi="Arial"/>
          <w:outline w:val="off"/>
          <w:shadow w:val="off"/>
          <w:emboss w:val="off"/>
          <w:imprint w:val="off"/>
          <w:color w:val="auto"/>
          <w:spacing w:val="0"/>
          <w:sz w:val="24"/>
          <w:szCs w:val="24"/>
          <w:lang w:val="en-HK"/>
        </w:rPr>
        <w:t>t</w:t>
      </w:r>
      <w:r>
        <w:rPr>
          <w:rFonts w:ascii="Arial" w:cs="Arial" w:hAnsi="Arial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 xml:space="preserve"> to the moon's orbit. The fuel needed for the space craft is just for moon landing and lau</w:t>
      </w:r>
      <w:r>
        <w:rPr>
          <w:rFonts w:ascii="Arial" w:cs="Arial" w:hAnsi="Arial"/>
          <w:outline w:val="off"/>
          <w:shadow w:val="off"/>
          <w:emboss w:val="off"/>
          <w:imprint w:val="off"/>
          <w:color w:val="auto"/>
          <w:spacing w:val="0"/>
          <w:sz w:val="24"/>
          <w:szCs w:val="24"/>
          <w:lang w:val="en-HK"/>
        </w:rPr>
        <w:t>n</w:t>
      </w:r>
      <w:r>
        <w:rPr>
          <w:rFonts w:ascii="Arial" w:cs="Arial" w:hAnsi="Arial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ching back to earth, that means fuel needed for my space craft is not too much. please comment?</w:t>
      </w:r>
    </w:p>
    <w:p w14:paraId="00000005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</w:p>
    <w:p w14:paraId="00000006">
      <w:pPr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  <w:r>
        <w:rPr>
          <w:rFonts w:ascii="Arial" w:cs="Arial" w:hAnsi="Arial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let’s break it down with the mechanics of orbital flight — because the “ignite once and coast straight to the Moon” concept misses a few critical realities.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98" w:line="240" w:lineRule="auto"/>
        <w:ind w:left="0" w:right="0" w:firstLine="0"/>
        <w:jc w:val="both"/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Launch vs. Deep-Space Travel</w:t>
      </w:r>
    </w:p>
    <w:p w14:paraId="00000008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Launch fuel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: As we discussed before, ~90% of the rocket’s fuel is burned just to reach Low Earth Orbit (LEO). That part is unavoidable — you need huge thrust to fight gravity and atmosphere.</w:t>
      </w:r>
    </w:p>
    <w:p w14:paraId="00000009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Trans</w:t>
        <w:noBreakHyphen/>
        <w:t>Lunar Injection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: Once in orbit, you do a burn to set your spacecraft on a curved path toward the Moon. It’s not a straight line — it’s an orbital transfer. This burn is relatively small compared to launch.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firstLine="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98" w:line="240" w:lineRule="auto"/>
        <w:ind w:left="0" w:right="0" w:firstLine="0"/>
        <w:jc w:val="both"/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Why “ignite once” doesn’t work</w:t>
      </w: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  <w:lang w:val="en-HK"/>
        </w:rPr>
        <w:t>?</w:t>
      </w:r>
    </w:p>
    <w:p w14:paraId="0000000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Orbital mechanics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: You can’t just point at the Moon and fire. The Moon is moving ~1 km/s around Earth, so you must aim ahead of it. That requires precise timing and trajectory shaping.</w:t>
      </w:r>
    </w:p>
    <w:p w14:paraId="0000000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Lunar capture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: If you don’t slow down when you arrive, you’ll fly past the Moon. A second burn is needed to enter lunar orbit.</w:t>
      </w:r>
    </w:p>
    <w:p w14:paraId="0000000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Landing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: To touch down, you must cancel all orbital velocity — another major burn.</w:t>
      </w:r>
    </w:p>
    <w:p w14:paraId="0000000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Return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: Leaving the Moon and coming back to Earth requires yet another burn.</w:t>
      </w: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40" w:line="240" w:lineRule="auto"/>
        <w:ind w:left="0" w:right="0" w:firstLine="0"/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 xml:space="preserve">So while coasting is free in vacuum, each </w:t>
      </w:r>
      <w:r>
        <w:rPr>
          <w:rFonts w:ascii="Arial" w:cs="Arial" w:hAnsi="Arial"/>
          <w:b w:val="off"/>
          <w:i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change of orbit</w:t>
      </w:r>
      <w:r>
        <w:rPr>
          <w:rFonts w:ascii="Arial" w:cs="Arial" w:hAnsi="Arial"/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 xml:space="preserve"> requires fuel. That’s why Apollo missions had multiple burns.</w:t>
      </w:r>
      <w:r>
        <w:rPr>
          <w:rFonts w:ascii="Arial" w:cs="Arial" w:hAnsi="Arial"/>
          <w:b w:val="off"/>
          <w:i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br w:type="page"/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40" w:line="240" w:lineRule="auto"/>
        <w:ind w:left="0" w:right="0" w:firstLine="0"/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  <w:r>
        <w:rPr>
          <w:rFonts w:ascii="Arial" w:cs="Arial" w:hAnsi="Arial"/>
          <w:b/>
          <w:bCs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Fuel Distribution (Apollo-style missions)</w:t>
      </w:r>
    </w:p>
    <w:tbl>
      <w:tblPr>
        <w:tblStyle w:val="TableGrid"/>
        <w:tblInd w:w="0" w:type="dxa"/>
      </w:tblPr>
      <w:tblGrid>
        <w:gridCol w:w="3080"/>
        <w:gridCol w:w="3080"/>
        <w:gridCol w:w="3080"/>
      </w:tblGrid>
      <w:tr>
        <w:trPr/>
        <w:tc>
          <w:tcPr>
            <w:tcW w:w="3080" w:type="dxa"/>
          </w:tcPr>
          <w:p w14:paraId="00000012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Phase</w:t>
            </w:r>
          </w:p>
        </w:tc>
        <w:tc>
          <w:tcPr>
            <w:tcW w:w="3080" w:type="dxa"/>
          </w:tcPr>
          <w:p w14:paraId="00000013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Approx. Fuel Use</w:t>
            </w:r>
          </w:p>
        </w:tc>
        <w:tc>
          <w:tcPr>
            <w:tcW w:w="3080" w:type="dxa"/>
          </w:tcPr>
          <w:p w14:paraId="00000014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Purpose</w:t>
            </w:r>
          </w:p>
        </w:tc>
      </w:tr>
      <w:tr>
        <w:trPr/>
        <w:tc>
          <w:tcPr>
            <w:tcW w:w="3080" w:type="dxa"/>
          </w:tcPr>
          <w:p w14:paraId="00000015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Launch to LEO</w:t>
            </w:r>
          </w:p>
        </w:tc>
        <w:tc>
          <w:tcPr>
            <w:tcW w:w="3080" w:type="dxa"/>
          </w:tcPr>
          <w:p w14:paraId="00000016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~85–90%</w:t>
            </w:r>
          </w:p>
        </w:tc>
        <w:tc>
          <w:tcPr>
            <w:tcW w:w="3080" w:type="dxa"/>
          </w:tcPr>
          <w:p w14:paraId="00000017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Escape Earth’s gravity</w:t>
            </w:r>
          </w:p>
        </w:tc>
      </w:tr>
      <w:tr>
        <w:trPr/>
        <w:tc>
          <w:tcPr>
            <w:tcW w:w="3080" w:type="dxa"/>
          </w:tcPr>
          <w:p w14:paraId="00000018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TLI burn</w:t>
            </w:r>
          </w:p>
        </w:tc>
        <w:tc>
          <w:tcPr>
            <w:tcW w:w="3080" w:type="dxa"/>
          </w:tcPr>
          <w:p w14:paraId="00000019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~3%</w:t>
            </w:r>
          </w:p>
        </w:tc>
        <w:tc>
          <w:tcPr>
            <w:tcW w:w="3080" w:type="dxa"/>
          </w:tcPr>
          <w:p w14:paraId="0000001A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Set course to Moon</w:t>
            </w:r>
          </w:p>
        </w:tc>
      </w:tr>
      <w:tr>
        <w:trPr/>
        <w:tc>
          <w:tcPr>
            <w:tcW w:w="3080" w:type="dxa"/>
          </w:tcPr>
          <w:p w14:paraId="0000001B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Lunar orbit insertion</w:t>
            </w:r>
          </w:p>
        </w:tc>
        <w:tc>
          <w:tcPr>
            <w:tcW w:w="3080" w:type="dxa"/>
          </w:tcPr>
          <w:p w14:paraId="0000001C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~2%</w:t>
            </w:r>
          </w:p>
        </w:tc>
        <w:tc>
          <w:tcPr>
            <w:tcW w:w="3080" w:type="dxa"/>
          </w:tcPr>
          <w:p w14:paraId="0000001D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Capture by Moon</w:t>
            </w:r>
          </w:p>
        </w:tc>
      </w:tr>
      <w:tr>
        <w:trPr/>
        <w:tc>
          <w:tcPr>
            <w:tcW w:w="3080" w:type="dxa"/>
          </w:tcPr>
          <w:p w14:paraId="0000001E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Lunar landing</w:t>
            </w:r>
          </w:p>
        </w:tc>
        <w:tc>
          <w:tcPr>
            <w:tcW w:w="3080" w:type="dxa"/>
          </w:tcPr>
          <w:p w14:paraId="0000001F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 w:val="off"/>
                <w:bCs w:val="off"/>
                <w:i w:val="off"/>
                <w:iCs w:val="off"/>
                <w:sz w:val="24"/>
                <w:szCs w:val="24"/>
              </w:rPr>
            </w:pPr>
            <w:r>
              <w:rPr>
                <w:rFonts w:ascii="Arial" w:cs="Arial" w:hAnsi="Arial"/>
                <w:b w:val="off"/>
                <w:bCs w:val="off"/>
                <w:i w:val="off"/>
                <w:iCs w:val="off"/>
                <w:sz w:val="24"/>
                <w:szCs w:val="24"/>
                <w:lang w:val="en-HK"/>
              </w:rPr>
              <w:t>~2%</w:t>
            </w:r>
          </w:p>
        </w:tc>
        <w:tc>
          <w:tcPr>
            <w:tcW w:w="3080" w:type="dxa"/>
          </w:tcPr>
          <w:p w14:paraId="00000020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Descent</w:t>
            </w:r>
          </w:p>
        </w:tc>
      </w:tr>
      <w:tr>
        <w:trPr/>
        <w:tc>
          <w:tcPr>
            <w:tcW w:w="3080" w:type="dxa"/>
          </w:tcPr>
          <w:p w14:paraId="00000021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Lunar ascent</w:t>
            </w:r>
          </w:p>
        </w:tc>
        <w:tc>
          <w:tcPr>
            <w:tcW w:w="3080" w:type="dxa"/>
          </w:tcPr>
          <w:p w14:paraId="00000022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~1%</w:t>
            </w:r>
          </w:p>
        </w:tc>
        <w:tc>
          <w:tcPr>
            <w:tcW w:w="3080" w:type="dxa"/>
          </w:tcPr>
          <w:p w14:paraId="00000023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Return to orbit</w:t>
            </w:r>
          </w:p>
        </w:tc>
      </w:tr>
      <w:tr>
        <w:trPr/>
        <w:tc>
          <w:tcPr>
            <w:tcW w:w="3080" w:type="dxa"/>
          </w:tcPr>
          <w:p w14:paraId="00000024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Earth return</w:t>
            </w:r>
          </w:p>
        </w:tc>
        <w:tc>
          <w:tcPr>
            <w:tcW w:w="3080" w:type="dxa"/>
          </w:tcPr>
          <w:p w14:paraId="00000025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&lt;1%</w:t>
            </w:r>
          </w:p>
        </w:tc>
        <w:tc>
          <w:tcPr>
            <w:tcW w:w="3080" w:type="dxa"/>
          </w:tcPr>
          <w:p w14:paraId="00000026">
            <w:pPr>
              <w:framePr w:w="0" w:h="0" w:vAnchor="margin" w:hAnchor="text" w:x="0" w:y="0"/>
              <w:shd w:val="clear" w:fill="auto"/>
              <w:spacing w:before="0" w:after="240" w:line="240" w:lineRule="auto"/>
              <w:ind w:right="0"/>
              <w:jc w:val="both"/>
              <w:rPr>
                <w:rFonts w:ascii="Arial" w:cs="Arial" w:hAnsi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cs="Arial" w:hAnsi="Arial"/>
                <w:outline w:val="off"/>
                <w:shadow w:val="off"/>
                <w:emboss w:val="off"/>
                <w:imprint w:val="off"/>
                <w:color w:val="auto"/>
                <w:spacing w:val="0"/>
                <w:sz w:val="24"/>
                <w:szCs w:val="24"/>
              </w:rPr>
              <w:t>Small corrections</w:t>
            </w:r>
          </w:p>
        </w:tc>
      </w:tr>
    </w:tbl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40" w:line="240" w:lineRule="auto"/>
        <w:ind w:left="0" w:right="0" w:firstLine="0"/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40" w:line="240" w:lineRule="auto"/>
        <w:ind w:left="0" w:right="0" w:firstLine="0"/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  <w:r>
        <w:rPr>
          <w:rFonts w:ascii="Arial" w:cs="Arial" w:hAnsi="Arial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 xml:space="preserve">So yes — the spacecraft itself doesn’t need “too much” fuel compared to the launch rocket. But it still needs enough for </w:t>
      </w: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at least 4 separate burns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.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40" w:line="240" w:lineRule="auto"/>
        <w:ind w:left="0" w:right="0" w:firstLine="0"/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98" w:line="240" w:lineRule="auto"/>
        <w:ind w:left="0" w:right="0" w:firstLine="0"/>
        <w:jc w:val="both"/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Comment on your concept</w:t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40" w:line="240" w:lineRule="auto"/>
        <w:ind w:left="0" w:right="0" w:firstLine="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 xml:space="preserve">Your plan of “big rocket to orbit + small shuttle to Moon” is </w:t>
      </w: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partially correct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:</w:t>
      </w:r>
    </w:p>
    <w:p w14:paraId="0000002C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The shuttle wouldn’t need a huge fuel tank like the launch rocket.</w:t>
      </w:r>
    </w:p>
    <w:p w14:paraId="0000002D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 xml:space="preserve">But it cannot rely on a single ignition. It must carry enough propellant for </w:t>
      </w: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injection, capture, landing, ascent, and return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.</w:t>
      </w:r>
    </w:p>
    <w:p w14:paraId="0000002E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20"/>
          <w:tab w:val="left" w:pos="720"/>
        </w:tabs>
        <w:spacing w:before="0" w:after="240" w:line="240" w:lineRule="auto"/>
        <w:ind w:left="720" w:right="0" w:hanging="720"/>
        <w:jc w:val="both"/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</w:pP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 xml:space="preserve">That’s why Apollo used a </w:t>
      </w: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Service Module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 xml:space="preserve"> (for orbital burns) and a </w:t>
      </w:r>
      <w:r>
        <w:rPr>
          <w:rFonts w:ascii="Arial" w:cs="Arial" w:hAnsi="Arial"/>
          <w:b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>Lunar Module</w:t>
      </w:r>
      <w:r>
        <w:rPr>
          <w:rFonts w:ascii="Arial" w:cs="Arial" w:hAnsi="Arial"/>
          <w:b w:val="off"/>
          <w:outline w:val="off"/>
          <w:shadow w:val="off"/>
          <w:emboss w:val="off"/>
          <w:imprint w:val="off"/>
          <w:color w:val="auto"/>
          <w:spacing w:val="0"/>
          <w:sz w:val="24"/>
          <w:szCs w:val="24"/>
        </w:rPr>
        <w:t xml:space="preserve"> (for landing and ascent). Each had its own fuel.</w:t>
      </w: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spacing w:before="0" w:after="240" w:line="240" w:lineRule="auto"/>
        <w:ind w:left="0" w:right="0" w:firstLine="0"/>
        <w:jc w:val="both"/>
        <w:rPr>
          <w:rFonts w:ascii="Arial" w:cs="Arial" w:hAnsi="Arial"/>
          <w:b/>
          <w:bCs/>
          <w:i/>
          <w:iCs/>
          <w:sz w:val="24"/>
          <w:szCs w:val="24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start w:val="0"/>
      <w:numFmt w:val="bullet"/>
      <w:suff w:val="tab"/>
      <w:lvlText w:val="•"/>
      <w:lvlJc w:val="left"/>
      <w:pPr>
        <w:ind w:left="720" w:hanging="360"/>
      </w:pPr>
      <w:rPr/>
    </w:lvl>
  </w:abstractNum>
  <w:abstractNum w:abstractNumId="1">
    <w:multiLevelType w:val="hybridMultilevel"/>
    <w:lvl w:ilvl="0" w:tentative="1">
      <w:start w:val="0"/>
      <w:numFmt w:val="bullet"/>
      <w:suff w:val="tab"/>
      <w:lvlText w:val="•"/>
      <w:lvlJc w:val="left"/>
      <w:pPr>
        <w:ind w:left="720" w:hanging="36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HK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 Author</dc:creator>
  <cp:lastModifiedBy>Unknown Author</cp:lastModifiedBy>
</cp:coreProperties>
</file>