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372F9">
      <w:pPr>
        <w:jc w:val="center"/>
        <w:rPr>
          <w:rFonts w:hint="default" w:ascii="Arial Regular" w:hAnsi="Arial Regular" w:cs="Arial Regular"/>
          <w:b w:val="0"/>
          <w:bCs/>
          <w:sz w:val="32"/>
          <w:szCs w:val="32"/>
          <w:lang w:val="en-US"/>
        </w:rPr>
      </w:pPr>
      <w:r>
        <w:rPr>
          <w:rFonts w:hint="default" w:ascii="Arial Regular" w:hAnsi="Arial Regular" w:cs="Arial Regular"/>
          <w:b w:val="0"/>
          <w:bCs/>
          <w:sz w:val="32"/>
          <w:szCs w:val="32"/>
          <w:lang w:val="en-US"/>
        </w:rPr>
        <w:t>The Hierachy Structure For Solving Cases For Police</w:t>
      </w:r>
    </w:p>
    <w:p w14:paraId="02C515E1">
      <w:pPr>
        <w:jc w:val="both"/>
        <w:rPr>
          <w:rFonts w:hint="default" w:ascii="Arial Regular" w:hAnsi="Arial Regular" w:cs="Arial Regular"/>
          <w:b w:val="0"/>
          <w:bCs/>
          <w:sz w:val="32"/>
          <w:szCs w:val="32"/>
          <w:lang w:val="en-US"/>
        </w:rPr>
      </w:pPr>
    </w:p>
    <w:p w14:paraId="7B255D1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On the 13</w:t>
      </w:r>
      <w:r>
        <w:rPr>
          <w:rFonts w:hint="default" w:ascii="Arial Regular" w:hAnsi="Arial Regular" w:cs="Arial Regular"/>
          <w:b w:val="0"/>
          <w:bCs/>
          <w:sz w:val="24"/>
          <w:szCs w:val="24"/>
          <w:vertAlign w:val="superscript"/>
          <w:lang w:val="en-US"/>
        </w:rPr>
        <w:t>th</w:t>
      </w:r>
      <w:r>
        <w:rPr>
          <w:rFonts w:hint="default" w:ascii="Arial Regular" w:hAnsi="Arial Regular" w:cs="Arial Regular"/>
          <w:b w:val="0"/>
          <w:bCs/>
          <w:sz w:val="24"/>
          <w:szCs w:val="24"/>
          <w:lang w:val="en-US"/>
        </w:rPr>
        <w:t xml:space="preserve"> of June 2023, I was bankrupted. I lost all my assets (account saving, MPF, stocks) but not gambling...all started in the year 2022.</w:t>
      </w:r>
    </w:p>
    <w:p w14:paraId="216FD9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 xml:space="preserve">As I mentioned from my previous dialog. Not talking about having equal job opportunities. Finding jobs was not so easy as before. Ok, I admit, although I don’t have enough income. I am a bing spender. I use credit cards as my main source of spending. I have a good record of clearing up my credit card owned for each month. Therefore, that turns to have a very high credit card limit for each card. Here I am not going to lists the transactions or statements and dig into details of it. On the date, around September 2022 (can’t remeber...doesn’t matter), though an agency comapany at Tsim Sha Tsui East Penisular Center. I apply to collect all my MPF for return back the money that I owned for the credit cards. The process was not so complicated. I remembered I only needed to fill in my particulars and banking details (Include MFP), you also need to provide the reson why you want to get all the MPF, for me I stated is to stop working in Hong Kong and move to mainland. After filling up the form they said they will arrange and contact the MPF authorities to process. The amount they charge is subject to the MPF amount. I remembered they charge me over $70,000 HK Dollars. Needed to say I also need to swear the Hong Kong Government, it is also a must process. </w:t>
      </w:r>
    </w:p>
    <w:p w14:paraId="01C12C37">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Ok, all I need is just wait for the agent. Until one day, a guy named Mr. Lau contacted me, saying he is responsible for my cases (that gives me an impression he is a sort of person from the MPF authorities). Each phone call he makes me to spell my HKID to make sure I am the one and started begining the conversion. I admit, the conversion is a sort of ask and answer, but he indeed knows all sorts of my banking account information, if not, he will not know I am the one who applies to collect my MFP. He knows my HSBC acccount; information includes my savings amount and of course the MPF amount (the total num sum I will get). After this very moment, I assume Mr. Lau has a relationship with the MPF agencies at Tsim Sha Tsui East Peninsular Center, right!!</w:t>
      </w:r>
    </w:p>
    <w:p w14:paraId="1CDA08E3">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 xml:space="preserve">Mr. Lau provides me with 2 ways to contact. One is WhatsApp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a fixed line phone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Usually, verbal conversation uses the fixed line. I don’t know what job role and nature of Mr. Lau, but from each conversation. I know he is quite a high ranked staff, usually he claim he have a morning meeting (around the time 9:00am till 11:00am, he suggested me to contact him afterwards) with his directors or superiors. Sometimes if I need to find him, if not at his place, a person with a lady accent will pick up the phone.</w:t>
      </w:r>
    </w:p>
    <w:p w14:paraId="6BBC046F">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0A1EB76C">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Several paries are involved in thi incident. Mr. Lau introduce me a Company X-Market (https://www.x1market.com) Ella, she suggests me to invest $40,000 to the Unit Trust account. Please bear with me, I am not an idiot, all these actions consist of steps and procedures that will double up the amount I could ge which I need to cooperate with the banking staffs...I followed, and we have WhatsApp conversations which includes texting and voice scripts.</w:t>
      </w:r>
    </w:p>
    <w:p w14:paraId="3C8CC79A">
      <w:pPr>
        <w:jc w:val="both"/>
        <w:rPr>
          <w:rFonts w:hint="default" w:ascii="Arial Regular" w:hAnsi="Arial Regular" w:cs="Arial Regular"/>
          <w:b w:val="0"/>
          <w:bCs/>
          <w:sz w:val="24"/>
          <w:szCs w:val="24"/>
          <w:lang w:val="en-US"/>
        </w:rPr>
      </w:pPr>
    </w:p>
    <w:p w14:paraId="1968D1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Ok, as I said I am not going to dig into details (maybe one day) on how they know my HSBC account, who are involved, and how they cheated. For such complicated and complex scenarios, is there any way to sooths things out...for better understanding or investications?</w:t>
      </w:r>
    </w:p>
    <w:p w14:paraId="27E402B1">
      <w:pPr>
        <w:jc w:val="both"/>
        <w:rPr>
          <w:rFonts w:hint="default" w:ascii="Arial Regular" w:hAnsi="Arial Regular" w:cs="Arial Regular"/>
          <w:b w:val="0"/>
          <w:bCs/>
          <w:sz w:val="24"/>
          <w:szCs w:val="24"/>
          <w:lang w:val="en-US"/>
        </w:rPr>
      </w:pPr>
    </w:p>
    <w:p w14:paraId="14FE11FF">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 xml:space="preserve">By the case above, the MPF agency and Mr. Lau have partnership. If not, Mr. Lau will not contact me directly. Who is Mr. Lau and his workforce is the main question? I am not really concerned about the people who work for the MPF agency (that is the Tsim Sha Tsui East Peninsular), the only thing I concern is how to find Mr. Lau, Ok, Mr. Lau only provides me with 2 types of information, one is whatspp number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the other is a fixed line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Both phones cannot reach Mr. Lau afterwards. </w:t>
      </w:r>
    </w:p>
    <w:p w14:paraId="25B5DA80">
      <w:pPr>
        <w:jc w:val="both"/>
        <w:rPr>
          <w:rFonts w:hint="default" w:ascii="Arial Regular" w:hAnsi="Arial Regular" w:cs="Arial Regular"/>
          <w:b w:val="0"/>
          <w:bCs/>
          <w:sz w:val="24"/>
          <w:szCs w:val="24"/>
          <w:lang w:val="en-US"/>
        </w:rPr>
      </w:pPr>
    </w:p>
    <w:p w14:paraId="531B2E05">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 xml:space="preserve">Now, talking about the phone numbers makes me to memorize the days I work for Hong kong Telecom (that is the former company of PCCW) as a part time job, as a student. Everyone knows phone numbers are unique throughtout the world. Nowadays we usually are familliar with mobile phone numbers and fixed line numbers. When I worked part time, I was the one who deals with the fixed line number network at the “Main Distribution Framwork Building (MDF for short)” which is located at Wong Tai Sin. What the building does is not just office or stationaries stuffs, what is really does, is at this building it connects part of the fixed line phone number network for that specific area, for example Wong Tai Sin MDF for east kowloon citizens. As a part time, although I don’t quite understand the framework structure, in order to make a connection or a successful dial for example fixed phone number “23290612”, all you need is just solder two points of connection. To cancel the connection or sometimes denial the services, all you need is to unsolder it. Why solder? </w:t>
      </w:r>
      <w:r>
        <w:rPr>
          <w:rFonts w:hint="default" w:ascii="Arial Regular" w:hAnsi="Arial Regular" w:cs="Arial Regular"/>
          <w:b w:val="0"/>
          <w:bCs/>
          <w:sz w:val="24"/>
          <w:szCs w:val="24"/>
          <w:lang w:val="en-US"/>
        </w:rPr>
        <w:tab/>
        <w:t xml:space="preserve">Because it is a copper material, it is the cable (of course tons of cables) that goes from the building (living or working) to the MDF building right to the ground to the next locations, which location? It depends, to the next sector, city or even through the Atlantic Ocean to other countries. That is why we call it a fix line phone number. </w:t>
      </w:r>
    </w:p>
    <w:p w14:paraId="269F2E3A">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46A8F074">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 xml:space="preserve">Who is Mr. Lau? then I might ask who belongs or register the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is it a company registered or registered personally. By this fix phone number we will able to find the exact location, the telepone service provider will know. As I mentioned before, each specific fixed telephone number is assigned to the dedicated MDF building, as it is fixed, the copper wires go underneath the ground right strainght up to the Mr. Lau commercial workplace... to the room... to the desk... and right to Mr. Lau’s hands. That’s seems to be a solution for the workout.</w:t>
      </w:r>
    </w:p>
    <w:p w14:paraId="14BA4E49">
      <w:pPr>
        <w:jc w:val="both"/>
        <w:rPr>
          <w:rFonts w:hint="default" w:ascii="Arial Regular" w:hAnsi="Arial Regular" w:cs="Arial Regular"/>
          <w:b w:val="0"/>
          <w:bCs/>
          <w:sz w:val="24"/>
          <w:szCs w:val="24"/>
          <w:lang w:val="en-US"/>
        </w:rPr>
      </w:pPr>
    </w:p>
    <w:p w14:paraId="17CEE5BD">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But it is hard to determine that Mr. Lau is the one who uses the fixed phone. But at least, I assume it is a company with several staff working together, at least two (One is Mr. Lau and the other is the person with a lady accent, who picks up the phone when Mr. Lau is on meeting)... Right!</w:t>
      </w:r>
    </w:p>
    <w:p w14:paraId="50CCB1CC">
      <w:pPr>
        <w:jc w:val="both"/>
        <w:rPr>
          <w:rFonts w:hint="default" w:ascii="Arial Regular" w:hAnsi="Arial Regular" w:cs="Arial Regular"/>
          <w:b w:val="0"/>
          <w:bCs/>
          <w:sz w:val="24"/>
          <w:szCs w:val="24"/>
          <w:lang w:val="en-US"/>
        </w:rPr>
      </w:pPr>
    </w:p>
    <w:p w14:paraId="19CECA22">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 xml:space="preserve">Now after listening to all these scenarios, there are 3 paties involved, one is the MPF agency (Located at Tsim Sha Tsui), Mr. Lau and Ella. However, there is only one fixed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which relates to one location. As I might guess, if I want to cheat someone, will I need 3 seperate locations, one will do all perhaps. But if Ella insists, she is not the one that appear in the saided location, is there any ways to find out? Yes! is by her beautiful voice script from the whatsapp. Artificail Intelligent can distingush between Ella and voice script from the whatspp, this technology is introduce by HSBC bank years before for hotline servicing. I am the user, so far 100% accurate.  </w:t>
      </w:r>
    </w:p>
    <w:p w14:paraId="354EAB17">
      <w:pPr>
        <w:jc w:val="both"/>
        <w:rPr>
          <w:rFonts w:hint="default" w:ascii="Arial Regular" w:hAnsi="Arial Regular" w:cs="Arial Regular"/>
          <w:b w:val="0"/>
          <w:bCs/>
          <w:sz w:val="24"/>
          <w:szCs w:val="24"/>
          <w:lang w:val="en-US"/>
        </w:rPr>
      </w:pPr>
    </w:p>
    <w:p w14:paraId="7871B994">
      <w:pPr>
        <w:jc w:val="both"/>
        <w:rPr>
          <w:rFonts w:hint="default" w:ascii="Arial Regular" w:hAnsi="Arial Regular" w:cs="Arial Regular"/>
          <w:b w:val="0"/>
          <w:bCs/>
          <w:sz w:val="24"/>
          <w:szCs w:val="24"/>
          <w:lang w:val="en-US"/>
        </w:rPr>
      </w:pPr>
    </w:p>
    <w:tbl>
      <w:tblPr>
        <w:tblStyle w:val="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6"/>
        <w:gridCol w:w="3143"/>
        <w:gridCol w:w="3311"/>
      </w:tblGrid>
      <w:tr w14:paraId="3F203380">
        <w:trPr>
          <w:trHeight w:val="529" w:hRule="atLeast"/>
        </w:trPr>
        <w:tc>
          <w:tcPr>
            <w:tcW w:w="8780" w:type="dxa"/>
            <w:gridSpan w:val="3"/>
          </w:tcPr>
          <w:p w14:paraId="363CB1C8">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Parties Involved</w:t>
            </w:r>
          </w:p>
        </w:tc>
      </w:tr>
      <w:tr w14:paraId="64D4D66C">
        <w:trPr>
          <w:trHeight w:val="529" w:hRule="atLeast"/>
        </w:trPr>
        <w:tc>
          <w:tcPr>
            <w:tcW w:w="2326" w:type="dxa"/>
          </w:tcPr>
          <w:p w14:paraId="3B06AF3F">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Company Or Person</w:t>
            </w:r>
          </w:p>
        </w:tc>
        <w:tc>
          <w:tcPr>
            <w:tcW w:w="3143" w:type="dxa"/>
          </w:tcPr>
          <w:p w14:paraId="5C9776C8">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Address Information</w:t>
            </w:r>
          </w:p>
        </w:tc>
        <w:tc>
          <w:tcPr>
            <w:tcW w:w="3311" w:type="dxa"/>
          </w:tcPr>
          <w:p w14:paraId="6DE09DFA">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Contact Information</w:t>
            </w:r>
          </w:p>
        </w:tc>
      </w:tr>
      <w:tr w14:paraId="1CD6A08F">
        <w:trPr>
          <w:trHeight w:val="1443" w:hRule="atLeast"/>
        </w:trPr>
        <w:tc>
          <w:tcPr>
            <w:tcW w:w="2326" w:type="dxa"/>
          </w:tcPr>
          <w:p w14:paraId="75BA52B6">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MPF Agencies</w:t>
            </w:r>
          </w:p>
        </w:tc>
        <w:tc>
          <w:tcPr>
            <w:tcW w:w="3143" w:type="dxa"/>
          </w:tcPr>
          <w:p w14:paraId="2D9A75A0">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RM 1101, Shang Shang Eco Accounting Services (</w:t>
            </w:r>
            <w:r>
              <w:rPr>
                <w:rFonts w:hint="default" w:ascii="Arial Regular" w:hAnsi="Arial Regular"/>
                <w:b w:val="0"/>
                <w:bCs/>
                <w:sz w:val="24"/>
                <w:szCs w:val="24"/>
                <w:vertAlign w:val="baseline"/>
                <w:lang w:val="en-US"/>
              </w:rPr>
              <w:t>上商經貿會計中心)</w:t>
            </w:r>
          </w:p>
          <w:p w14:paraId="7C217934">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Tsim Sha Tsui East Peninsula Center 11/F</w:t>
            </w:r>
          </w:p>
        </w:tc>
        <w:tc>
          <w:tcPr>
            <w:tcW w:w="3311" w:type="dxa"/>
          </w:tcPr>
          <w:p w14:paraId="37B66975">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Miss Yan</w:t>
            </w:r>
          </w:p>
        </w:tc>
      </w:tr>
      <w:tr w14:paraId="0CD2A56F">
        <w:trPr>
          <w:trHeight w:val="529" w:hRule="atLeast"/>
        </w:trPr>
        <w:tc>
          <w:tcPr>
            <w:tcW w:w="2326" w:type="dxa"/>
          </w:tcPr>
          <w:p w14:paraId="3C18C32C">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Mr. Lau</w:t>
            </w:r>
          </w:p>
        </w:tc>
        <w:tc>
          <w:tcPr>
            <w:tcW w:w="3143" w:type="dxa"/>
          </w:tcPr>
          <w:p w14:paraId="7F7C86BE">
            <w:pPr>
              <w:jc w:val="center"/>
              <w:rPr>
                <w:rFonts w:hint="default" w:ascii="Arial Regular" w:hAnsi="Arial Regular" w:cs="Arial Regular"/>
                <w:b w:val="0"/>
                <w:bCs/>
                <w:sz w:val="24"/>
                <w:szCs w:val="24"/>
                <w:vertAlign w:val="baseline"/>
                <w:lang w:val="en-US"/>
              </w:rPr>
            </w:pPr>
          </w:p>
        </w:tc>
        <w:tc>
          <w:tcPr>
            <w:tcW w:w="3311" w:type="dxa"/>
          </w:tcPr>
          <w:p w14:paraId="6EF6FA80">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21141758, Whatsapp +85260282670</w:t>
            </w:r>
          </w:p>
        </w:tc>
      </w:tr>
      <w:tr w14:paraId="43A755AF">
        <w:trPr>
          <w:trHeight w:val="891" w:hRule="atLeast"/>
        </w:trPr>
        <w:tc>
          <w:tcPr>
            <w:tcW w:w="2326" w:type="dxa"/>
          </w:tcPr>
          <w:p w14:paraId="6E0C905A">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Ella</w:t>
            </w:r>
          </w:p>
        </w:tc>
        <w:tc>
          <w:tcPr>
            <w:tcW w:w="3143" w:type="dxa"/>
          </w:tcPr>
          <w:p w14:paraId="5E5311D3">
            <w:pPr>
              <w:jc w:val="center"/>
              <w:rPr>
                <w:rFonts w:hint="default" w:ascii="Arial Regular" w:hAnsi="Arial Regular" w:cs="Arial Regular"/>
                <w:b w:val="0"/>
                <w:bCs/>
                <w:sz w:val="24"/>
                <w:szCs w:val="24"/>
                <w:vertAlign w:val="baseline"/>
                <w:lang w:val="en-US"/>
              </w:rPr>
            </w:pPr>
          </w:p>
        </w:tc>
        <w:tc>
          <w:tcPr>
            <w:tcW w:w="3311" w:type="dxa"/>
          </w:tcPr>
          <w:p w14:paraId="61116D4B">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Whatsapp +852-55367530</w:t>
            </w:r>
          </w:p>
        </w:tc>
      </w:tr>
      <w:tr w14:paraId="00C62B4D">
        <w:trPr>
          <w:trHeight w:val="548" w:hRule="atLeast"/>
        </w:trPr>
        <w:tc>
          <w:tcPr>
            <w:tcW w:w="2326" w:type="dxa"/>
          </w:tcPr>
          <w:p w14:paraId="791D20C6">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HSBC Staff (not quite sure) involve with Ella</w:t>
            </w:r>
          </w:p>
        </w:tc>
        <w:tc>
          <w:tcPr>
            <w:tcW w:w="3143" w:type="dxa"/>
          </w:tcPr>
          <w:p w14:paraId="4C7A30DF">
            <w:pPr>
              <w:jc w:val="center"/>
              <w:rPr>
                <w:rFonts w:hint="default" w:ascii="Arial Regular" w:hAnsi="Arial Regular" w:cs="Arial Regular"/>
                <w:b w:val="0"/>
                <w:bCs/>
                <w:sz w:val="24"/>
                <w:szCs w:val="24"/>
                <w:vertAlign w:val="baseline"/>
                <w:lang w:val="en-US"/>
              </w:rPr>
            </w:pPr>
          </w:p>
        </w:tc>
        <w:tc>
          <w:tcPr>
            <w:tcW w:w="3311" w:type="dxa"/>
          </w:tcPr>
          <w:p w14:paraId="4E200BD4">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21565429</w:t>
            </w:r>
          </w:p>
        </w:tc>
      </w:tr>
    </w:tbl>
    <w:p w14:paraId="719357CE">
      <w:pPr>
        <w:jc w:val="both"/>
        <w:rPr>
          <w:rFonts w:hint="default" w:ascii="Arial Regular" w:hAnsi="Arial Regular" w:cs="Arial Regular"/>
          <w:b w:val="0"/>
          <w:bCs/>
          <w:sz w:val="24"/>
          <w:szCs w:val="24"/>
          <w:lang w:val="en-US"/>
        </w:rPr>
      </w:pPr>
    </w:p>
    <w:p w14:paraId="538CE4A8">
      <w:pPr>
        <w:jc w:val="both"/>
        <w:rPr>
          <w:rFonts w:hint="default" w:ascii="Arial Regular" w:hAnsi="Arial Regular" w:cs="Arial Regular"/>
          <w:b w:val="0"/>
          <w:bCs/>
          <w:sz w:val="24"/>
          <w:szCs w:val="24"/>
          <w:lang w:val="en-US"/>
        </w:rPr>
      </w:pPr>
    </w:p>
    <w:p w14:paraId="17205B55">
      <w:pPr>
        <w:jc w:val="both"/>
        <w:rPr>
          <w:rFonts w:hint="default" w:ascii="Arial Regular" w:hAnsi="Arial Regular" w:cs="Arial Regular"/>
          <w:b w:val="0"/>
          <w:bCs/>
          <w:sz w:val="24"/>
          <w:szCs w:val="24"/>
          <w:lang w:val="en-US"/>
        </w:rPr>
      </w:pPr>
    </w:p>
    <w:p w14:paraId="0D8FC30C">
      <w:pPr>
        <w:jc w:val="both"/>
        <w:rPr>
          <w:rFonts w:hint="default" w:ascii="Arial Regular" w:hAnsi="Arial Regular" w:cs="Arial Regular"/>
          <w:b w:val="0"/>
          <w:bCs/>
          <w:sz w:val="24"/>
          <w:szCs w:val="24"/>
          <w:lang w:val="en-US"/>
        </w:rPr>
      </w:pPr>
    </w:p>
    <w:p w14:paraId="345B0353">
      <w:pPr>
        <w:jc w:val="both"/>
        <w:rPr>
          <w:rFonts w:hint="default" w:ascii="Arial Regular" w:hAnsi="Arial Regular" w:cs="Arial Regular"/>
          <w:b w:val="0"/>
          <w:bCs/>
          <w:sz w:val="24"/>
          <w:szCs w:val="24"/>
          <w:lang w:val="en-US"/>
        </w:rPr>
      </w:pPr>
    </w:p>
    <w:p w14:paraId="6CA3C9B3">
      <w:pPr>
        <w:jc w:val="both"/>
        <w:rPr>
          <w:rFonts w:hint="default" w:ascii="Arial Regular" w:hAnsi="Arial Regular" w:cs="Arial Regular"/>
          <w:b w:val="0"/>
          <w:bCs/>
          <w:sz w:val="24"/>
          <w:szCs w:val="24"/>
          <w:lang w:val="en-US"/>
        </w:rPr>
      </w:pPr>
    </w:p>
    <w:p w14:paraId="33471F2A">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 xml:space="preserve">Alternate Solutions </w:t>
      </w:r>
    </w:p>
    <w:p w14:paraId="315B28E1">
      <w:pPr>
        <w:jc w:val="both"/>
        <w:rPr>
          <w:rFonts w:hint="default" w:ascii="Arial Bold" w:hAnsi="Arial Bold" w:cs="Arial Bold"/>
          <w:b/>
          <w:bCs w:val="0"/>
          <w:sz w:val="24"/>
          <w:szCs w:val="24"/>
          <w:lang w:val="en-US"/>
        </w:rPr>
      </w:pPr>
    </w:p>
    <w:p w14:paraId="31664404">
      <w:pPr>
        <w:jc w:val="both"/>
        <w:rPr>
          <w:rFonts w:hint="default" w:ascii="Arial" w:hAnsi="Arial" w:cs="Arial"/>
          <w:b w:val="0"/>
          <w:bCs/>
          <w:sz w:val="24"/>
          <w:szCs w:val="24"/>
          <w:lang w:val="en-US"/>
        </w:rPr>
      </w:pPr>
      <w:r>
        <w:rPr>
          <w:rFonts w:hint="default" w:ascii="Arial" w:hAnsi="Arial" w:cs="Arial"/>
          <w:b w:val="0"/>
          <w:bCs/>
          <w:sz w:val="24"/>
          <w:szCs w:val="24"/>
          <w:lang w:val="en-US"/>
        </w:rPr>
        <w:t>Logging</w:t>
      </w:r>
      <w:r>
        <w:rPr>
          <w:rFonts w:hint="default" w:ascii="Arial Bold" w:hAnsi="Arial Bold" w:cs="Arial Bold"/>
          <w:b/>
          <w:bCs w:val="0"/>
          <w:sz w:val="24"/>
          <w:szCs w:val="24"/>
          <w:lang w:val="en-US"/>
        </w:rPr>
        <w:t xml:space="preserve">, </w:t>
      </w:r>
      <w:r>
        <w:rPr>
          <w:rFonts w:hint="default" w:ascii="Arial" w:hAnsi="Arial" w:cs="Arial"/>
          <w:b w:val="0"/>
          <w:bCs/>
          <w:sz w:val="24"/>
          <w:szCs w:val="24"/>
          <w:lang w:val="en-US"/>
        </w:rPr>
        <w:t xml:space="preserve">As I mentioned before Mr. Lau quite knows my HSBC Account status. Personally, I did not authorize Mr. Lau to access my personal data without my permission. How to prove it? By Logging, Logging means to log someone’s activity to the system or server. Activites includes access the system, manipulate the records...all sorts. Logging can be database logging or program logging. Database logging can be programmed by developers to write triggers or stored procedures to log the activities of the table. For instance, if Mr. Lau login someone HSBC system, then the table will be triggered to take a log, that is automaticaly done by database. Another scenario, if Mr. Lau login to the HSBC system through the website, then the developer who programmed the login page will write insert statements (SQL language) to take a log. </w:t>
      </w:r>
    </w:p>
    <w:p w14:paraId="2CECDB04">
      <w:pPr>
        <w:jc w:val="both"/>
        <w:rPr>
          <w:rFonts w:hint="default" w:ascii="Arial" w:hAnsi="Arial" w:cs="Arial"/>
          <w:b w:val="0"/>
          <w:bCs/>
          <w:sz w:val="24"/>
          <w:szCs w:val="24"/>
          <w:lang w:val="en-US"/>
        </w:rPr>
      </w:pPr>
      <w:r>
        <w:rPr>
          <w:rFonts w:hint="default" w:ascii="Arial" w:hAnsi="Arial" w:cs="Arial"/>
          <w:b w:val="0"/>
          <w:bCs/>
          <w:sz w:val="24"/>
          <w:szCs w:val="24"/>
          <w:lang w:val="en-US"/>
        </w:rPr>
        <w:tab/>
        <w:t xml:space="preserve">Well, that’s great. If the log is being tracked then i assume Mr. Lau really knows about my HSBC account. But what if the logs are being destroyed permanently? as I said the logs are programmed by developers. Oh... that is one thing to concern. Any solutions? Yes! that is the job done by database manufacture (not Telsa...) comes into play. I passed by Oracle DBA SQL/PLSQL tests. Oracle, as you know, is one of the renowned database manufactures. I always have questions about why Oracle database is so huge in terms of size after installing before storing any data. The reason why Oracle size is so huge after installing is because Oracle has millions system tables to store our activites...what?? Yes, stores out activites, that is why there is a term call data recovery...ha...ha for instance, if Mr Lau wants to delete a record from my table, Oracle will internally will take a log..,don’t know where? promise, you can’t find it... because it is a system table, there are millions of such system tables. which is used for performance tunning and database analyzing or even recovery, only Oracle </w:t>
      </w:r>
      <w:bookmarkStart w:id="0" w:name="_GoBack"/>
      <w:bookmarkEnd w:id="0"/>
      <w:r>
        <w:rPr>
          <w:rFonts w:hint="default" w:ascii="Arial" w:hAnsi="Arial" w:cs="Arial"/>
          <w:b w:val="0"/>
          <w:bCs/>
          <w:sz w:val="24"/>
          <w:szCs w:val="24"/>
          <w:lang w:val="en-US"/>
        </w:rPr>
        <w:t>experts or you might say consultant knows where and how to deal with it. But trust me there are logs everywhere...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Regular">
    <w:panose1 w:val="020B06040202020902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Arial Bold">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EA9E2"/>
    <w:rsid w:val="1FFB03AC"/>
    <w:rsid w:val="2DFDDD94"/>
    <w:rsid w:val="57DEA9E2"/>
    <w:rsid w:val="5F3F2767"/>
    <w:rsid w:val="6DF36C16"/>
    <w:rsid w:val="AD654655"/>
    <w:rsid w:val="B97B5BCF"/>
    <w:rsid w:val="C2FC2EAE"/>
    <w:rsid w:val="DFEFE8AD"/>
    <w:rsid w:val="FDFB2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43</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2025-03-17T02:45:00Z</dcterms:created>
  <dc:creator>Sing Lun Alan Tang</dc:creator>
  <cp:lastModifiedBy>Sing Lun Alan Tang</cp:lastModifiedBy>
  <dcterms:modified xsi:type="dcterms:W3CDTF">2025-03-17T04:34:02Z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5B24C399C5738E924A1CD76717CD2729_41</vt:lpwstr>
  </property>
</Properties>
</file>