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pBdr>
          <w:bottom w:val="single" w:sz="8" w:space="4" w:color="2E74B5"/>
        </w:pBdr>
      </w:pPr>
      <w:r>
        <w:rPr>
          <w:rFonts w:ascii="Calibri" w:hAnsi="Calibri" w:eastAsia="Microsoft YaHei"/>
          <w:b/>
          <w:color w:val="2E74B5"/>
          <w:sz w:val="18"/>
        </w:rPr>
        <w:t>PRODUCT REQUIREMENTS DOCUMENT</w:t>
      </w:r>
    </w:p>
    <w:p>
      <w:pPr>
        <w:spacing w:before="640" w:after="100"/>
      </w:pPr>
      <w:r>
        <w:rPr>
          <w:rFonts w:ascii="Calibri" w:hAnsi="Calibri" w:eastAsia="Microsoft YaHei"/>
          <w:b/>
          <w:color w:val="17324D"/>
          <w:sz w:val="64"/>
        </w:rPr>
        <w:t>JobPulse</w:t>
      </w:r>
    </w:p>
    <w:p>
      <w:pPr>
        <w:spacing w:after="440"/>
      </w:pPr>
      <w:r>
        <w:rPr>
          <w:rFonts w:ascii="Calibri" w:hAnsi="Calibri" w:eastAsia="Microsoft YaHei"/>
          <w:color w:val="2E74B5"/>
          <w:sz w:val="32"/>
        </w:rPr>
        <w:t>招聘信息搜集与投递跟踪系统  ·  重构版 PRD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文档版本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t>V2.1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文档状态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评审稿 / Review Draft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基线日期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2026-07-31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b/>
                <w:color w:val="17324D"/>
              </w:rPr>
              <w:t>产品阶段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vAlign w:val="center"/>
          </w:tcPr>
          <w:p>
            <w:r>
              <w:rPr>
                <w:rFonts w:ascii="Calibri" w:hAnsi="Calibri" w:eastAsia="Microsoft YaHei"/>
                <w:color w:val="455A64"/>
              </w:rPr>
              <w:t>M0 单用户可运行演示</w:t>
            </w:r>
          </w:p>
        </w:tc>
      </w:tr>
    </w:tbl>
    <w:p/>
    <w:p>
      <w:pPr>
        <w:pStyle w:val="Callout"/>
        <w:pBdr>
          <w:left w:val="single" w:sz="18" w:space="8" w:color="2E74B5"/>
        </w:pBdr>
        <w:shd w:fill="FFF7E6"/>
      </w:pPr>
      <w:r>
        <w:rPr>
          <w:rFonts w:ascii="Calibri" w:hAnsi="Calibri" w:eastAsia="Microsoft YaHei"/>
          <w:b/>
        </w:rPr>
        <w:t>阅读提醒：</w:t>
      </w:r>
      <w:r>
        <w:rPr>
          <w:rFonts w:ascii="Calibri" w:hAnsi="Calibri" w:eastAsia="Microsoft YaHei"/>
        </w:rPr>
        <w:t xml:space="preserve"> 本文把已实现能力、自动化验证、专家走查、公开内容证据与待执行真人研究分层呈现。任何未完成人类参与者验证的指标，均不得写成已达成事实。</w:t>
      </w:r>
    </w:p>
    <w:p>
      <w:pPr>
        <w:spacing w:before="360"/>
      </w:pPr>
      <w:r>
        <w:rPr>
          <w:rFonts w:ascii="Calibri" w:hAnsi="Calibri" w:eastAsia="Microsoft YaHei"/>
          <w:color w:val="4F6B85"/>
          <w:sz w:val="19"/>
        </w:rPr>
        <w:t>交付范围：主 PRD、证据审计矩阵、Figma 高保真原型索引。原有文档仅保留并提出治理建议，未执行删除或合并。</w:t>
      </w:r>
      <w:r>
        <w:br w:type="page"/>
      </w:r>
    </w:p>
    <w:p>
      <w:bookmarkStart w:id="9000" w:name="TOC"/>
      <w:pPr>
        <w:spacing w:before="160" w:after="80"/>
      </w:pPr>
      <w:r>
        <w:rPr>
          <w:rFonts w:ascii="Calibri" w:hAnsi="Calibri" w:eastAsia="Microsoft YaHei"/>
          <w:b/>
          <w:color w:val="17324D"/>
          <w:sz w:val="44"/>
        </w:rPr>
        <w:t>目录</w:t>
      </w:r>
      <w:bookmarkEnd w:id="9000"/>
    </w:p>
    <w:p>
      <w:pPr>
        <w:spacing w:after="280"/>
      </w:pPr>
      <w:r>
        <w:rPr>
          <w:rFonts w:ascii="Calibri" w:hAnsi="Calibri" w:eastAsia="Microsoft YaHei"/>
          <w:color w:val="4F6B85"/>
          <w:sz w:val="18"/>
        </w:rPr>
        <w:t>点击章节名称可跳转；正文标题右侧提供“返回目录”。</w:t>
      </w:r>
    </w:p>
    <w:p>
      <w:pPr>
        <w:pStyle w:val="TOCEntry1"/>
      </w:pPr>
      <w:hyperlink w:anchor="sec001">
        <w:r>
          <w:rPr>
            <w:rStyle w:val="Hyperlink"/>
            <w:color w:val="2E74B5"/>
            <w:sz w:val="22"/>
            <w:b/>
          </w:rPr>
          <w:t>一、产品简介</w:t>
        </w:r>
      </w:hyperlink>
    </w:p>
    <w:p>
      <w:pPr>
        <w:pStyle w:val="TOCEntry2"/>
      </w:pPr>
      <w:hyperlink w:anchor="sec002">
        <w:r>
          <w:rPr>
            <w:rStyle w:val="Hyperlink"/>
            <w:color w:val="2E74B5"/>
            <w:sz w:val="18"/>
          </w:rPr>
          <w:t>1.1 文档目的</w:t>
        </w:r>
      </w:hyperlink>
    </w:p>
    <w:p>
      <w:pPr>
        <w:pStyle w:val="TOCEntry2"/>
      </w:pPr>
      <w:hyperlink w:anchor="sec003">
        <w:r>
          <w:rPr>
            <w:rStyle w:val="Hyperlink"/>
            <w:color w:val="2E74B5"/>
            <w:sz w:val="18"/>
          </w:rPr>
          <w:t>1.2 背景与用户问题</w:t>
        </w:r>
      </w:hyperlink>
    </w:p>
    <w:p>
      <w:pPr>
        <w:pStyle w:val="TOCEntry2"/>
      </w:pPr>
      <w:hyperlink w:anchor="sec004">
        <w:r>
          <w:rPr>
            <w:rStyle w:val="Hyperlink"/>
            <w:color w:val="2E74B5"/>
            <w:sz w:val="18"/>
          </w:rPr>
          <w:t>1.3 本期核心目标</w:t>
        </w:r>
      </w:hyperlink>
    </w:p>
    <w:p>
      <w:pPr>
        <w:pStyle w:val="TOCEntry2"/>
      </w:pPr>
      <w:hyperlink w:anchor="sec005">
        <w:r>
          <w:rPr>
            <w:rStyle w:val="Hyperlink"/>
            <w:color w:val="2E74B5"/>
            <w:sz w:val="18"/>
          </w:rPr>
          <w:t>1.4 本期范围</w:t>
        </w:r>
      </w:hyperlink>
    </w:p>
    <w:p>
      <w:pPr>
        <w:pStyle w:val="TOCEntry2"/>
      </w:pPr>
      <w:hyperlink w:anchor="sec006">
        <w:r>
          <w:rPr>
            <w:rStyle w:val="Hyperlink"/>
            <w:color w:val="2E74B5"/>
            <w:sz w:val="18"/>
          </w:rPr>
          <w:t>1.5 本期不做</w:t>
        </w:r>
      </w:hyperlink>
    </w:p>
    <w:p>
      <w:pPr>
        <w:pStyle w:val="TOCEntry2"/>
      </w:pPr>
      <w:hyperlink w:anchor="sec007">
        <w:r>
          <w:rPr>
            <w:rStyle w:val="Hyperlink"/>
            <w:color w:val="2E74B5"/>
            <w:sz w:val="18"/>
          </w:rPr>
          <w:t>1.6 未来目标与进入条件</w:t>
        </w:r>
      </w:hyperlink>
    </w:p>
    <w:p>
      <w:pPr>
        <w:pStyle w:val="TOCEntry2"/>
      </w:pPr>
      <w:hyperlink w:anchor="sec008">
        <w:r>
          <w:rPr>
            <w:rStyle w:val="Hyperlink"/>
            <w:color w:val="2E74B5"/>
            <w:sz w:val="18"/>
          </w:rPr>
          <w:t>1.7 证据边界与已知限制</w:t>
        </w:r>
      </w:hyperlink>
    </w:p>
    <w:p>
      <w:pPr>
        <w:pStyle w:val="TOCEntry2"/>
      </w:pPr>
      <w:hyperlink w:anchor="sec009">
        <w:r>
          <w:rPr>
            <w:rStyle w:val="Hyperlink"/>
            <w:color w:val="2E74B5"/>
            <w:sz w:val="18"/>
          </w:rPr>
          <w:t>1.8 名词术语</w:t>
        </w:r>
      </w:hyperlink>
    </w:p>
    <w:p>
      <w:pPr>
        <w:pStyle w:val="TOCEntry1"/>
      </w:pPr>
      <w:hyperlink w:anchor="sec010">
        <w:r>
          <w:rPr>
            <w:rStyle w:val="Hyperlink"/>
            <w:color w:val="2E74B5"/>
            <w:sz w:val="22"/>
            <w:b/>
          </w:rPr>
          <w:t>二、用户角色描述</w:t>
        </w:r>
      </w:hyperlink>
    </w:p>
    <w:p>
      <w:pPr>
        <w:pStyle w:val="TOCEntry2"/>
      </w:pPr>
      <w:hyperlink w:anchor="sec011">
        <w:r>
          <w:rPr>
            <w:rStyle w:val="Hyperlink"/>
            <w:color w:val="2E74B5"/>
            <w:sz w:val="18"/>
          </w:rPr>
          <w:t>2.1 角色划分原则</w:t>
        </w:r>
      </w:hyperlink>
    </w:p>
    <w:p>
      <w:pPr>
        <w:pStyle w:val="TOCEntry2"/>
      </w:pPr>
      <w:hyperlink w:anchor="sec012">
        <w:r>
          <w:rPr>
            <w:rStyle w:val="Hyperlink"/>
            <w:color w:val="2E74B5"/>
            <w:sz w:val="18"/>
          </w:rPr>
          <w:t>2.2 角色表</w:t>
        </w:r>
      </w:hyperlink>
    </w:p>
    <w:p>
      <w:pPr>
        <w:pStyle w:val="TOCEntry2"/>
      </w:pPr>
      <w:hyperlink w:anchor="sec013">
        <w:r>
          <w:rPr>
            <w:rStyle w:val="Hyperlink"/>
            <w:color w:val="2E74B5"/>
            <w:sz w:val="18"/>
          </w:rPr>
          <w:t>2.3 市场人群与产品角色映射</w:t>
        </w:r>
      </w:hyperlink>
    </w:p>
    <w:p>
      <w:pPr>
        <w:pStyle w:val="TOCEntry2"/>
      </w:pPr>
      <w:hyperlink w:anchor="sec014">
        <w:r>
          <w:rPr>
            <w:rStyle w:val="Hyperlink"/>
            <w:color w:val="2E74B5"/>
            <w:sz w:val="18"/>
          </w:rPr>
          <w:t>2.4 角色状态迁移图</w:t>
        </w:r>
      </w:hyperlink>
    </w:p>
    <w:p>
      <w:pPr>
        <w:pStyle w:val="TOCEntry2"/>
      </w:pPr>
      <w:hyperlink w:anchor="sec015">
        <w:r>
          <w:rPr>
            <w:rStyle w:val="Hyperlink"/>
            <w:color w:val="2E74B5"/>
            <w:sz w:val="18"/>
          </w:rPr>
          <w:t>2.5 角色体验矩阵</w:t>
        </w:r>
      </w:hyperlink>
    </w:p>
    <w:p>
      <w:pPr>
        <w:pStyle w:val="TOCEntry1"/>
      </w:pPr>
      <w:hyperlink w:anchor="sec016">
        <w:r>
          <w:rPr>
            <w:rStyle w:val="Hyperlink"/>
            <w:color w:val="2E74B5"/>
            <w:sz w:val="22"/>
            <w:b/>
          </w:rPr>
          <w:t>三、产品概述</w:t>
        </w:r>
      </w:hyperlink>
    </w:p>
    <w:p>
      <w:pPr>
        <w:pStyle w:val="TOCEntry2"/>
      </w:pPr>
      <w:hyperlink w:anchor="sec017">
        <w:r>
          <w:rPr>
            <w:rStyle w:val="Hyperlink"/>
            <w:color w:val="2E74B5"/>
            <w:sz w:val="18"/>
          </w:rPr>
          <w:t>3.1 产品目标</w:t>
        </w:r>
      </w:hyperlink>
    </w:p>
    <w:p>
      <w:pPr>
        <w:pStyle w:val="TOCEntry2"/>
      </w:pPr>
      <w:hyperlink w:anchor="sec018">
        <w:r>
          <w:rPr>
            <w:rStyle w:val="Hyperlink"/>
            <w:color w:val="2E74B5"/>
            <w:sz w:val="18"/>
          </w:rPr>
          <w:t>3.2 成功指标</w:t>
        </w:r>
      </w:hyperlink>
    </w:p>
    <w:p>
      <w:pPr>
        <w:pStyle w:val="TOCEntry2"/>
      </w:pPr>
      <w:hyperlink w:anchor="sec022">
        <w:r>
          <w:rPr>
            <w:rStyle w:val="Hyperlink"/>
            <w:color w:val="2E74B5"/>
            <w:sz w:val="18"/>
          </w:rPr>
          <w:t>3.3 产品功能结构</w:t>
        </w:r>
      </w:hyperlink>
    </w:p>
    <w:p>
      <w:pPr>
        <w:pStyle w:val="TOCEntry2"/>
      </w:pPr>
      <w:hyperlink w:anchor="sec023">
        <w:r>
          <w:rPr>
            <w:rStyle w:val="Hyperlink"/>
            <w:color w:val="2E74B5"/>
            <w:sz w:val="18"/>
          </w:rPr>
          <w:t>3.4 页面与信息架构</w:t>
        </w:r>
      </w:hyperlink>
    </w:p>
    <w:p>
      <w:pPr>
        <w:pStyle w:val="TOCEntry2"/>
      </w:pPr>
      <w:hyperlink w:anchor="sec024">
        <w:r>
          <w:rPr>
            <w:rStyle w:val="Hyperlink"/>
            <w:color w:val="2E74B5"/>
            <w:sz w:val="18"/>
          </w:rPr>
          <w:t>3.5 总体业务流程</w:t>
        </w:r>
      </w:hyperlink>
    </w:p>
    <w:p>
      <w:pPr>
        <w:pStyle w:val="TOCEntry2"/>
      </w:pPr>
      <w:hyperlink w:anchor="sec025">
        <w:r>
          <w:rPr>
            <w:rStyle w:val="Hyperlink"/>
            <w:color w:val="2E74B5"/>
            <w:sz w:val="18"/>
          </w:rPr>
          <w:t>3.6 功能摘要与优先级</w:t>
        </w:r>
      </w:hyperlink>
    </w:p>
    <w:p>
      <w:pPr>
        <w:pStyle w:val="TOCEntry1"/>
      </w:pPr>
      <w:hyperlink w:anchor="sec026">
        <w:r>
          <w:rPr>
            <w:rStyle w:val="Hyperlink"/>
            <w:color w:val="2E74B5"/>
            <w:sz w:val="22"/>
            <w:b/>
          </w:rPr>
          <w:t>四、功能需求说明</w:t>
        </w:r>
      </w:hyperlink>
    </w:p>
    <w:p>
      <w:pPr>
        <w:pStyle w:val="TOCEntry2"/>
      </w:pPr>
      <w:hyperlink w:anchor="sec027">
        <w:r>
          <w:rPr>
            <w:rStyle w:val="Hyperlink"/>
            <w:color w:val="2E74B5"/>
            <w:sz w:val="18"/>
          </w:rPr>
          <w:t>4.1 F-01 岗位发现与来源可信度（P0）</w:t>
        </w:r>
      </w:hyperlink>
    </w:p>
    <w:p>
      <w:pPr>
        <w:pStyle w:val="TOCEntry2"/>
      </w:pPr>
      <w:hyperlink w:anchor="sec036">
        <w:r>
          <w:rPr>
            <w:rStyle w:val="Hyperlink"/>
            <w:color w:val="2E74B5"/>
            <w:sz w:val="18"/>
          </w:rPr>
          <w:t>4.2 F-02 收藏与待投递（P0）</w:t>
        </w:r>
      </w:hyperlink>
    </w:p>
    <w:p>
      <w:pPr>
        <w:pStyle w:val="TOCEntry2"/>
      </w:pPr>
      <w:hyperlink w:anchor="sec045">
        <w:r>
          <w:rPr>
            <w:rStyle w:val="Hyperlink"/>
            <w:color w:val="2E74B5"/>
            <w:sz w:val="18"/>
          </w:rPr>
          <w:t>4.3 F-03 投递状态与事件时间线（P0）</w:t>
        </w:r>
      </w:hyperlink>
    </w:p>
    <w:p>
      <w:pPr>
        <w:pStyle w:val="TOCEntry2"/>
      </w:pPr>
      <w:hyperlink w:anchor="sec055">
        <w:r>
          <w:rPr>
            <w:rStyle w:val="Hyperlink"/>
            <w:color w:val="2E74B5"/>
            <w:sz w:val="18"/>
          </w:rPr>
          <w:t>4.4 F-04 通知解析与近期安排（P0）</w:t>
        </w:r>
      </w:hyperlink>
    </w:p>
    <w:p>
      <w:pPr>
        <w:pStyle w:val="TOCEntry2"/>
      </w:pPr>
      <w:hyperlink w:anchor="sec065">
        <w:r>
          <w:rPr>
            <w:rStyle w:val="Hyperlink"/>
            <w:color w:val="2E74B5"/>
            <w:sz w:val="18"/>
          </w:rPr>
          <w:t>4.5 F-05 岗位库外投递补录（P0）</w:t>
        </w:r>
      </w:hyperlink>
    </w:p>
    <w:p>
      <w:pPr>
        <w:pStyle w:val="TOCEntry2"/>
      </w:pPr>
      <w:hyperlink w:anchor="sec072">
        <w:r>
          <w:rPr>
            <w:rStyle w:val="Hyperlink"/>
            <w:color w:val="2E74B5"/>
            <w:sz w:val="18"/>
          </w:rPr>
          <w:t>4.6 F-06 求职概览与基础漏斗（P1）</w:t>
        </w:r>
      </w:hyperlink>
    </w:p>
    <w:p>
      <w:pPr>
        <w:pStyle w:val="TOCEntry2"/>
      </w:pPr>
      <w:hyperlink w:anchor="sec079">
        <w:r>
          <w:rPr>
            <w:rStyle w:val="Hyperlink"/>
            <w:color w:val="2E74B5"/>
            <w:sz w:val="18"/>
          </w:rPr>
          <w:t>4.7 F-07 岗位订阅规则（P1）</w:t>
        </w:r>
      </w:hyperlink>
    </w:p>
    <w:p>
      <w:pPr>
        <w:pStyle w:val="TOCEntry2"/>
      </w:pPr>
      <w:hyperlink w:anchor="sec086">
        <w:r>
          <w:rPr>
            <w:rStyle w:val="Hyperlink"/>
            <w:color w:val="2E74B5"/>
            <w:sz w:val="18"/>
          </w:rPr>
          <w:t>4.8 F-08 采集管理与数据质量（Ops-P0）</w:t>
        </w:r>
      </w:hyperlink>
    </w:p>
    <w:p>
      <w:pPr>
        <w:pStyle w:val="TOCEntry1"/>
      </w:pPr>
      <w:hyperlink w:anchor="sec093">
        <w:r>
          <w:rPr>
            <w:rStyle w:val="Hyperlink"/>
            <w:color w:val="2E74B5"/>
            <w:sz w:val="22"/>
            <w:b/>
          </w:rPr>
          <w:t>五、其他产品需求</w:t>
        </w:r>
      </w:hyperlink>
    </w:p>
    <w:p>
      <w:pPr>
        <w:pStyle w:val="TOCEntry2"/>
      </w:pPr>
      <w:hyperlink w:anchor="sec094">
        <w:r>
          <w:rPr>
            <w:rStyle w:val="Hyperlink"/>
            <w:color w:val="2E74B5"/>
            <w:sz w:val="18"/>
          </w:rPr>
          <w:t>5.1 性能与响应目标</w:t>
        </w:r>
      </w:hyperlink>
    </w:p>
    <w:p>
      <w:pPr>
        <w:pStyle w:val="TOCEntry2"/>
      </w:pPr>
      <w:hyperlink w:anchor="sec095">
        <w:r>
          <w:rPr>
            <w:rStyle w:val="Hyperlink"/>
            <w:color w:val="2E74B5"/>
            <w:sz w:val="18"/>
          </w:rPr>
          <w:t>5.2 监控与分析需求</w:t>
        </w:r>
      </w:hyperlink>
    </w:p>
    <w:p>
      <w:pPr>
        <w:pStyle w:val="TOCEntry2"/>
      </w:pPr>
      <w:hyperlink w:anchor="sec098">
        <w:r>
          <w:rPr>
            <w:rStyle w:val="Hyperlink"/>
            <w:color w:val="2E74B5"/>
            <w:sz w:val="18"/>
          </w:rPr>
          <w:t>5.3 兼容性矩阵</w:t>
        </w:r>
      </w:hyperlink>
    </w:p>
    <w:p>
      <w:pPr>
        <w:pStyle w:val="TOCEntry2"/>
      </w:pPr>
      <w:hyperlink w:anchor="sec099">
        <w:r>
          <w:rPr>
            <w:rStyle w:val="Hyperlink"/>
            <w:color w:val="2E74B5"/>
            <w:sz w:val="18"/>
          </w:rPr>
          <w:t>5.4 无障碍要求</w:t>
        </w:r>
      </w:hyperlink>
    </w:p>
    <w:p>
      <w:pPr>
        <w:pStyle w:val="TOCEntry2"/>
      </w:pPr>
      <w:hyperlink w:anchor="sec100">
        <w:r>
          <w:rPr>
            <w:rStyle w:val="Hyperlink"/>
            <w:color w:val="2E74B5"/>
            <w:sz w:val="18"/>
          </w:rPr>
          <w:t>5.5 数据、安全与隐私</w:t>
        </w:r>
      </w:hyperlink>
    </w:p>
    <w:p>
      <w:pPr>
        <w:pStyle w:val="TOCEntry2"/>
      </w:pPr>
      <w:hyperlink w:anchor="sec101">
        <w:r>
          <w:rPr>
            <w:rStyle w:val="Hyperlink"/>
            <w:color w:val="2E74B5"/>
            <w:sz w:val="18"/>
          </w:rPr>
          <w:t>5.6 内容与国际化</w:t>
        </w:r>
      </w:hyperlink>
    </w:p>
    <w:p>
      <w:pPr>
        <w:pStyle w:val="TOCEntry2"/>
      </w:pPr>
      <w:hyperlink w:anchor="sec102">
        <w:r>
          <w:rPr>
            <w:rStyle w:val="Hyperlink"/>
            <w:color w:val="2E74B5"/>
            <w:sz w:val="18"/>
          </w:rPr>
          <w:t>5.7 降级与恢复</w:t>
        </w:r>
      </w:hyperlink>
    </w:p>
    <w:p>
      <w:pPr>
        <w:pStyle w:val="TOCEntry2"/>
      </w:pPr>
      <w:hyperlink w:anchor="sec103">
        <w:r>
          <w:rPr>
            <w:rStyle w:val="Hyperlink"/>
            <w:color w:val="2E74B5"/>
            <w:sz w:val="18"/>
          </w:rPr>
          <w:t>5.8 发布与回退</w:t>
        </w:r>
      </w:hyperlink>
    </w:p>
    <w:p>
      <w:pPr>
        <w:pStyle w:val="TOCEntry1"/>
      </w:pPr>
      <w:hyperlink w:anchor="sec104">
        <w:r>
          <w:rPr>
            <w:rStyle w:val="Hyperlink"/>
            <w:color w:val="2E74B5"/>
            <w:sz w:val="22"/>
            <w:b/>
          </w:rPr>
          <w:t>六、风险分析</w:t>
        </w:r>
      </w:hyperlink>
    </w:p>
    <w:p>
      <w:pPr>
        <w:pStyle w:val="TOCEntry2"/>
      </w:pPr>
      <w:hyperlink w:anchor="sec105">
        <w:r>
          <w:rPr>
            <w:rStyle w:val="Hyperlink"/>
            <w:color w:val="2E74B5"/>
            <w:sz w:val="18"/>
          </w:rPr>
          <w:t>6.1 概率—影响矩阵</w:t>
        </w:r>
      </w:hyperlink>
    </w:p>
    <w:p>
      <w:pPr>
        <w:pStyle w:val="TOCEntry2"/>
      </w:pPr>
      <w:hyperlink w:anchor="sec106">
        <w:r>
          <w:rPr>
            <w:rStyle w:val="Hyperlink"/>
            <w:color w:val="2E74B5"/>
            <w:sz w:val="18"/>
          </w:rPr>
          <w:t>6.2 风险台账</w:t>
        </w:r>
      </w:hyperlink>
    </w:p>
    <w:p>
      <w:pPr>
        <w:pStyle w:val="TOCEntry2"/>
      </w:pPr>
      <w:hyperlink w:anchor="sec107">
        <w:r>
          <w:rPr>
            <w:rStyle w:val="Hyperlink"/>
            <w:color w:val="2E74B5"/>
            <w:sz w:val="18"/>
          </w:rPr>
          <w:t>6.3 风险处置决策图</w:t>
        </w:r>
      </w:hyperlink>
    </w:p>
    <w:p>
      <w:pPr>
        <w:pStyle w:val="TOCEntry2"/>
      </w:pPr>
      <w:hyperlink w:anchor="sec108">
        <w:r>
          <w:rPr>
            <w:rStyle w:val="Hyperlink"/>
            <w:color w:val="2E74B5"/>
            <w:sz w:val="18"/>
          </w:rPr>
          <w:t>6.4 需求变更门槛</w:t>
        </w:r>
      </w:hyperlink>
    </w:p>
    <w:p>
      <w:pPr>
        <w:pStyle w:val="TOCEntry1"/>
      </w:pPr>
      <w:hyperlink w:anchor="sec109">
        <w:r>
          <w:rPr>
            <w:rStyle w:val="Hyperlink"/>
            <w:color w:val="2E74B5"/>
            <w:sz w:val="22"/>
            <w:b/>
          </w:rPr>
          <w:t>七、相关文档</w:t>
        </w:r>
      </w:hyperlink>
    </w:p>
    <w:p>
      <w:pPr>
        <w:pStyle w:val="TOCEntry1"/>
      </w:pPr>
      <w:hyperlink w:anchor="sec110">
        <w:r>
          <w:rPr>
            <w:rStyle w:val="Hyperlink"/>
            <w:color w:val="2E74B5"/>
            <w:sz w:val="22"/>
            <w:b/>
          </w:rPr>
          <w:t>八、附件</w:t>
        </w:r>
      </w:hyperlink>
    </w:p>
    <w:p>
      <w:pPr>
        <w:pStyle w:val="TOCEntry2"/>
      </w:pPr>
      <w:hyperlink w:anchor="sec111">
        <w:r>
          <w:rPr>
            <w:rStyle w:val="Hyperlink"/>
            <w:color w:val="2E74B5"/>
            <w:sz w:val="18"/>
          </w:rPr>
          <w:t>8.1 原型与演示入口</w:t>
        </w:r>
      </w:hyperlink>
    </w:p>
    <w:p>
      <w:pPr>
        <w:pStyle w:val="TOCEntry2"/>
      </w:pPr>
      <w:hyperlink w:anchor="sec112">
        <w:r>
          <w:rPr>
            <w:rStyle w:val="Hyperlink"/>
            <w:color w:val="2E74B5"/>
            <w:sz w:val="18"/>
          </w:rPr>
          <w:t>8.2 高保真资产索引</w:t>
        </w:r>
      </w:hyperlink>
    </w:p>
    <w:p>
      <w:pPr>
        <w:pStyle w:val="TOCEntry2"/>
      </w:pPr>
      <w:hyperlink w:anchor="sec113">
        <w:r>
          <w:rPr>
            <w:rStyle w:val="Hyperlink"/>
            <w:color w:val="2E74B5"/>
            <w:sz w:val="18"/>
          </w:rPr>
          <w:t>8.3 当前实现结果与验证记录</w:t>
        </w:r>
      </w:hyperlink>
    </w:p>
    <w:p>
      <w:pPr>
        <w:pStyle w:val="TOCEntry2"/>
      </w:pPr>
      <w:hyperlink w:anchor="sec114">
        <w:r>
          <w:rPr>
            <w:rStyle w:val="Hyperlink"/>
            <w:color w:val="2E74B5"/>
            <w:sz w:val="18"/>
          </w:rPr>
          <w:t>8.4 待确认问题与决策记录</w:t>
        </w:r>
      </w:hyperlink>
    </w:p>
    <w:p>
      <w:pPr>
        <w:pStyle w:val="TOCEntry2"/>
      </w:pPr>
      <w:hyperlink w:anchor="sec115">
        <w:r>
          <w:rPr>
            <w:rStyle w:val="Hyperlink"/>
            <w:color w:val="2E74B5"/>
            <w:sz w:val="18"/>
          </w:rPr>
          <w:t>8.5 需求—原型—验收追踪</w:t>
        </w:r>
      </w:hyperlink>
    </w:p>
    <w:p>
      <w:pPr>
        <w:pStyle w:val="TOCEntry2"/>
      </w:pPr>
      <w:hyperlink w:anchor="sec116">
        <w:r>
          <w:rPr>
            <w:rStyle w:val="Hyperlink"/>
            <w:color w:val="2E74B5"/>
            <w:sz w:val="18"/>
          </w:rPr>
          <w:t>8.6 修订记录</w:t>
        </w:r>
      </w:hyperlink>
    </w:p>
    <w:p>
      <w:pPr>
        <w:spacing w:before="200"/>
      </w:pPr>
      <w:r>
        <w:rPr>
          <w:rFonts w:ascii="Calibri" w:hAnsi="Calibri" w:eastAsia="Microsoft YaHei"/>
          <w:color w:val="4F6B85"/>
          <w:sz w:val="17"/>
        </w:rPr>
        <w:t>文档中的图、表与验收标准均为正文的一部分；评审时请优先核对证据等级与待决策项。</w:t>
      </w:r>
    </w:p>
    <w:p>
      <w:bookmarkStart w:id="1" w:name="sec001"/>
      <w:pPr>
        <w:pStyle w:val="Heading1"/>
      </w:pPr>
      <w:r>
        <w:rPr>
          <w:rFonts w:ascii="Calibri" w:hAnsi="Calibri" w:eastAsia="Microsoft YaHei"/>
        </w:rPr>
        <w:t>一、产品简介</w:t>
      </w:r>
      <w:bookmarkEnd w:id="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2" w:name="sec002"/>
      <w:pPr>
        <w:pStyle w:val="Heading2"/>
      </w:pPr>
      <w:r>
        <w:rPr>
          <w:rFonts w:ascii="Calibri" w:hAnsi="Calibri" w:eastAsia="Microsoft YaHei"/>
        </w:rPr>
        <w:t>1.1 文档目的</w:t>
      </w:r>
      <w:bookmarkEnd w:id="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本文档是 JobPulse 当前产品需求与验收口径的事实源，回答三个问题：</w:t>
      </w:r>
    </w:p>
    <w:p>
      <w:pPr>
        <w:pStyle w:val="ListNumber"/>
        <w:ind w:left="540"/>
        <w:keepNext/>
        <w:numPr>
          <w:ilvl w:val="0"/>
          <w:numId w:val="10"/>
        </w:numPr>
      </w:pPr>
      <w:r>
        <w:rPr>
          <w:rFonts w:ascii="Calibri" w:hAnsi="Calibri" w:eastAsia="Microsoft YaHei"/>
        </w:rPr>
        <w:t>本期 M0 Demo 需要交付什么；</w:t>
      </w:r>
    </w:p>
    <w:p>
      <w:pPr>
        <w:pStyle w:val="ListNumber"/>
        <w:ind w:left="540"/>
        <w:keepNext/>
        <w:numPr>
          <w:ilvl w:val="0"/>
          <w:numId w:val="10"/>
        </w:numPr>
      </w:pPr>
      <w:r>
        <w:rPr>
          <w:rFonts w:ascii="Calibri" w:hAnsi="Calibri" w:eastAsia="Microsoft YaHei"/>
        </w:rPr>
        <w:t>每项能力为什么存在、如何运行；</w:t>
      </w:r>
    </w:p>
    <w:p>
      <w:pPr>
        <w:pStyle w:val="ListNumber"/>
        <w:ind w:left="540"/>
        <w:numPr>
          <w:ilvl w:val="0"/>
          <w:numId w:val="10"/>
        </w:numPr>
      </w:pPr>
      <w:r>
        <w:rPr>
          <w:rFonts w:ascii="Calibri" w:hAnsi="Calibri" w:eastAsia="Microsoft YaHei"/>
        </w:rPr>
        <w:t>产品、设计、研发和测试如何判断交付完成。</w:t>
      </w:r>
    </w:p>
    <w:p>
      <w:r>
        <w:rPr>
          <w:rFonts w:ascii="Calibri" w:hAnsi="Calibri" w:eastAsia="Microsoft YaHei"/>
        </w:rPr>
        <w:t xml:space="preserve">市场规模、竞争与机会结论以 </w:t>
      </w:r>
      <w:hyperlink r:id="rId13">
        <w:r>
          <w:rPr>
            <w:rStyle w:val="Hyperlink"/>
          </w:rPr>
          <w:t>MRD</w:t>
        </w:r>
      </w:hyperlink>
      <w:r>
        <w:rPr>
          <w:rFonts w:ascii="Calibri" w:hAnsi="Calibri" w:eastAsia="Microsoft YaHei"/>
        </w:rPr>
        <w:t xml:space="preserve"> 为准；页面视觉细节以 </w:t>
      </w:r>
      <w:hyperlink r:id="rId14">
        <w:r>
          <w:rPr>
            <w:rStyle w:val="Hyperlink"/>
          </w:rPr>
          <w:t>设计文档</w:t>
        </w:r>
      </w:hyperlink>
      <w:r>
        <w:rPr>
          <w:rFonts w:ascii="Calibri" w:hAnsi="Calibri" w:eastAsia="Microsoft YaHei"/>
        </w:rPr>
        <w:t xml:space="preserve"> 为准；代码与接口细节以 </w:t>
      </w:r>
      <w:hyperlink r:id="rId15">
        <w:r>
          <w:rPr>
            <w:rStyle w:val="Hyperlink"/>
          </w:rPr>
          <w:t>架构文档</w:t>
        </w:r>
      </w:hyperlink>
      <w:r>
        <w:rPr>
          <w:rFonts w:ascii="Calibri" w:hAnsi="Calibri" w:eastAsia="Microsoft YaHei"/>
        </w:rPr>
        <w:t xml:space="preserve"> 和 </w:t>
      </w:r>
      <w:hyperlink r:id="rId16">
        <w:r>
          <w:rPr>
            <w:rStyle w:val="Hyperlink"/>
          </w:rPr>
          <w:t>API 契约</w:t>
        </w:r>
      </w:hyperlink>
      <w:r>
        <w:rPr>
          <w:rFonts w:ascii="Calibri" w:hAnsi="Calibri" w:eastAsia="Microsoft YaHei"/>
        </w:rPr>
        <w:t xml:space="preserve"> 为准；已发生的验证事实以 </w:t>
      </w:r>
      <w:hyperlink r:id="rId17">
        <w:r>
          <w:rPr>
            <w:rStyle w:val="Hyperlink"/>
          </w:rPr>
          <w:t>验收报告</w:t>
        </w:r>
      </w:hyperlink>
      <w:r>
        <w:rPr>
          <w:rFonts w:ascii="Calibri" w:hAnsi="Calibri" w:eastAsia="Microsoft YaHei"/>
        </w:rPr>
        <w:t xml:space="preserve"> 为准。</w:t>
      </w:r>
    </w:p>
    <w:p>
      <w:bookmarkStart w:id="3" w:name="sec003"/>
      <w:pPr>
        <w:pStyle w:val="Heading2"/>
      </w:pPr>
      <w:r>
        <w:rPr>
          <w:rFonts w:ascii="Calibri" w:hAnsi="Calibri" w:eastAsia="Microsoft YaHei"/>
        </w:rPr>
        <w:t>1.2 背景与用户问题</w:t>
      </w:r>
      <w:bookmarkEnd w:id="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公开内容研究证明以下现象存在，但不能证明其在人群中的发生比例：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求职岗位分散在企业官网、招聘平台、社区、群聊和公众号；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高频求职者会使用 Excel、Notion、飞书、邮箱或日历维护进度；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投递量增加后，记录可能中断，通知、时间和渠道信息可能丢失；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重要测评、面试和材料截止时间存在遗漏或冲突风险；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邮箱、日历和表格也是强替代方案，新产品只有明显减少重复录入才有迁移价值。</w:t>
      </w:r>
    </w:p>
    <w:p>
      <w:r>
        <w:rPr>
          <w:rFonts w:ascii="Calibri" w:hAnsi="Calibri" w:eastAsia="Microsoft YaHei"/>
        </w:rPr>
        <w:t>因此，本期核心问题不是“再做一张更漂亮的表格”，而是：</w:t>
      </w:r>
    </w:p>
    <w:p>
      <w:pPr>
        <w:pStyle w:val="Callout"/>
        <w:pBdr>
          <w:left w:val="single" w:sz="18" w:space="8" w:color="2E74B5"/>
        </w:pBdr>
        <w:shd w:fill="F4F7FA"/>
      </w:pPr>
      <w:r>
        <w:rPr>
          <w:rFonts w:ascii="Calibri" w:hAnsi="Calibri" w:eastAsia="Microsoft YaHei"/>
        </w:rPr>
        <w:t>如何在保留来源和历史可追溯性的同时，降低从发现岗位到记录下一步行动的维护成本？</w:t>
      </w:r>
    </w:p>
    <w:p>
      <w:bookmarkStart w:id="4" w:name="sec004"/>
      <w:pPr>
        <w:pStyle w:val="Heading2"/>
      </w:pPr>
      <w:r>
        <w:rPr>
          <w:rFonts w:ascii="Calibri" w:hAnsi="Calibri" w:eastAsia="Microsoft YaHei"/>
        </w:rPr>
        <w:t>1.3 本期核心目标</w:t>
      </w:r>
      <w:bookmarkEnd w:id="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本期以 M0 Demo 为边界，建立并验证以下闭环：</w:t>
      </w:r>
    </w:p>
    <w:p>
      <w:r>
        <w:rPr>
          <w:rFonts w:ascii="Consolas" w:hAnsi="Consolas" w:eastAsia="Microsoft YaHei"/>
          <w:color w:val="17324D"/>
          <w:sz w:val="20"/>
          <w:shd w:fill="F4F7FA"/>
        </w:rPr>
        <w:t>发现岗位 → 收藏或待投递 → 建立投递 → 更新状态 → 形成计划事件 → 查看近期安排 → 回看历史</w:t>
      </w:r>
    </w:p>
    <w:p>
      <w:r>
        <w:rPr>
          <w:rFonts w:ascii="Calibri" w:hAnsi="Calibri" w:eastAsia="Microsoft YaHei"/>
        </w:rPr>
        <w:t>本期必须做到：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岗位来源、更新时间、核验信息和演示快照边界清楚；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收藏和待投递表达两种独立意图；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投递状态和事件历史可追溯；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招聘通知只生成建议，用户确认后才改变状态；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明确的面试/测评时间与状态在同一事务中写入；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岗位库外投递可用最少字段进入统一时间线；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桌面端完整可用，390px 移动端可走通核心流程。</w:t>
      </w:r>
    </w:p>
    <w:p>
      <w:bookmarkStart w:id="5" w:name="sec005"/>
      <w:pPr>
        <w:pStyle w:val="Heading2"/>
      </w:pPr>
      <w:r>
        <w:rPr>
          <w:rFonts w:ascii="Calibri" w:hAnsi="Calibri" w:eastAsia="Microsoft YaHei"/>
        </w:rPr>
        <w:t>1.4 本期范围</w:t>
      </w:r>
      <w:bookmarkEnd w:id="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93"/>
        <w:gridCol w:w="2303"/>
        <w:gridCol w:w="3064"/>
      </w:tblGrid>
      <w:tr>
        <w:trPr>
          <w:trHeight w:hRule="atLeast"/>
          <w:cantSplit/>
          <w:tblHeader w:val="true"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范围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优先级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交付状态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公开岗位列表、详情、来源与有效性信息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已实现，需按本 PRD 验收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收藏与待投递双清单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创建投递、9 状态流转、事件时间线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主流程已实现；前端纠错入口待补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招聘通知解析、人工确认、计划事件与近期安排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岗位库外投递最小补录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确定性演示快照与公开 ATS 采集质量可见性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Ops-P0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求职概览和基础累计漏斗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P1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已实现，用户价值待验证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岗位订阅规则 CRUD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P1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已实现；不含通知发送</w:t>
            </w:r>
          </w:p>
        </w:tc>
      </w:tr>
      <w:tr>
        <w:trPr>
          <w:trHeight w:hRule="atLeast"/>
          <w:cantSplit/>
        </w:trPr>
        <w:tc>
          <w:tcPr>
            <w:tcW w:type="dxa" w:w="39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响应式 Web 核心流程</w:t>
            </w:r>
          </w:p>
        </w:tc>
        <w:tc>
          <w:tcPr>
            <w:tcW w:type="dxa" w:w="23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</w:t>
            </w:r>
          </w:p>
        </w:tc>
        <w:tc>
          <w:tcPr>
            <w:tcW w:type="dxa" w:w="30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已实现并有 390×844 验证</w:t>
            </w:r>
          </w:p>
        </w:tc>
      </w:tr>
    </w:tbl>
    <w:p>
      <w:pPr>
        <w:spacing w:after="40"/>
      </w:pPr>
    </w:p>
    <w:p>
      <w:bookmarkStart w:id="6" w:name="sec006"/>
      <w:pPr>
        <w:pStyle w:val="Heading2"/>
      </w:pPr>
      <w:r>
        <w:rPr>
          <w:rFonts w:ascii="Calibri" w:hAnsi="Calibri" w:eastAsia="Microsoft YaHei"/>
        </w:rPr>
        <w:t>1.5 本期不做</w:t>
      </w:r>
      <w:bookmarkEnd w:id="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以下能力不进入 V2.0 验收：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账号、登录、多用户、租户隔离、云同步和团队权限；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支付、真实套餐限制、邮件/微信/系统推送；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自动读取用户邮箱或日历；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自动投递、代替用户提交申请或修改外部招聘平台数据；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绕过登录、验证码、访问控制或反爬限制的采集；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BOSS、牛客等受限平台的在线采集；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简历制作、简历优化、面经、课程、公司点评、社交与内推；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Excel / Notion 历史投递导入；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从一封未知通知自动建立全新投递；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实习天数、实习周期等专项结构化筛选；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按公司、岗位方向或来源的策略性细分转化分析；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原生 iOS / Android App。</w:t>
      </w:r>
    </w:p>
    <w:p>
      <w:bookmarkStart w:id="7" w:name="sec007"/>
      <w:pPr>
        <w:pStyle w:val="Heading2"/>
      </w:pPr>
      <w:r>
        <w:rPr>
          <w:rFonts w:ascii="Calibri" w:hAnsi="Calibri" w:eastAsia="Microsoft YaHei"/>
        </w:rPr>
        <w:t>1.6 未来目标与进入条件</w:t>
      </w:r>
      <w:bookmarkEnd w:id="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9"/>
        <w:gridCol w:w="4941"/>
        <w:gridCol w:w="2210"/>
      </w:tblGrid>
      <w:tr>
        <w:trPr>
          <w:trHeight w:hRule="atLeast"/>
          <w:cantSplit/>
          <w:tblHeader w:val="true"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未来目标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进入条件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当前里程碑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历史投递导入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真人研究证明迁移成本是首要阻力；先支持固定 CSV 模板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邮箱/日历集成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用户明确接受权限；完成隐私、撤权和数据最小化设计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订阅通知闭环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2 个数据源可持续刷新；用户验证“及时性”价值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未知通知自动建档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匹配准确率、重复建档和人工确认机制通过测试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 候选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账号与云同步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5–8 次访谈、3–5 次可用性测试和持续使用出现复用信号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细分漏斗和策略建议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有足够、完整且非纠错的真实事件样本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M1/M2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团队与导师协作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真实团队需求出现，不以作品集设想代替证据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M2</w:t>
            </w:r>
          </w:p>
        </w:tc>
      </w:tr>
      <w:tr>
        <w:trPr>
          <w:trHeight w:hRule="atLeast"/>
          <w:cantSplit/>
        </w:trPr>
        <w:tc>
          <w:tcPr>
            <w:tcW w:type="dxa" w:w="22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原生 App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Web 数据显示移动端高频使用且核心任务受 Web 限制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M2</w:t>
            </w:r>
          </w:p>
        </w:tc>
      </w:tr>
    </w:tbl>
    <w:p>
      <w:pPr>
        <w:spacing w:after="40"/>
      </w:pPr>
    </w:p>
    <w:p>
      <w:bookmarkStart w:id="8" w:name="sec008"/>
      <w:pPr>
        <w:pStyle w:val="Heading2"/>
      </w:pPr>
      <w:r>
        <w:rPr>
          <w:rFonts w:ascii="Calibri" w:hAnsi="Calibri" w:eastAsia="Microsoft YaHei"/>
        </w:rPr>
        <w:t>1.7 证据边界与已知限制</w:t>
      </w:r>
      <w:bookmarkEnd w:id="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22"/>
        <w:gridCol w:w="4379"/>
        <w:gridCol w:w="2859"/>
      </w:tblGrid>
      <w:tr>
        <w:trPr>
          <w:trHeight w:hRule="atLeast"/>
          <w:cantSplit/>
          <w:tblHeader w:val="true"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当前事实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不能推导出的结论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计划中的 3 人探索性访谈尚未执行，完成数为 0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不能声称“访谈用户后得出”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公开内容研究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编码 12 条公开记录，证明问题和替代方案存在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不能推断总体发生率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合成角色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个 AI 合成角色用于找反例和预演访谈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不能计入样本、完成率或用户引语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专家走查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修复后核心 19/23、全部 20/26 预设结果覆盖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不是用户任务完成率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自动化测试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2026-07-28 基线为 120 项后端测试通过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不证明易用性、性能或持续使用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实现快照</w:t>
            </w:r>
          </w:p>
        </w:tc>
        <w:tc>
          <w:tcPr>
            <w:tcW w:type="dxa" w:w="43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 张当前页面与状态截图</w:t>
            </w:r>
          </w:p>
        </w:tc>
        <w:tc>
          <w:tcPr>
            <w:tcW w:type="dxa" w:w="28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不证明用户理解或真实效果</w:t>
            </w:r>
          </w:p>
        </w:tc>
      </w:tr>
    </w:tbl>
    <w:p>
      <w:pPr>
        <w:spacing w:after="40"/>
      </w:pPr>
    </w:p>
    <w:p>
      <w:bookmarkStart w:id="9" w:name="sec009"/>
      <w:pPr>
        <w:pStyle w:val="Heading2"/>
      </w:pPr>
      <w:r>
        <w:rPr>
          <w:rFonts w:ascii="Calibri" w:hAnsi="Calibri" w:eastAsia="Microsoft YaHei"/>
        </w:rPr>
        <w:t>1.8 名词术语</w:t>
      </w:r>
      <w:bookmarkEnd w:id="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8"/>
        <w:gridCol w:w="6832"/>
      </w:tblGrid>
      <w:tr>
        <w:trPr>
          <w:trHeight w:hRule="atLeast"/>
          <w:cantSplit/>
          <w:tblHeader w:val="true"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术语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演示快照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用于稳定演示的确定性岗位数据，字段完整但不代表仍在招聘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企业使用的公开招聘系统 API，本期启用 Greenhouse 类型来源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收藏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保留可能性，不代表已经决定投递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待投递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已形成行动意图，但尚未创建正式投递记录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已经在外部渠道完成申请，并进入 JobPulse 状态机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状态事件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一次投递阶段变化，如“已投递 → 测评/笔试”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计划事件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未来要发生的面试、测评或材料提交，有计划时间且尚未完成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修复误操作产生的状态，必须保留纠错原因和事件历史</w:t>
            </w:r>
          </w:p>
        </w:tc>
      </w:tr>
      <w:tr>
        <w:trPr>
          <w:trHeight w:hRule="atLeast"/>
          <w:cantSplit/>
        </w:trPr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无回应关闭</w:t>
            </w:r>
          </w:p>
        </w:tc>
        <w:tc>
          <w:tcPr>
            <w:tcW w:type="dxa" w:w="6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长期无反馈后由用户确认的终态，不等同于公司明确拒绝</w:t>
            </w:r>
          </w:p>
        </w:tc>
      </w:tr>
    </w:tbl>
    <w:p>
      <w:pPr>
        <w:spacing w:after="40"/>
      </w:pPr>
    </w:p>
    <w:p>
      <w:bookmarkStart w:id="10" w:name="sec010"/>
      <w:pPr>
        <w:pStyle w:val="Heading1"/>
      </w:pPr>
      <w:r>
        <w:rPr>
          <w:rFonts w:ascii="Calibri" w:hAnsi="Calibri" w:eastAsia="Microsoft YaHei"/>
        </w:rPr>
        <w:t>二、用户角色描述</w:t>
      </w:r>
      <w:bookmarkEnd w:id="1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1" w:name="sec011"/>
      <w:pPr>
        <w:pStyle w:val="Heading2"/>
      </w:pPr>
      <w:r>
        <w:rPr>
          <w:rFonts w:ascii="Calibri" w:hAnsi="Calibri" w:eastAsia="Microsoft YaHei"/>
        </w:rPr>
        <w:t>2.1 角色划分原则</w:t>
      </w:r>
      <w:bookmarkEnd w:id="1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产品角色按会改变页面、默认入口、提示和验收规则的行为状态划分，不按学校、年龄、专业或招聘季节划分。</w:t>
      </w:r>
    </w:p>
    <w:p>
      <w:r>
        <w:rPr>
          <w:rFonts w:ascii="Calibri" w:hAnsi="Calibri" w:eastAsia="Microsoft YaHei"/>
        </w:rPr>
        <w:t>会改变产品行为的差异：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当前是在筛选机会、准备行动，还是维护已经发生的投递；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是否已有投递和未来计划事件；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当前投递是否进行中或已结束；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是否需要回看历史和复盘。</w:t>
      </w:r>
    </w:p>
    <w:p>
      <w:r>
        <w:rPr>
          <w:rFonts w:ascii="Calibri" w:hAnsi="Calibri" w:eastAsia="Microsoft YaHei"/>
        </w:rPr>
        <w:t>不直接成为产品角色的市场标签：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应届生、实习生、产品经理、开发者；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高频海投、定向求职等人群描述；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985/211、城市、年龄等人口属性。</w:t>
      </w:r>
    </w:p>
    <w:p>
      <w:r>
        <w:rPr>
          <w:rFonts w:ascii="Calibri" w:hAnsi="Calibri" w:eastAsia="Microsoft YaHei"/>
        </w:rPr>
        <w:t>这些标签可用于招募和市场分析，但只有当它们改变页面或规则时，才进入产品角色。</w:t>
      </w:r>
    </w:p>
    <w:p>
      <w:bookmarkStart w:id="12" w:name="sec012"/>
      <w:pPr>
        <w:pStyle w:val="Heading2"/>
      </w:pPr>
      <w:r>
        <w:rPr>
          <w:rFonts w:ascii="Calibri" w:hAnsi="Calibri" w:eastAsia="Microsoft YaHei"/>
        </w:rPr>
        <w:t>2.2 角色表</w:t>
      </w:r>
      <w:bookmarkEnd w:id="1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64"/>
        <w:gridCol w:w="1264"/>
        <w:gridCol w:w="1576"/>
        <w:gridCol w:w="1632"/>
        <w:gridCol w:w="2318"/>
        <w:gridCol w:w="1306"/>
      </w:tblGrid>
      <w:tr>
        <w:trPr>
          <w:trHeight w:hRule="atLeast"/>
          <w:cantSplit/>
          <w:tblHeader w:val="true"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角色 ID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名称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进入条件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核心目标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产品策略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退出条件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R-01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机会筛选者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进入岗位库，尚未形成明确行动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找到可信、值得继续处理的岗位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强调来源、时效、结构化信息；允许收藏和待投递独立存在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创建正式投递或离开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R-02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行动准备者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至少有一个收藏或待投递岗位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把“可能”转成明确行动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双清单、低成本切换、从待投递建立投递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建立投递或取消意图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R-03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进展维护者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至少有一个进行中投递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用最少操作记录进展和下一步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快捷状态、通知解析、计划事件、批量操作、时间线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投递进入终态</w:t>
            </w:r>
          </w:p>
        </w:tc>
      </w:tr>
      <w:tr>
        <w:trPr>
          <w:trHeight w:hRule="atLeast"/>
          <w:cantSplit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R-04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回看复盘者</w:t>
            </w:r>
          </w:p>
        </w:tc>
        <w:tc>
          <w:tcPr>
            <w:tcW w:type="dxa" w:w="15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有已结束投递或阶段性暂停求职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找回历史、理解进展并决定下一步</w:t>
            </w:r>
          </w:p>
        </w:tc>
        <w:tc>
          <w:tcPr>
            <w:tcW w:type="dxa" w:w="2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状态历史、累计漏斗、近期安排和重新发现入口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开始新一轮筛选或行动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一个用户会在这些角色之间迁移，同一用户也可能同时拥有多个岗位对象，因此角色描述的是“当前任务状态”，不是永久身份。</w:t>
      </w:r>
    </w:p>
    <w:p>
      <w:bookmarkStart w:id="13" w:name="sec013"/>
      <w:pPr>
        <w:pStyle w:val="Heading2"/>
      </w:pPr>
      <w:r>
        <w:rPr>
          <w:rFonts w:ascii="Calibri" w:hAnsi="Calibri" w:eastAsia="Microsoft YaHei"/>
        </w:rPr>
        <w:t>2.3 市场人群与产品角色映射</w:t>
      </w:r>
      <w:bookmarkEnd w:id="1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30"/>
        <w:gridCol w:w="2084"/>
        <w:gridCol w:w="1930"/>
        <w:gridCol w:w="3416"/>
      </w:tblGrid>
      <w:tr>
        <w:trPr>
          <w:trHeight w:hRule="atLeast"/>
          <w:cantSplit/>
          <w:tblHeader w:val="true"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市场 / 研究分群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主要产品角色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次要产品角色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高频跨平台维护者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R-02、R-03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R-01、R-04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核心闭环覆盖最完整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定向机会监控者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订阅价值可能较高，但通知尚未交付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复盘再投者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R-04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是生命周期阶段，不是独立永久画像</w:t>
            </w:r>
          </w:p>
        </w:tc>
      </w:tr>
      <w:tr>
        <w:trPr>
          <w:trHeight w:hRule="atLeast"/>
          <w:cantSplit/>
        </w:trPr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低维护意愿者</w:t>
            </w:r>
          </w:p>
        </w:tc>
        <w:tc>
          <w:tcPr>
            <w:tcW w:type="dxa" w:w="20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R-03（仅关键行动）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</w:t>
            </w:r>
          </w:p>
        </w:tc>
        <w:tc>
          <w:tcPr>
            <w:tcW w:type="dxa" w:w="3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是产品边界角色；若仍需大量手工维护，产品价值不成立</w:t>
            </w:r>
          </w:p>
        </w:tc>
      </w:tr>
    </w:tbl>
    <w:p>
      <w:pPr>
        <w:spacing w:after="40"/>
      </w:pPr>
    </w:p>
    <w:p>
      <w:bookmarkStart w:id="14" w:name="sec014"/>
      <w:pPr>
        <w:pStyle w:val="Heading2"/>
      </w:pPr>
      <w:r>
        <w:rPr>
          <w:rFonts w:ascii="Calibri" w:hAnsi="Calibri" w:eastAsia="Microsoft YaHei"/>
        </w:rPr>
        <w:t>2.4 角色状态迁移图</w:t>
      </w:r>
      <w:bookmarkEnd w:id="1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242902"/>
            <wp:docPr id="1" name="Picture 1" title="Mermaid 图 1：D01 role lifecycle" descr="Mermaid 图 1：D01 role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role-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1：产品角色迁移。</w:t>
      </w:r>
      <w:r>
        <w:rPr>
          <w:rFonts w:ascii="Calibri" w:hAnsi="Calibri" w:eastAsia="Microsoft YaHei"/>
        </w:rPr>
        <w:t xml:space="preserve"> 低维护意愿不是独立页面角色，而是需要通过真人研究验证的边界。</w:t>
      </w:r>
    </w:p>
    <w:p>
      <w:bookmarkStart w:id="15" w:name="sec015"/>
      <w:pPr>
        <w:pStyle w:val="Heading2"/>
      </w:pPr>
      <w:r>
        <w:rPr>
          <w:rFonts w:ascii="Calibri" w:hAnsi="Calibri" w:eastAsia="Microsoft YaHei"/>
        </w:rPr>
        <w:t>2.5 角色体验矩阵</w:t>
      </w:r>
      <w:bookmarkEnd w:id="1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1751"/>
        <w:gridCol w:w="1762"/>
        <w:gridCol w:w="2019"/>
        <w:gridCol w:w="2148"/>
      </w:tblGrid>
      <w:tr>
        <w:trPr>
          <w:trHeight w:hRule="atLeast"/>
          <w:cantSplit/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体验环节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R-01 机会筛选者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R-02 行动准备者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R-03 进展维护者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R-04 回看复盘者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默认入口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岗位列表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投递进展 / 近期安排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求职概览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首要信息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来源、更新、岗位要求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意图类型、截止时间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当前状态、下一步时间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历史状态、累计到达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主要动作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筛选、收藏、待投递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切换意图、建立投递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更新状态、解析通知、补录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查看历史、重新发现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主要风险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误信快照仍有效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收藏与待投递混淆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维护成本、误操作、时间错误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不完整数据导致误导</w:t>
            </w:r>
          </w:p>
        </w:tc>
      </w:tr>
      <w:tr>
        <w:trPr>
          <w:trHeight w:hRule="atLeast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成功信号</w:t>
            </w:r>
          </w:p>
        </w:tc>
        <w:tc>
          <w:tcPr>
            <w:tcW w:type="dxa" w:w="17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找到并保留目标岗位</w:t>
            </w:r>
          </w:p>
        </w:tc>
        <w:tc>
          <w:tcPr>
            <w:tcW w:type="dxa" w:w="1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把一个岗位转成投递</w:t>
            </w:r>
          </w:p>
        </w:tc>
        <w:tc>
          <w:tcPr>
            <w:tcW w:type="dxa" w:w="20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关键进展和时间被记录</w:t>
            </w:r>
          </w:p>
        </w:tc>
        <w:tc>
          <w:tcPr>
            <w:tcW w:type="dxa" w:w="21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能回答“到哪一步、下一步是什么”</w:t>
            </w:r>
          </w:p>
        </w:tc>
      </w:tr>
    </w:tbl>
    <w:p>
      <w:pPr>
        <w:spacing w:after="40"/>
      </w:pPr>
    </w:p>
    <w:p>
      <w:bookmarkStart w:id="16" w:name="sec016"/>
      <w:pPr>
        <w:pStyle w:val="Heading1"/>
      </w:pPr>
      <w:r>
        <w:rPr>
          <w:rFonts w:ascii="Calibri" w:hAnsi="Calibri" w:eastAsia="Microsoft YaHei"/>
        </w:rPr>
        <w:t>三、产品概述</w:t>
      </w:r>
      <w:bookmarkEnd w:id="1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7" w:name="sec017"/>
      <w:pPr>
        <w:pStyle w:val="Heading2"/>
      </w:pPr>
      <w:r>
        <w:rPr>
          <w:rFonts w:ascii="Calibri" w:hAnsi="Calibri" w:eastAsia="Microsoft YaHei"/>
        </w:rPr>
        <w:t>3.1 产品目标</w:t>
      </w:r>
      <w:bookmarkEnd w:id="1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让用户在一个工作台中完成从岗位发现到下一步行动的闭环；</w:t>
      </w:r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降低状态、通知和日程之间的重复录入；</w:t>
      </w:r>
    </w:p>
    <w:p>
      <w:pPr>
        <w:pStyle w:val="ListNumber"/>
        <w:ind w:left="540"/>
        <w:keepNext/>
        <w:numPr>
          <w:ilvl w:val="0"/>
          <w:numId w:val="11"/>
        </w:numPr>
      </w:pPr>
      <w:r>
        <w:rPr>
          <w:rFonts w:ascii="Calibri" w:hAnsi="Calibri" w:eastAsia="Microsoft YaHei"/>
        </w:rPr>
        <w:t>保留来源、状态和事件历史，避免“自动化但不可解释”；</w:t>
      </w:r>
    </w:p>
    <w:p>
      <w:pPr>
        <w:pStyle w:val="ListNumber"/>
        <w:ind w:left="540"/>
        <w:numPr>
          <w:ilvl w:val="0"/>
          <w:numId w:val="11"/>
        </w:numPr>
      </w:pPr>
      <w:r>
        <w:rPr>
          <w:rFonts w:ascii="Calibri" w:hAnsi="Calibri" w:eastAsia="Microsoft YaHei"/>
        </w:rPr>
        <w:t>用 M0 Demo 验证产品逻辑和研究问题，不把作品集演示包装成生产 SaaS。</w:t>
      </w:r>
    </w:p>
    <w:p>
      <w:bookmarkStart w:id="18" w:name="sec018"/>
      <w:pPr>
        <w:pStyle w:val="Heading2"/>
      </w:pPr>
      <w:r>
        <w:rPr>
          <w:rFonts w:ascii="Calibri" w:hAnsi="Calibri" w:eastAsia="Microsoft YaHei"/>
        </w:rPr>
        <w:t>3.2 成功指标</w:t>
      </w:r>
      <w:bookmarkEnd w:id="1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9" w:name="sec019"/>
      <w:pPr>
        <w:pStyle w:val="Heading3"/>
      </w:pPr>
      <w:r>
        <w:rPr>
          <w:rFonts w:ascii="Calibri" w:hAnsi="Calibri" w:eastAsia="Microsoft YaHei"/>
        </w:rPr>
        <w:t>3.2.1 未来真实产品实验目标</w:t>
      </w:r>
      <w:bookmarkEnd w:id="1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24"/>
        <w:gridCol w:w="3851"/>
        <w:gridCol w:w="1632"/>
        <w:gridCol w:w="2353"/>
      </w:tblGrid>
      <w:tr>
        <w:trPr>
          <w:trHeight w:hRule="atLeast"/>
          <w:cantSplit/>
          <w:tblHeader w:val="true"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KR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指标与计算口径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研究门槛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判定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KR-01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核心闭环完成率 = 独立完成“发现→待投递→投递→状态更新”的人数 / 参与人数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4/5 无关键帮助完成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KR-02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通知到行动完成率 = 独立完成“粘贴→理解建议→确认→在近期安排找回”的人数 / 参与人数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4/5 完成，且无人误以为系统已自动执行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KR-03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维护持续性 = 7 天内至少 3 天记录真实进展的人数 / 试用人数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3–5 名目标参与者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60%；不足则优先降低维护成本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KR-04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迁移信号 = 明确愿意替换或补充现有表格/邮箱方案的人数 / 访谈人数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5–8 次真人访谈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达到 60% 才讨论 M1</w:t>
            </w:r>
          </w:p>
        </w:tc>
      </w:tr>
      <w:tr>
        <w:trPr>
          <w:trHeight w:hRule="atLeast"/>
          <w:cantSplit/>
        </w:trPr>
        <w:tc>
          <w:tcPr>
            <w:tcW w:type="dxa" w:w="15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KR-05</w:t>
            </w:r>
          </w:p>
        </w:tc>
        <w:tc>
          <w:tcPr>
            <w:tcW w:type="dxa" w:w="38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时间准确率 = 正确提取且经用户确认的明确时间 / 含明确时间样本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至少 30 条脱敏样本</w:t>
            </w:r>
          </w:p>
        </w:tc>
        <w:tc>
          <w:tcPr>
            <w:tcW w:type="dxa" w:w="2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 ≥90%，低置信度必须提示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这些是研究目标，不是已取得结果。样本小，只用于发现阻塞问题和决定是否继续，不用于推断市场总体。</w:t>
      </w:r>
    </w:p>
    <w:p>
      <w:bookmarkStart w:id="20" w:name="sec020"/>
      <w:pPr>
        <w:pStyle w:val="Heading3"/>
      </w:pPr>
      <w:r>
        <w:rPr>
          <w:rFonts w:ascii="Calibri" w:hAnsi="Calibri" w:eastAsia="Microsoft YaHei"/>
        </w:rPr>
        <w:t>3.2.2 当前已取得结果</w:t>
      </w:r>
      <w:bookmarkEnd w:id="2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当前可演示闭环已通过自动化和专家走查；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2026-07-28 基线：120 项后端测试通过，前端 lint/build 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24 条演示快照可离线复现；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核心专家走查覆盖 19/23，全部覆盖 20/26；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390×844 核心路由无横向溢出。</w:t>
      </w:r>
    </w:p>
    <w:p>
      <w:bookmarkStart w:id="21" w:name="sec021"/>
      <w:pPr>
        <w:pStyle w:val="Heading3"/>
      </w:pPr>
      <w:r>
        <w:rPr>
          <w:rFonts w:ascii="Calibri" w:hAnsi="Calibri" w:eastAsia="Microsoft YaHei"/>
        </w:rPr>
        <w:t>3.2.3 尚未验证的假设</w:t>
      </w:r>
      <w:bookmarkEnd w:id="2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用户愿意离开或补充现有表格；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用户愿意连续维护状态；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通知解析会显著降低维护成本；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看板会改变求职策略；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订阅规则会带来持续使用；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用户存在付费意愿。</w:t>
      </w:r>
    </w:p>
    <w:p>
      <w:bookmarkStart w:id="22" w:name="sec022"/>
      <w:pPr>
        <w:pStyle w:val="Heading2"/>
      </w:pPr>
      <w:r>
        <w:rPr>
          <w:rFonts w:ascii="Calibri" w:hAnsi="Calibri" w:eastAsia="Microsoft YaHei"/>
        </w:rPr>
        <w:t>3.3 产品功能结构</w:t>
      </w:r>
      <w:bookmarkEnd w:id="2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93898" cy="5852158"/>
            <wp:docPr id="2" name="Picture 2" title="Mermaid 图 2：D02 product structure" descr="Mermaid 图 2：D02 product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product-stru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898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2：功能结构。</w:t>
      </w:r>
      <w:r>
        <w:rPr>
          <w:rFonts w:ascii="Calibri" w:hAnsi="Calibri" w:eastAsia="Microsoft YaHei"/>
        </w:rPr>
        <w:t xml:space="preserve"> 订阅通知发送、账号、多用户和导入不属于 M0。</w:t>
      </w:r>
    </w:p>
    <w:p>
      <w:bookmarkStart w:id="23" w:name="sec023"/>
      <w:pPr>
        <w:pStyle w:val="Heading2"/>
      </w:pPr>
      <w:r>
        <w:rPr>
          <w:rFonts w:ascii="Calibri" w:hAnsi="Calibri" w:eastAsia="Microsoft YaHei"/>
        </w:rPr>
        <w:t>3.4 页面与信息架构</w:t>
      </w:r>
      <w:bookmarkEnd w:id="2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589397"/>
            <wp:docPr id="3" name="Picture 3" title="Mermaid 图 3：D03 information architecture" descr="Mermaid 图 3：D03 information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-information-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3：产品页面信息架构。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7324D"/>
          <w:sz w:val="20"/>
          <w:shd w:fill="F4F7FA"/>
        </w:rPr>
        <w:t>/</w:t>
      </w:r>
      <w:r>
        <w:rPr>
          <w:rFonts w:ascii="Calibri" w:hAnsi="Calibri" w:eastAsia="Microsoft YaHei"/>
        </w:rPr>
        <w:t xml:space="preserve"> 官网和 </w:t>
      </w:r>
      <w:r>
        <w:rPr>
          <w:rFonts w:ascii="Consolas" w:hAnsi="Consolas" w:eastAsia="Microsoft YaHei"/>
          <w:color w:val="17324D"/>
          <w:sz w:val="20"/>
          <w:shd w:fill="F4F7FA"/>
        </w:rPr>
        <w:t>/case-study</w:t>
      </w:r>
      <w:r>
        <w:rPr>
          <w:rFonts w:ascii="Calibri" w:hAnsi="Calibri" w:eastAsia="Microsoft YaHei"/>
        </w:rPr>
        <w:t xml:space="preserve"> 案例页属于传播与作品集界面，不承载核心业务状态。</w:t>
      </w:r>
    </w:p>
    <w:p>
      <w:bookmarkStart w:id="24" w:name="sec024"/>
      <w:pPr>
        <w:pStyle w:val="Heading2"/>
      </w:pPr>
      <w:r>
        <w:rPr>
          <w:rFonts w:ascii="Calibri" w:hAnsi="Calibri" w:eastAsia="Microsoft YaHei"/>
        </w:rPr>
        <w:t>3.5 总体业务流程</w:t>
      </w:r>
      <w:bookmarkEnd w:id="2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66486" cy="5852159"/>
            <wp:docPr id="4" name="Picture 4" title="Mermaid 图 4：D04 core flow" descr="Mermaid 图 4：D04 core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core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6486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4：总体业务流程。</w:t>
      </w:r>
      <w:r>
        <w:rPr>
          <w:rFonts w:ascii="Calibri" w:hAnsi="Calibri" w:eastAsia="Microsoft YaHei"/>
        </w:rPr>
        <w:t xml:space="preserve"> 系统不替用户投递；解析结果在确认前不改变业务数据。</w:t>
      </w:r>
    </w:p>
    <w:p>
      <w:bookmarkStart w:id="25" w:name="sec025"/>
      <w:pPr>
        <w:pStyle w:val="Heading2"/>
      </w:pPr>
      <w:r>
        <w:rPr>
          <w:rFonts w:ascii="Calibri" w:hAnsi="Calibri" w:eastAsia="Microsoft YaHei"/>
        </w:rPr>
        <w:t>3.6 功能摘要与优先级</w:t>
      </w:r>
      <w:bookmarkEnd w:id="2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99"/>
        <w:gridCol w:w="1542"/>
        <w:gridCol w:w="1499"/>
        <w:gridCol w:w="1499"/>
        <w:gridCol w:w="1499"/>
        <w:gridCol w:w="1822"/>
      </w:tblGrid>
      <w:tr>
        <w:trPr>
          <w:trHeight w:hRule="atLeast"/>
          <w:cantSplit/>
          <w:tblHeader w:val="true"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 ID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用户价值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实施复杂度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优先级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当前状态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F-01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岗位发现与来源可信度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F-02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收藏与待投递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低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F-03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投递状态与事件时间线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主流程已实现，纠错 UI 缺口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F-04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通知解析与近期安排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F-05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库外投递补录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F-06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求职概览与基础漏斗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已实现，价值待验证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F-07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订阅规则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中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低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仅 CRUD，通知未来</w:t>
            </w:r>
          </w:p>
        </w:tc>
      </w:tr>
      <w:tr>
        <w:trPr>
          <w:trHeight w:hRule="atLeast"/>
          <w:cantSplit/>
        </w:trPr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F-08</w:t>
            </w:r>
          </w:p>
        </w:tc>
        <w:tc>
          <w:tcPr>
            <w:tcW w:type="dxa" w:w="15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采集管理与数据质量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高（运营）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高</w:t>
            </w:r>
          </w:p>
        </w:tc>
        <w:tc>
          <w:tcPr>
            <w:tcW w:type="dxa" w:w="14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Ops-P0</w:t>
            </w:r>
          </w:p>
        </w:tc>
        <w:tc>
          <w:tcPr>
            <w:tcW w:type="dxa" w:w="18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优先级判断：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P0：缺失会破坏从发现到下一步行动的核心闭环；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Ops-P0：不直接面向求职任务，但缺失会使岗位数据不可解释或不可演示；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P1：已提升体验，但没有足够证据证明是迁移或持续使用的必要条件；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P2：进入未来目标，不参加本期验收。</w:t>
      </w:r>
    </w:p>
    <w:p>
      <w:bookmarkStart w:id="26" w:name="sec026"/>
      <w:pPr>
        <w:pStyle w:val="Heading1"/>
      </w:pPr>
      <w:r>
        <w:rPr>
          <w:rFonts w:ascii="Calibri" w:hAnsi="Calibri" w:eastAsia="Microsoft YaHei"/>
        </w:rPr>
        <w:t>四、功能需求说明</w:t>
      </w:r>
      <w:bookmarkEnd w:id="2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27" w:name="sec027"/>
      <w:pPr>
        <w:pStyle w:val="Heading2"/>
      </w:pPr>
      <w:r>
        <w:rPr>
          <w:rFonts w:ascii="Calibri" w:hAnsi="Calibri" w:eastAsia="Microsoft YaHei"/>
        </w:rPr>
        <w:t>4.1 F-01 岗位发现与来源可信度（P0）</w:t>
      </w:r>
      <w:bookmarkEnd w:id="2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8"/>
        <w:gridCol w:w="6692"/>
      </w:tblGrid>
      <w:tr>
        <w:trPr>
          <w:trHeight w:hRule="atLeast"/>
          <w:cantSplit/>
          <w:tblHeader w:val="true"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 R-01 快速找到岗位，并在行动前看清来源、字段完整度和时效边界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 机会筛选者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岗位库已有演示快照或公开 ATS 采集结果</w:t>
            </w:r>
          </w:p>
        </w:tc>
      </w:tr>
      <w:tr>
        <w:trPr>
          <w:trHeight w:hRule="atLeast"/>
          <w:cantSplit/>
        </w:trPr>
        <w:tc>
          <w:tcPr>
            <w:tcW w:type="dxa" w:w="26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6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打开岗位列表、输入筛选条件或打开岗位详情</w:t>
            </w:r>
          </w:p>
        </w:tc>
      </w:tr>
    </w:tbl>
    <w:p>
      <w:pPr>
        <w:spacing w:after="40"/>
      </w:pPr>
    </w:p>
    <w:p>
      <w:bookmarkStart w:id="28" w:name="sec028"/>
      <w:pPr>
        <w:pStyle w:val="Heading3"/>
      </w:pPr>
      <w:r>
        <w:rPr>
          <w:rFonts w:ascii="Calibri" w:hAnsi="Calibri" w:eastAsia="Microsoft YaHei"/>
        </w:rPr>
        <w:t>4.1.1 业务规则</w:t>
      </w:r>
      <w:bookmarkEnd w:id="2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F01-FR-01</w:t>
      </w:r>
      <w:r>
        <w:rPr>
          <w:rFonts w:ascii="Calibri" w:hAnsi="Calibri" w:eastAsia="Microsoft YaHei"/>
        </w:rPr>
        <w:t xml:space="preserve">：列表默认只返回 </w:t>
      </w:r>
      <w:r>
        <w:rPr>
          <w:rFonts w:ascii="Consolas" w:hAnsi="Consolas" w:eastAsia="Microsoft YaHei"/>
          <w:color w:val="17324D"/>
          <w:sz w:val="20"/>
          <w:shd w:fill="F4F7FA"/>
        </w:rPr>
        <w:t>status=displaying</w:t>
      </w:r>
      <w:r>
        <w:rPr>
          <w:rFonts w:ascii="Calibri" w:hAnsi="Calibri" w:eastAsia="Microsoft YaHei"/>
        </w:rPr>
        <w:t xml:space="preserve"> 的岗位，按采集时间倒序分页。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F01-FR-02</w:t>
      </w:r>
      <w:r>
        <w:rPr>
          <w:rFonts w:ascii="Calibri" w:hAnsi="Calibri" w:eastAsia="Microsoft YaHei"/>
        </w:rPr>
        <w:t>：页面本期暴露关键词、公司、地点 3 个筛选条件；条件组合采用 AND。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F01-FR-03</w:t>
      </w:r>
      <w:r>
        <w:rPr>
          <w:rFonts w:ascii="Calibri" w:hAnsi="Calibri" w:eastAsia="Microsoft YaHei"/>
        </w:rPr>
        <w:t>：关键词匹配岗位名、公司名和 JD；公司、地点使用包含匹配。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F01-FR-04</w:t>
      </w:r>
      <w:r>
        <w:rPr>
          <w:rFonts w:ascii="Calibri" w:hAnsi="Calibri" w:eastAsia="Microsoft YaHei"/>
        </w:rPr>
        <w:t>：岗位卡片至少展示岗位、公司、地点/薪资、来源类型和更新信息。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F01-FR-05</w:t>
      </w:r>
      <w:r>
        <w:rPr>
          <w:rFonts w:ascii="Calibri" w:hAnsi="Calibri" w:eastAsia="Microsoft YaHei"/>
        </w:rPr>
        <w:t>：岗位详情至少展示地点、薪资、来源、学历、经验、毕业年份、截止时间、最后核验、JD、要求和官方链接；缺失字段显示“待确认”或不展示，不编造。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F01-FR-06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demo_snapshot</w:t>
      </w:r>
      <w:r>
        <w:rPr>
          <w:rFonts w:ascii="Calibri" w:hAnsi="Calibri" w:eastAsia="Microsoft YaHei"/>
        </w:rPr>
        <w:t xml:space="preserve"> 必须显示“演示快照”声明，并提醒到企业官方页面确认。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F01-FR-07</w:t>
      </w:r>
      <w:r>
        <w:rPr>
          <w:rFonts w:ascii="Calibri" w:hAnsi="Calibri" w:eastAsia="Microsoft YaHei"/>
        </w:rPr>
        <w:t xml:space="preserve">：公开来源岗位保留 </w:t>
      </w:r>
      <w:r>
        <w:rPr>
          <w:rFonts w:ascii="Consolas" w:hAnsi="Consolas" w:eastAsia="Microsoft YaHei"/>
          <w:color w:val="17324D"/>
          <w:sz w:val="20"/>
          <w:shd w:fill="F4F7FA"/>
        </w:rPr>
        <w:t>source_url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apply_url</w:t>
      </w:r>
      <w:r>
        <w:rPr>
          <w:rFonts w:ascii="Calibri" w:hAnsi="Calibri" w:eastAsia="Microsoft YaHei"/>
        </w:rPr>
        <w:t>；系统不代替用户提交申请。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F01-FR-08</w:t>
      </w:r>
      <w:r>
        <w:rPr>
          <w:rFonts w:ascii="Calibri" w:hAnsi="Calibri" w:eastAsia="Microsoft YaHei"/>
        </w:rPr>
        <w:t>：失效或疑似失效岗位不得继续呈现为正常可投递状态；核验失败保留原状态并说明无法核验。</w:t>
      </w:r>
    </w:p>
    <w:p>
      <w:bookmarkStart w:id="29" w:name="sec029"/>
      <w:pPr>
        <w:pStyle w:val="Heading3"/>
      </w:pPr>
      <w:r>
        <w:rPr>
          <w:rFonts w:ascii="Calibri" w:hAnsi="Calibri" w:eastAsia="Microsoft YaHei"/>
        </w:rPr>
        <w:t>4.1.2 页面与结构</w:t>
      </w:r>
      <w:bookmarkEnd w:id="2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岗位列表：标题区、结果数、三条件筛选、桌面表格/移动卡片、分页。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岗位详情：岗位摘要、可信度提示、JD、要求、官方投递动作、创建投递动作。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桌面使用高密度表格；移动端使用卡片和底部导航，不允许横向溢出。</w:t>
      </w:r>
    </w:p>
    <w:p>
      <w:bookmarkStart w:id="30" w:name="sec030"/>
      <w:pPr>
        <w:pStyle w:val="Heading3"/>
      </w:pPr>
      <w:r>
        <w:rPr>
          <w:rFonts w:ascii="Calibri" w:hAnsi="Calibri" w:eastAsia="Microsoft YaHei"/>
        </w:rPr>
        <w:t>4.1.3 状态与异常</w:t>
      </w:r>
      <w:bookmarkEnd w:id="3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41"/>
        <w:gridCol w:w="6219"/>
      </w:tblGrid>
      <w:tr>
        <w:trPr>
          <w:trHeight w:hRule="atLeast"/>
          <w:cantSplit/>
          <w:tblHeader w:val="true"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状态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默认 / 加载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显示加载反馈，不展示上一查询的错误结果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成功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结果数、筛选条件和列表一致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空状态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提示“暂无符合条件的岗位”，保留条件并允许放宽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服务失败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显示可理解错误和“重试”，不展示技术堆栈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字段缺失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显示“待确认”或隐藏，不写“无要求”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快照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明确不是实时招聘状态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失效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禁用或弱化主要投递动作，并提供来源核对</w:t>
            </w:r>
          </w:p>
        </w:tc>
      </w:tr>
      <w:tr>
        <w:trPr>
          <w:trHeight w:hRule="atLeast"/>
          <w:cantSplit/>
        </w:trPr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刷新</w:t>
            </w:r>
          </w:p>
        </w:tc>
        <w:tc>
          <w:tcPr>
            <w:tcW w:type="dxa" w:w="62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保留当前筛选；结果以最新响应为准</w:t>
            </w:r>
          </w:p>
        </w:tc>
      </w:tr>
    </w:tbl>
    <w:p>
      <w:pPr>
        <w:spacing w:after="40"/>
      </w:pPr>
    </w:p>
    <w:p>
      <w:bookmarkStart w:id="31" w:name="sec031"/>
      <w:pPr>
        <w:pStyle w:val="Heading3"/>
      </w:pPr>
      <w:r>
        <w:rPr>
          <w:rFonts w:ascii="Calibri" w:hAnsi="Calibri" w:eastAsia="Microsoft YaHei"/>
        </w:rPr>
        <w:t>4.1.4 交互规则</w:t>
      </w:r>
      <w:bookmarkEnd w:id="3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Enter 可提交当前筛选；Tab 顺序为关键词 → 公司 → 地点 → 结果区。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卡片标题和主要按钮均可聚焦，焦点样式可见。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收藏与待投递操作不得阻断用户继续浏览。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移动端主要触控目标不小于 44×44 CSS px。</w:t>
      </w:r>
    </w:p>
    <w:p>
      <w:bookmarkStart w:id="32" w:name="sec032"/>
      <w:pPr>
        <w:pStyle w:val="Heading3"/>
      </w:pPr>
      <w:r>
        <w:rPr>
          <w:rFonts w:ascii="Calibri" w:hAnsi="Calibri" w:eastAsia="Microsoft YaHei"/>
        </w:rPr>
        <w:t>4.1.5 数据、持久化与事件</w:t>
      </w:r>
      <w:bookmarkEnd w:id="3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。必填：</w:t>
      </w:r>
      <w:r>
        <w:rPr>
          <w:rFonts w:ascii="Consolas" w:hAnsi="Consolas" w:eastAsia="Microsoft YaHei"/>
          <w:color w:val="17324D"/>
          <w:sz w:val="20"/>
          <w:shd w:fill="F4F7FA"/>
        </w:rPr>
        <w:t>company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title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source</w:t>
      </w:r>
      <w:r>
        <w:rPr>
          <w:rFonts w:ascii="Calibri" w:hAnsi="Calibri" w:eastAsia="Microsoft YaHei"/>
        </w:rPr>
        <w:t>；来源、官方链接、核验时间和有效性需要持续保留。筛选状态是页面临时状态，本期不跨设备持久化。</w:t>
      </w:r>
    </w:p>
    <w:p>
      <w:r>
        <w:rPr>
          <w:rFonts w:ascii="Calibri" w:hAnsi="Calibri" w:eastAsia="Microsoft YaHei"/>
        </w:rPr>
        <w:t>目标分析事件：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97"/>
        <w:gridCol w:w="1801"/>
        <w:gridCol w:w="2586"/>
        <w:gridCol w:w="1976"/>
      </w:tblGrid>
      <w:tr>
        <w:trPr>
          <w:trHeight w:hRule="atLeast"/>
          <w:cantSplit/>
          <w:tblHeader w:val="true"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触发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必要参数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禁止参数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job_search_applied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筛选提交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条件是否填写、结果数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完整 JD、用户输入原文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job_detail_viewed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详情成功展示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外部页面内容</w:t>
            </w:r>
          </w:p>
        </w:tc>
      </w:tr>
      <w:tr>
        <w:trPr>
          <w:trHeight w:hRule="atLeast"/>
          <w:cantSplit/>
        </w:trPr>
        <w:tc>
          <w:tcPr>
            <w:tcW w:type="dxa" w:w="29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official_apply_clicked</w:t>
            </w:r>
          </w:p>
        </w:tc>
        <w:tc>
          <w:tcPr>
            <w:tcW w:type="dxa" w:w="18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点击官方申请</w:t>
            </w:r>
          </w:p>
        </w:tc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外部账号信息</w:t>
            </w:r>
          </w:p>
        </w:tc>
      </w:tr>
    </w:tbl>
    <w:p>
      <w:pPr>
        <w:spacing w:after="40"/>
      </w:pPr>
    </w:p>
    <w:p>
      <w:bookmarkStart w:id="33" w:name="sec033"/>
      <w:pPr>
        <w:pStyle w:val="Heading3"/>
      </w:pPr>
      <w:r>
        <w:rPr>
          <w:rFonts w:ascii="Calibri" w:hAnsi="Calibri" w:eastAsia="Microsoft YaHei"/>
        </w:rPr>
        <w:t>4.1.6 验收标准</w:t>
      </w:r>
      <w:bookmarkEnd w:id="3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F01-AC-01</w:t>
      </w:r>
      <w:r>
        <w:rPr>
          <w:rFonts w:ascii="Calibri" w:hAnsi="Calibri" w:eastAsia="Microsoft YaHei"/>
        </w:rPr>
        <w:t>：给定关键词、公司和地点后，列表只展示同时满足三项的岗位，清空条件后恢复默认列表。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F01-AC-02</w:t>
      </w:r>
      <w:r>
        <w:rPr>
          <w:rFonts w:ascii="Calibri" w:hAnsi="Calibri" w:eastAsia="Microsoft YaHei"/>
        </w:rPr>
        <w:t>：无结果时显示空状态，条件仍保留，用户可继续编辑。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F01-AC-03</w:t>
      </w:r>
      <w:r>
        <w:rPr>
          <w:rFonts w:ascii="Calibri" w:hAnsi="Calibri" w:eastAsia="Microsoft YaHei"/>
        </w:rPr>
        <w:t>：打开演示快照详情时，页面同时展示演示声明和官方核对提示。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F01-AC-04</w:t>
      </w:r>
      <w:r>
        <w:rPr>
          <w:rFonts w:ascii="Calibri" w:hAnsi="Calibri" w:eastAsia="Microsoft YaHei"/>
        </w:rPr>
        <w:t>：缺失学历或截止时间时，页面不生成推测值。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F01-AC-05</w:t>
      </w:r>
      <w:r>
        <w:rPr>
          <w:rFonts w:ascii="Calibri" w:hAnsi="Calibri" w:eastAsia="Microsoft YaHei"/>
        </w:rPr>
        <w:t>：API 失败时页面显示重试入口，重试成功后恢复列表。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F01-AC-06</w:t>
      </w:r>
      <w:r>
        <w:rPr>
          <w:rFonts w:ascii="Calibri" w:hAnsi="Calibri" w:eastAsia="Microsoft YaHei"/>
        </w:rPr>
        <w:t>：390×844 视口无横向溢出，筛选和主要动作可触达。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F01-AC-07</w:t>
      </w:r>
      <w:r>
        <w:rPr>
          <w:rFonts w:ascii="Calibri" w:hAnsi="Calibri" w:eastAsia="Microsoft YaHei"/>
        </w:rPr>
        <w:t>：官方申请动作只打开外部链接，不在 JobPulse 内提交申请。</w:t>
      </w:r>
    </w:p>
    <w:p>
      <w:bookmarkStart w:id="34" w:name="sec034"/>
      <w:pPr>
        <w:pStyle w:val="Heading3"/>
      </w:pPr>
      <w:r>
        <w:rPr>
          <w:rFonts w:ascii="Calibri" w:hAnsi="Calibri" w:eastAsia="Microsoft YaHei"/>
        </w:rPr>
        <w:t>4.1.7 依赖</w:t>
      </w:r>
      <w:bookmarkEnd w:id="3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F-08 采集与质量；岗位 API；设计系统；公开来源合规配置。</w:t>
      </w:r>
    </w:p>
    <w:p>
      <w:bookmarkStart w:id="35" w:name="sec035"/>
      <w:pPr>
        <w:pStyle w:val="Heading3"/>
      </w:pPr>
      <w:r>
        <w:rPr>
          <w:rFonts w:ascii="Calibri" w:hAnsi="Calibri" w:eastAsia="Microsoft YaHei"/>
        </w:rPr>
        <w:t>4.1.8 高保真原型</w:t>
      </w:r>
      <w:bookmarkEnd w:id="3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 title="P02 岗位列表桌面成功态" descr="P02 岗位列表桌面成功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jobs-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5（P02）：岗位列表桌面成功态，对应 F01-FR-01 至 F01-FR-04。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 title="P03 岗位详情与来源边界" descr="P03 岗位详情与来源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job-detail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6（P03）：岗位详情，对应 F01-FR-05 至 F01-FR-07。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7" name="Picture 7" title="P10 岗位列表移动端" descr="P10 岗位列表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jobs-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7（P10）：390×844 核心移动状态。空、失败、失效状态仍是原型缺口。</w:t>
      </w:r>
    </w:p>
    <w:p>
      <w:bookmarkStart w:id="36" w:name="sec036"/>
      <w:pPr>
        <w:pStyle w:val="Heading2"/>
      </w:pPr>
      <w:r>
        <w:rPr>
          <w:rFonts w:ascii="Calibri" w:hAnsi="Calibri" w:eastAsia="Microsoft YaHei"/>
        </w:rPr>
        <w:t>4.2 F-02 收藏与待投递（P0）</w:t>
      </w:r>
      <w:bookmarkEnd w:id="3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89"/>
        <w:gridCol w:w="6771"/>
      </w:tblGrid>
      <w:tr>
        <w:trPr>
          <w:trHeight w:hRule="atLeast"/>
          <w:cantSplit/>
          <w:tblHeader w:val="true"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用两个低成本意图帮助 R-01 / R-02 区分“先保留”和“准备行动”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岗位存在且可读取</w:t>
            </w:r>
          </w:p>
        </w:tc>
      </w:tr>
      <w:tr>
        <w:trPr>
          <w:trHeight w:hRule="atLeast"/>
          <w:cantSplit/>
        </w:trPr>
        <w:tc>
          <w:tcPr>
            <w:tcW w:type="dxa" w:w="2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7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在岗位列表/详情点击收藏或待投递，或在清单中撤销/建投递</w:t>
            </w:r>
          </w:p>
        </w:tc>
      </w:tr>
    </w:tbl>
    <w:p>
      <w:pPr>
        <w:spacing w:after="40"/>
      </w:pPr>
    </w:p>
    <w:p>
      <w:bookmarkStart w:id="37" w:name="sec037"/>
      <w:pPr>
        <w:pStyle w:val="Heading3"/>
      </w:pPr>
      <w:r>
        <w:rPr>
          <w:rFonts w:ascii="Calibri" w:hAnsi="Calibri" w:eastAsia="Microsoft YaHei"/>
        </w:rPr>
        <w:t>4.2.1 业务规则</w:t>
      </w:r>
      <w:bookmarkEnd w:id="3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F02-FR-01</w:t>
      </w:r>
      <w:r>
        <w:rPr>
          <w:rFonts w:ascii="Calibri" w:hAnsi="Calibri" w:eastAsia="Microsoft YaHei"/>
        </w:rPr>
        <w:t xml:space="preserve">：收藏 </w:t>
      </w:r>
      <w:r>
        <w:rPr>
          <w:rFonts w:ascii="Consolas" w:hAnsi="Consolas" w:eastAsia="Microsoft YaHei"/>
          <w:color w:val="17324D"/>
          <w:sz w:val="20"/>
          <w:shd w:fill="F4F7FA"/>
        </w:rPr>
        <w:t>favorited</w:t>
      </w:r>
      <w:r>
        <w:rPr>
          <w:rFonts w:ascii="Calibri" w:hAnsi="Calibri" w:eastAsia="Microsoft YaHei"/>
        </w:rPr>
        <w:t xml:space="preserve"> 与待投递 </w:t>
      </w:r>
      <w:r>
        <w:rPr>
          <w:rFonts w:ascii="Consolas" w:hAnsi="Consolas" w:eastAsia="Microsoft YaHei"/>
          <w:color w:val="17324D"/>
          <w:sz w:val="20"/>
          <w:shd w:fill="F4F7FA"/>
        </w:rPr>
        <w:t>to_apply</w:t>
      </w:r>
      <w:r>
        <w:rPr>
          <w:rFonts w:ascii="Calibri" w:hAnsi="Calibri" w:eastAsia="Microsoft YaHei"/>
        </w:rPr>
        <w:t xml:space="preserve"> 是独立意图，同一岗位可同时存在两者。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F02-FR-02</w:t>
      </w:r>
      <w:r>
        <w:rPr>
          <w:rFonts w:ascii="Calibri" w:hAnsi="Calibri" w:eastAsia="Microsoft YaHei"/>
        </w:rPr>
        <w:t>：相同岗位、相同意图只允许一条活跃记录；重复新增返回冲突。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F02-FR-03</w:t>
      </w:r>
      <w:r>
        <w:rPr>
          <w:rFonts w:ascii="Calibri" w:hAnsi="Calibri" w:eastAsia="Microsoft YaHei"/>
        </w:rPr>
        <w:t>：取消意图使用结案时间，不物理删除历史记录；重复取消保持幂等。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F02-FR-04</w:t>
      </w:r>
      <w:r>
        <w:rPr>
          <w:rFonts w:ascii="Calibri" w:hAnsi="Calibri" w:eastAsia="Microsoft YaHei"/>
        </w:rPr>
        <w:t>：从待投递建立正式投递后，待投递意图结案。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F02-FR-05</w:t>
      </w:r>
      <w:r>
        <w:rPr>
          <w:rFonts w:ascii="Calibri" w:hAnsi="Calibri" w:eastAsia="Microsoft YaHei"/>
        </w:rPr>
        <w:t>：当前实现不会自动取消收藏；是否随投递结束收藏列入 D-01 待决策。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F02-FR-06</w:t>
      </w:r>
      <w:r>
        <w:rPr>
          <w:rFonts w:ascii="Calibri" w:hAnsi="Calibri" w:eastAsia="Microsoft YaHei"/>
        </w:rPr>
        <w:t>：收藏页和待投递页必须分别显示数量、空状态和对应动作。</w:t>
      </w:r>
    </w:p>
    <w:p>
      <w:bookmarkStart w:id="38" w:name="sec038"/>
      <w:pPr>
        <w:pStyle w:val="Heading3"/>
      </w:pPr>
      <w:r>
        <w:rPr>
          <w:rFonts w:ascii="Calibri" w:hAnsi="Calibri" w:eastAsia="Microsoft YaHei"/>
        </w:rPr>
        <w:t>4.2.2 页面与结构</w:t>
      </w:r>
      <w:bookmarkEnd w:id="3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一个页面内使用“收藏 / 待投递”两个标签页。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卡片展示公司、岗位、地点、薪资、截止时间、状态动作。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待投递卡片提供“创建投递”；收藏卡片提供“加入待投递”或“查看待投递”。</w:t>
      </w:r>
    </w:p>
    <w:p>
      <w:bookmarkStart w:id="39" w:name="sec039"/>
      <w:pPr>
        <w:pStyle w:val="Heading3"/>
      </w:pPr>
      <w:r>
        <w:rPr>
          <w:rFonts w:ascii="Calibri" w:hAnsi="Calibri" w:eastAsia="Microsoft YaHei"/>
        </w:rPr>
        <w:t>4.2.3 状态与异常</w:t>
      </w:r>
      <w:bookmarkEnd w:id="3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加载、成功、双空状态、服务失败和操作失败均需独立反馈。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快速重复点击时按钮进入忙碌态，避免重复请求。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刷新后以持久化关系恢复页面状态。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取消意图后提供即时 Toast；未来可评估短时撤销。</w:t>
      </w:r>
    </w:p>
    <w:p>
      <w:bookmarkStart w:id="40" w:name="sec040"/>
      <w:pPr>
        <w:pStyle w:val="Heading3"/>
      </w:pPr>
      <w:r>
        <w:rPr>
          <w:rFonts w:ascii="Calibri" w:hAnsi="Calibri" w:eastAsia="Microsoft YaHei"/>
        </w:rPr>
        <w:t>4.2.4 交互规则</w:t>
      </w:r>
      <w:bookmarkEnd w:id="4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标签页使用 </w:t>
      </w:r>
      <w:r>
        <w:rPr>
          <w:rFonts w:ascii="Consolas" w:hAnsi="Consolas" w:eastAsia="Microsoft YaHei"/>
          <w:color w:val="17324D"/>
          <w:sz w:val="20"/>
          <w:shd w:fill="F4F7FA"/>
        </w:rPr>
        <w:t>role=tab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aria-selected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操作按钮不得只用颜色表达选中状态，需同时有文案/图标变化。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移动端底部导航不得遮挡最后一张卡片的主要动作。</w:t>
      </w:r>
    </w:p>
    <w:p>
      <w:bookmarkStart w:id="41" w:name="sec041"/>
      <w:pPr>
        <w:pStyle w:val="Heading3"/>
      </w:pPr>
      <w:r>
        <w:rPr>
          <w:rFonts w:ascii="Calibri" w:hAnsi="Calibri" w:eastAsia="Microsoft YaHei"/>
        </w:rPr>
        <w:t>4.2.5 数据、持久化与事件</w:t>
      </w:r>
      <w:bookmarkEnd w:id="4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UserJobAction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job_id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action_type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created_at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ended_at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job_favorited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job_unfavorited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job_to_apply_added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job_to_apply_removed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application_started_from_saved</w:t>
      </w:r>
      <w:r>
        <w:rPr>
          <w:rFonts w:ascii="Calibri" w:hAnsi="Calibri" w:eastAsia="Microsoft YaHei"/>
        </w:rPr>
        <w:t>。只记录对象 ID 和动作，不记录 JD。</w:t>
      </w:r>
    </w:p>
    <w:p>
      <w:bookmarkStart w:id="42" w:name="sec042"/>
      <w:pPr>
        <w:pStyle w:val="Heading3"/>
      </w:pPr>
      <w:r>
        <w:rPr>
          <w:rFonts w:ascii="Calibri" w:hAnsi="Calibri" w:eastAsia="Microsoft YaHei"/>
        </w:rPr>
        <w:t>4.2.6 验收标准</w:t>
      </w:r>
      <w:bookmarkEnd w:id="4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F02-AC-01</w:t>
      </w:r>
      <w:r>
        <w:rPr>
          <w:rFonts w:ascii="Calibri" w:hAnsi="Calibri" w:eastAsia="Microsoft YaHei"/>
        </w:rPr>
        <w:t>：同一岗位可同时出现在收藏和待投递清单，两种计数各自正确。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F02-AC-02</w:t>
      </w:r>
      <w:r>
        <w:rPr>
          <w:rFonts w:ascii="Calibri" w:hAnsi="Calibri" w:eastAsia="Microsoft YaHei"/>
        </w:rPr>
        <w:t>：重复收藏或重复加入待投递不会创建第二条活跃记录。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F02-AC-03</w:t>
      </w:r>
      <w:r>
        <w:rPr>
          <w:rFonts w:ascii="Calibri" w:hAnsi="Calibri" w:eastAsia="Microsoft YaHei"/>
        </w:rPr>
        <w:t>：取消意图后刷新页面，该岗位不再出现在对应清单。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F02-AC-04</w:t>
      </w:r>
      <w:r>
        <w:rPr>
          <w:rFonts w:ascii="Calibri" w:hAnsi="Calibri" w:eastAsia="Microsoft YaHei"/>
        </w:rPr>
        <w:t>：从待投递创建投递后，待投递记录结案且投递列表出现新记录。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F02-AC-05</w:t>
      </w:r>
      <w:r>
        <w:rPr>
          <w:rFonts w:ascii="Calibri" w:hAnsi="Calibri" w:eastAsia="Microsoft YaHei"/>
        </w:rPr>
        <w:t>：收藏是否保留遵循 D-01 当前默认：继续保留。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F02-AC-06</w:t>
      </w:r>
      <w:r>
        <w:rPr>
          <w:rFonts w:ascii="Calibri" w:hAnsi="Calibri" w:eastAsia="Microsoft YaHei"/>
        </w:rPr>
        <w:t>：两个标签页各自无数据时显示不同空状态。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F02-AC-07</w:t>
      </w:r>
      <w:r>
        <w:rPr>
          <w:rFonts w:ascii="Calibri" w:hAnsi="Calibri" w:eastAsia="Microsoft YaHei"/>
        </w:rPr>
        <w:t>：390×844 下可切换标签并完成主要动作。</w:t>
      </w:r>
    </w:p>
    <w:p>
      <w:bookmarkStart w:id="43" w:name="sec043"/>
      <w:pPr>
        <w:pStyle w:val="Heading3"/>
      </w:pPr>
      <w:r>
        <w:rPr>
          <w:rFonts w:ascii="Calibri" w:hAnsi="Calibri" w:eastAsia="Microsoft YaHei"/>
        </w:rPr>
        <w:t>4.2.7 依赖</w:t>
      </w:r>
      <w:bookmarkEnd w:id="4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F-01 岗位；F-03 投递创建；用户行为 API。</w:t>
      </w:r>
    </w:p>
    <w:p>
      <w:bookmarkStart w:id="44" w:name="sec044"/>
      <w:pPr>
        <w:pStyle w:val="Heading3"/>
      </w:pPr>
      <w:r>
        <w:rPr>
          <w:rFonts w:ascii="Calibri" w:hAnsi="Calibri" w:eastAsia="Microsoft YaHei"/>
        </w:rPr>
        <w:t>4.2.8 高保真原型</w:t>
      </w:r>
      <w:bookmarkEnd w:id="4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 title="P04 收藏与待投递桌面态" descr="P04 收藏与待投递桌面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saved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8（P04）：收藏与待投递桌面态。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9" name="Picture 9" title="P11 收藏与待投递移动态" descr="P11 收藏与待投递移动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saved-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9（P11）：收藏与待投递移动端首屏。</w:t>
      </w:r>
    </w:p>
    <w:p>
      <w:bookmarkStart w:id="45" w:name="sec045"/>
      <w:pPr>
        <w:pStyle w:val="Heading2"/>
      </w:pPr>
      <w:r>
        <w:rPr>
          <w:rFonts w:ascii="Calibri" w:hAnsi="Calibri" w:eastAsia="Microsoft YaHei"/>
        </w:rPr>
        <w:t>4.3 F-03 投递状态与事件时间线（P0）</w:t>
      </w:r>
      <w:bookmarkEnd w:id="4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70"/>
        <w:gridCol w:w="6290"/>
      </w:tblGrid>
      <w:tr>
        <w:trPr>
          <w:trHeight w:hRule="atLeast"/>
          <w:cantSplit/>
          <w:tblHeader w:val="true"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 R-03 可追溯地推进投递，并在误操作时恢复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R-03、R-04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已有岗位；创建投递时同一岗位没有其他进行中投递</w:t>
            </w:r>
          </w:p>
        </w:tc>
      </w:tr>
      <w:tr>
        <w:trPr>
          <w:trHeight w:hRule="atLeast"/>
          <w:cantSplit/>
        </w:trPr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2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创建投递、单条/批量更新状态、查看详情、执行纠错</w:t>
            </w:r>
          </w:p>
        </w:tc>
      </w:tr>
    </w:tbl>
    <w:p>
      <w:pPr>
        <w:spacing w:after="40"/>
      </w:pPr>
    </w:p>
    <w:p>
      <w:bookmarkStart w:id="46" w:name="sec046"/>
      <w:pPr>
        <w:pStyle w:val="Heading3"/>
      </w:pPr>
      <w:r>
        <w:rPr>
          <w:rFonts w:ascii="Calibri" w:hAnsi="Calibri" w:eastAsia="Microsoft YaHei"/>
        </w:rPr>
        <w:t>4.3.1 状态机</w:t>
      </w:r>
      <w:bookmarkEnd w:id="4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0015"/>
            <wp:docPr id="10" name="Picture 10" title="Mermaid 图 5：D05 application state machine" descr="Mermaid 图 5：D05 application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-application-state-mach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</w:rPr>
        <w:t>图 10：投递状态机。</w:t>
      </w:r>
      <w:r>
        <w:rPr>
          <w:rFonts w:ascii="Calibri" w:hAnsi="Calibri" w:eastAsia="Microsoft YaHei"/>
        </w:rPr>
        <w:t xml:space="preserve"> 五个终态为已接受、已婉拒、公司拒绝、无回应关闭、主动撤回；终态常规流转无出口。</w:t>
      </w:r>
    </w:p>
    <w:p>
      <w:bookmarkStart w:id="47" w:name="sec047"/>
      <w:pPr>
        <w:pStyle w:val="Heading3"/>
      </w:pPr>
      <w:r>
        <w:rPr>
          <w:rFonts w:ascii="Calibri" w:hAnsi="Calibri" w:eastAsia="Microsoft YaHei"/>
        </w:rPr>
        <w:t>4.3.2 业务规则</w:t>
      </w:r>
      <w:bookmarkEnd w:id="4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F03-FR-01</w:t>
      </w:r>
      <w:r>
        <w:rPr>
          <w:rFonts w:ascii="Calibri" w:hAnsi="Calibri" w:eastAsia="Microsoft YaHei"/>
        </w:rPr>
        <w:t xml:space="preserve">：投递初始状态为 </w:t>
      </w:r>
      <w:r>
        <w:rPr>
          <w:rFonts w:ascii="Consolas" w:hAnsi="Consolas" w:eastAsia="Microsoft YaHei"/>
          <w:color w:val="17324D"/>
          <w:sz w:val="20"/>
          <w:shd w:fill="F4F7FA"/>
        </w:rPr>
        <w:t>applied</w:t>
      </w:r>
      <w:r>
        <w:rPr>
          <w:rFonts w:ascii="Calibri" w:hAnsi="Calibri" w:eastAsia="Microsoft YaHei"/>
        </w:rPr>
        <w:t>，创建时同步写入初始状态事件。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F03-FR-02</w:t>
      </w:r>
      <w:r>
        <w:rPr>
          <w:rFonts w:ascii="Calibri" w:hAnsi="Calibri" w:eastAsia="Microsoft YaHei"/>
        </w:rPr>
        <w:t>：常规流转只能前进；进行中状态可进入公司拒绝、无回应关闭或主动撤回。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F03-FR-03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7324D"/>
          <w:sz w:val="20"/>
          <w:shd w:fill="F4F7FA"/>
        </w:rPr>
        <w:t>interviewing → interviewing</w:t>
      </w:r>
      <w:r>
        <w:rPr>
          <w:rFonts w:ascii="Calibri" w:hAnsi="Calibri" w:eastAsia="Microsoft YaHei"/>
        </w:rPr>
        <w:t xml:space="preserve"> 是唯一常规自环，用于多轮面试。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F03-FR-04</w:t>
      </w:r>
      <w:r>
        <w:rPr>
          <w:rFonts w:ascii="Calibri" w:hAnsi="Calibri" w:eastAsia="Microsoft YaHei"/>
        </w:rPr>
        <w:t xml:space="preserve">：终态不可常规流转；纠错必须使用 </w:t>
      </w:r>
      <w:r>
        <w:rPr>
          <w:rFonts w:ascii="Consolas" w:hAnsi="Consolas" w:eastAsia="Microsoft YaHei"/>
          <w:color w:val="17324D"/>
          <w:sz w:val="20"/>
          <w:shd w:fill="F4F7FA"/>
        </w:rPr>
        <w:t>is_correction=true</w:t>
      </w:r>
      <w:r>
        <w:rPr>
          <w:rFonts w:ascii="Calibri" w:hAnsi="Calibri" w:eastAsia="Microsoft YaHei"/>
        </w:rPr>
        <w:t xml:space="preserve"> 并填写原因。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F03-FR-05</w:t>
      </w:r>
      <w:r>
        <w:rPr>
          <w:rFonts w:ascii="Calibri" w:hAnsi="Calibri" w:eastAsia="Microsoft YaHei"/>
        </w:rPr>
        <w:t>：纠错写独立事件，不覆盖或删除原事件；漏斗排除纠错事件。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F03-FR-06</w:t>
      </w:r>
      <w:r>
        <w:rPr>
          <w:rFonts w:ascii="Calibri" w:hAnsi="Calibri" w:eastAsia="Microsoft YaHei"/>
        </w:rPr>
        <w:t>：同一岗位同时最多一个非终态投递。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F03-FR-07</w:t>
      </w:r>
      <w:r>
        <w:rPr>
          <w:rFonts w:ascii="Calibri" w:hAnsi="Calibri" w:eastAsia="Microsoft YaHei"/>
        </w:rPr>
        <w:t>：单条状态更新与对应状态事件在同一事务中提交。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F03-FR-08</w:t>
      </w:r>
      <w:r>
        <w:rPr>
          <w:rFonts w:ascii="Calibri" w:hAnsi="Calibri" w:eastAsia="Microsoft YaHei"/>
        </w:rPr>
        <w:t>：批量更新按条独立事务执行，允许部分成功，必须返回逐项失败原因。</w:t>
      </w:r>
    </w:p>
    <w:p>
      <w:bookmarkStart w:id="48" w:name="sec048"/>
      <w:pPr>
        <w:pStyle w:val="Heading3"/>
      </w:pPr>
      <w:r>
        <w:rPr>
          <w:rFonts w:ascii="Calibri" w:hAnsi="Calibri" w:eastAsia="Microsoft YaHei"/>
        </w:rPr>
        <w:t>4.3.3 页面与结构</w:t>
      </w:r>
      <w:bookmarkEnd w:id="4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投递列表：阶段概览、全部/进行中/已结束、单条更新、批量选择、库外补录入口。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投递详情：关联岗位、合法下一状态、通知解析、即将到来、历史时间线。</w:t>
      </w:r>
    </w:p>
    <w:p>
      <w:pPr>
        <w:pStyle w:val="ListBullet"/>
        <w:ind w:left="540"/>
      </w:pPr>
      <w:r>
        <w:rPr>
          <w:rFonts w:ascii="Calibri" w:hAnsi="Calibri" w:eastAsia="Microsoft YaHei"/>
          <w:b/>
        </w:rPr>
        <w:t>目标缺口</w:t>
      </w:r>
      <w:r>
        <w:rPr>
          <w:rFonts w:ascii="Calibri" w:hAnsi="Calibri" w:eastAsia="Microsoft YaHei"/>
        </w:rPr>
        <w:t>：终态详情需增加“纠正状态”入口；当前高保真未覆盖。</w:t>
      </w:r>
    </w:p>
    <w:p>
      <w:bookmarkStart w:id="49" w:name="sec049"/>
      <w:pPr>
        <w:pStyle w:val="Heading3"/>
      </w:pPr>
      <w:r>
        <w:rPr>
          <w:rFonts w:ascii="Calibri" w:hAnsi="Calibri" w:eastAsia="Microsoft YaHei"/>
        </w:rPr>
        <w:t>4.3.4 状态与异常</w:t>
      </w:r>
      <w:bookmarkEnd w:id="4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85"/>
        <w:gridCol w:w="6275"/>
      </w:tblGrid>
      <w:tr>
        <w:trPr>
          <w:trHeight w:hRule="atLeast"/>
          <w:cantSplit/>
          <w:tblHeader w:val="true"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场景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空列表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分筛选展示“当前筛选下没有投递记录”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非法流转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不改变状态，显示原状态、目标状态和可行动建议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终态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隐藏常规更新，显示流程已结束和纠错入口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二次确认、必填原因、成功后显示纠错标识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批量部分失败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保留成功结果；展示失败对象和原因，不只显示总数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并发冲突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返回冲突，页面刷新当前状态后要求用户重试</w:t>
            </w:r>
          </w:p>
        </w:tc>
      </w:tr>
      <w:tr>
        <w:trPr>
          <w:trHeight w:hRule="atLeast"/>
          <w:cantSplit/>
        </w:trPr>
        <w:tc>
          <w:tcPr>
            <w:tcW w:type="dxa" w:w="30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服务失败</w:t>
            </w:r>
          </w:p>
        </w:tc>
        <w:tc>
          <w:tcPr>
            <w:tcW w:type="dxa" w:w="627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不乐观写入；保留选择，允许重试或取消</w:t>
            </w:r>
          </w:p>
        </w:tc>
      </w:tr>
    </w:tbl>
    <w:p>
      <w:pPr>
        <w:spacing w:after="40"/>
      </w:pPr>
    </w:p>
    <w:p>
      <w:bookmarkStart w:id="50" w:name="sec050"/>
      <w:pPr>
        <w:pStyle w:val="Heading3"/>
      </w:pPr>
      <w:r>
        <w:rPr>
          <w:rFonts w:ascii="Calibri" w:hAnsi="Calibri" w:eastAsia="Microsoft YaHei"/>
        </w:rPr>
        <w:t>4.3.5 交互规则</w:t>
      </w:r>
      <w:bookmarkEnd w:id="5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单条下拉只展示当前状态允许的目标状态。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终态和纠错不能混在普通快速更新中。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批量更新前显示目标状态和选中数量；不可逆终态要求二次确认。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返回操作优先回到来源页面；无历史时回投递列表。</w:t>
      </w:r>
    </w:p>
    <w:p>
      <w:bookmarkStart w:id="51" w:name="sec051"/>
      <w:pPr>
        <w:pStyle w:val="Heading3"/>
      </w:pPr>
      <w:r>
        <w:rPr>
          <w:rFonts w:ascii="Calibri" w:hAnsi="Calibri" w:eastAsia="Microsoft YaHei"/>
        </w:rPr>
        <w:t>4.3.6 数据、持久化与事件</w:t>
      </w:r>
      <w:bookmarkEnd w:id="5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核心对象为 </w:t>
      </w:r>
      <w:r>
        <w:rPr>
          <w:rFonts w:ascii="Consolas" w:hAnsi="Consolas" w:eastAsia="Microsoft YaHei"/>
          <w:color w:val="17324D"/>
          <w:sz w:val="20"/>
          <w:shd w:fill="F4F7FA"/>
        </w:rPr>
        <w:t>Application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7324D"/>
          <w:sz w:val="20"/>
          <w:shd w:fill="F4F7FA"/>
        </w:rPr>
        <w:t>ApplicationEvent</w:t>
      </w:r>
      <w:r>
        <w:rPr>
          <w:rFonts w:ascii="Calibri" w:hAnsi="Calibri" w:eastAsia="Microsoft YaHei"/>
        </w:rPr>
        <w:t xml:space="preserve">。状态事件包含 </w:t>
      </w:r>
      <w:r>
        <w:rPr>
          <w:rFonts w:ascii="Consolas" w:hAnsi="Consolas" w:eastAsia="Microsoft YaHei"/>
          <w:color w:val="17324D"/>
          <w:sz w:val="20"/>
          <w:shd w:fill="F4F7FA"/>
        </w:rPr>
        <w:t>from_status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to_status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occurred_at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is_correction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correction_reason</w:t>
      </w:r>
      <w:r>
        <w:rPr>
          <w:rFonts w:ascii="Calibri" w:hAnsi="Calibri" w:eastAsia="Microsoft YaHei"/>
        </w:rPr>
        <w:t>。事件只追加，不因页面刷新重建。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application_status_changed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application_batch_changed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application_correction_started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application_corrected</w:t>
      </w:r>
      <w:r>
        <w:rPr>
          <w:rFonts w:ascii="Calibri" w:hAnsi="Calibri" w:eastAsia="Microsoft YaHei"/>
        </w:rPr>
        <w:t>。禁止采集备注全文和招聘通知全文。</w:t>
      </w:r>
    </w:p>
    <w:p>
      <w:bookmarkStart w:id="52" w:name="sec052"/>
      <w:pPr>
        <w:pStyle w:val="Heading3"/>
      </w:pPr>
      <w:r>
        <w:rPr>
          <w:rFonts w:ascii="Calibri" w:hAnsi="Calibri" w:eastAsia="Microsoft YaHei"/>
        </w:rPr>
        <w:t>4.3.7 验收标准</w:t>
      </w:r>
      <w:bookmarkEnd w:id="5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F03-AC-01</w:t>
      </w:r>
      <w:r>
        <w:rPr>
          <w:rFonts w:ascii="Calibri" w:hAnsi="Calibri" w:eastAsia="Microsoft YaHei"/>
        </w:rPr>
        <w:t>：创建投递后，投递状态为已投递，时间线有“未记录 → 已投递”事件。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F03-AC-02</w:t>
      </w:r>
      <w:r>
        <w:rPr>
          <w:rFonts w:ascii="Calibri" w:hAnsi="Calibri" w:eastAsia="Microsoft YaHei"/>
        </w:rPr>
        <w:t>：所有合法流转成功，非法回退返回错误且不写新事件。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F03-AC-03</w:t>
      </w:r>
      <w:r>
        <w:rPr>
          <w:rFonts w:ascii="Calibri" w:hAnsi="Calibri" w:eastAsia="Microsoft YaHei"/>
        </w:rPr>
        <w:t>：面试中可自环，若填写轮次则为 1–20。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F03-AC-04</w:t>
      </w:r>
      <w:r>
        <w:rPr>
          <w:rFonts w:ascii="Calibri" w:hAnsi="Calibri" w:eastAsia="Microsoft YaHei"/>
        </w:rPr>
        <w:t>：终态普通更新被拒绝；纠错缺少原因时被拒绝。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F03-AC-05</w:t>
      </w:r>
      <w:r>
        <w:rPr>
          <w:rFonts w:ascii="Calibri" w:hAnsi="Calibri" w:eastAsia="Microsoft YaHei"/>
        </w:rPr>
        <w:t>：纠错成功后当前状态更新，原事件仍在，新增事件带纠错原因。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F03-AC-06</w:t>
      </w:r>
      <w:r>
        <w:rPr>
          <w:rFonts w:ascii="Calibri" w:hAnsi="Calibri" w:eastAsia="Microsoft YaHei"/>
        </w:rPr>
        <w:t>：同一岗位已有进行中投递时，再次创建返回已有记录冲突。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F03-AC-07</w:t>
      </w:r>
      <w:r>
        <w:rPr>
          <w:rFonts w:ascii="Calibri" w:hAnsi="Calibri" w:eastAsia="Microsoft YaHei"/>
        </w:rPr>
        <w:t>：批量更新部分失败时，响应列出成功 ID、失败 ID 和原因。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F03-AC-08</w:t>
      </w:r>
      <w:r>
        <w:rPr>
          <w:rFonts w:ascii="Calibri" w:hAnsi="Calibri" w:eastAsia="Microsoft YaHei"/>
        </w:rPr>
        <w:t>：页面刷新后状态与时间线一致；漏斗不计纠错事件。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F03-AC-09</w:t>
      </w:r>
      <w:r>
        <w:rPr>
          <w:rFonts w:ascii="Calibri" w:hAnsi="Calibri" w:eastAsia="Microsoft YaHei"/>
        </w:rPr>
        <w:t>：前端纠错入口完成前，本模块不得标记为“完整交付”。</w:t>
      </w:r>
    </w:p>
    <w:p>
      <w:bookmarkStart w:id="53" w:name="sec053"/>
      <w:pPr>
        <w:pStyle w:val="Heading3"/>
      </w:pPr>
      <w:r>
        <w:rPr>
          <w:rFonts w:ascii="Calibri" w:hAnsi="Calibri" w:eastAsia="Microsoft YaHei"/>
        </w:rPr>
        <w:t>4.3.8 依赖</w:t>
      </w:r>
      <w:bookmarkEnd w:id="5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状态机服务、数据库事务、F-02 待投递、F-06 漏斗。</w:t>
      </w:r>
    </w:p>
    <w:p>
      <w:bookmarkStart w:id="54" w:name="sec054"/>
      <w:pPr>
        <w:pStyle w:val="Heading3"/>
      </w:pPr>
      <w:r>
        <w:rPr>
          <w:rFonts w:ascii="Calibri" w:hAnsi="Calibri" w:eastAsia="Microsoft YaHei"/>
        </w:rPr>
        <w:t>4.3.9 高保真原型</w:t>
      </w:r>
      <w:bookmarkEnd w:id="5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1" name="Picture 11" title="P05 投递列表" descr="P05 投递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applications-desk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11（P05）：投递列表、阶段概览和批量入口。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2" name="Picture 12" title="P06 投递详情" descr="P06 投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application-detail-desk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12（P06）：投递详情、合法流转和事件时间线。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13" name="Picture 13" title="P12 投递详情移动端" descr="P12 投递详情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application-detail-mob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13（P12）：投递详情移动端首屏。纠错入口为已知原型缺口。</w:t>
      </w:r>
    </w:p>
    <w:p>
      <w:bookmarkStart w:id="55" w:name="sec055"/>
      <w:pPr>
        <w:pStyle w:val="Heading2"/>
      </w:pPr>
      <w:r>
        <w:rPr>
          <w:rFonts w:ascii="Calibri" w:hAnsi="Calibri" w:eastAsia="Microsoft YaHei"/>
        </w:rPr>
        <w:t>4.4 F-04 通知解析与近期安排（P0）</w:t>
      </w:r>
      <w:bookmarkEnd w:id="5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62"/>
        <w:gridCol w:w="6098"/>
      </w:tblGrid>
      <w:tr>
        <w:trPr>
          <w:trHeight w:hRule="atLeast"/>
          <w:cantSplit/>
          <w:tblHeader w:val="true"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降低从招聘通知到状态和日程的手工搬运成本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当前详情有投递，或解析结果可唯一匹配已有投递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用户粘贴招聘邮件/聊天文本并点击解析</w:t>
            </w:r>
          </w:p>
        </w:tc>
      </w:tr>
    </w:tbl>
    <w:p>
      <w:pPr>
        <w:spacing w:after="40"/>
      </w:pPr>
    </w:p>
    <w:p>
      <w:bookmarkStart w:id="56" w:name="sec056"/>
      <w:pPr>
        <w:pStyle w:val="Heading3"/>
      </w:pPr>
      <w:r>
        <w:rPr>
          <w:rFonts w:ascii="Calibri" w:hAnsi="Calibri" w:eastAsia="Microsoft YaHei"/>
        </w:rPr>
        <w:t>4.4.1 业务规则</w:t>
      </w:r>
      <w:bookmarkEnd w:id="5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F04-FR-01</w:t>
      </w:r>
      <w:r>
        <w:rPr>
          <w:rFonts w:ascii="Calibri" w:hAnsi="Calibri" w:eastAsia="Microsoft YaHei"/>
        </w:rPr>
        <w:t>：解析端点只返回建议，不更新状态、不写事件。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F04-FR-02</w:t>
      </w:r>
      <w:r>
        <w:rPr>
          <w:rFonts w:ascii="Calibri" w:hAnsi="Calibri" w:eastAsia="Microsoft YaHei"/>
        </w:rPr>
        <w:t>：结果至少包含是否解析、公司、岗位、建议状态、明确时间、置信度、降级标识、匹配投递和依据。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F04-FR-03</w:t>
      </w:r>
      <w:r>
        <w:rPr>
          <w:rFonts w:ascii="Calibri" w:hAnsi="Calibri" w:eastAsia="Microsoft YaHei"/>
        </w:rPr>
        <w:t>：未配置 LLM 时使用本地正则降级；缺少日期或钟点时不得推测完整时间。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F04-FR-04</w:t>
      </w:r>
      <w:r>
        <w:rPr>
          <w:rFonts w:ascii="Calibri" w:hAnsi="Calibri" w:eastAsia="Microsoft YaHei"/>
        </w:rPr>
        <w:t>：只有用户点击明确确认按钮后才执行状态流转。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F04-FR-05</w:t>
      </w:r>
      <w:r>
        <w:rPr>
          <w:rFonts w:ascii="Calibri" w:hAnsi="Calibri" w:eastAsia="Microsoft YaHei"/>
        </w:rPr>
        <w:t>：建议为面试中或测评/笔试且含明确时间时，同一事务写入状态事件和对应计划事件。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F04-FR-06</w:t>
      </w:r>
      <w:r>
        <w:rPr>
          <w:rFonts w:ascii="Calibri" w:hAnsi="Calibri" w:eastAsia="Microsoft YaHei"/>
        </w:rPr>
        <w:t>：状态与计划事件类型不一致时整笔拒绝，不留部分更新。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F04-FR-07</w:t>
      </w:r>
      <w:r>
        <w:rPr>
          <w:rFonts w:ascii="Calibri" w:hAnsi="Calibri" w:eastAsia="Microsoft YaHei"/>
        </w:rPr>
        <w:t>：未匹配唯一投递时，只能使用当前详情页投递作为确认对象，不自动创建未知投递。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F04-FR-08</w:t>
      </w:r>
      <w:r>
        <w:rPr>
          <w:rFonts w:ascii="Calibri" w:hAnsi="Calibri" w:eastAsia="Microsoft YaHei"/>
        </w:rPr>
        <w:t>：近期安排只读取未来 N 天、</w:t>
      </w:r>
      <w:r>
        <w:rPr>
          <w:rFonts w:ascii="Consolas" w:hAnsi="Consolas" w:eastAsia="Microsoft YaHei"/>
          <w:color w:val="17324D"/>
          <w:sz w:val="20"/>
          <w:shd w:fill="F4F7FA"/>
        </w:rPr>
        <w:t>scheduled_at</w:t>
      </w:r>
      <w:r>
        <w:rPr>
          <w:rFonts w:ascii="Calibri" w:hAnsi="Calibri" w:eastAsia="Microsoft YaHei"/>
        </w:rPr>
        <w:t xml:space="preserve"> 非空且 </w:t>
      </w:r>
      <w:r>
        <w:rPr>
          <w:rFonts w:ascii="Consolas" w:hAnsi="Consolas" w:eastAsia="Microsoft YaHei"/>
          <w:color w:val="17324D"/>
          <w:sz w:val="20"/>
          <w:shd w:fill="F4F7FA"/>
        </w:rPr>
        <w:t>occurred_at</w:t>
      </w:r>
      <w:r>
        <w:rPr>
          <w:rFonts w:ascii="Calibri" w:hAnsi="Calibri" w:eastAsia="Microsoft YaHei"/>
        </w:rPr>
        <w:t xml:space="preserve"> 为空的事件，默认 UI 为 14 天。</w:t>
      </w:r>
    </w:p>
    <w:p>
      <w:bookmarkStart w:id="57" w:name="sec057"/>
      <w:pPr>
        <w:pStyle w:val="Heading3"/>
      </w:pPr>
      <w:r>
        <w:rPr>
          <w:rFonts w:ascii="Calibri" w:hAnsi="Calibri" w:eastAsia="Microsoft YaHei"/>
        </w:rPr>
        <w:t>4.4.2 解析—确认时序</w:t>
      </w:r>
      <w:bookmarkEnd w:id="5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68018"/>
            <wp:docPr id="14" name="Picture 14" title="Mermaid 图 6：D06 notification confirmation" descr="Mermaid 图 6：D06 notification confi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notification-confirm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14：通知解析与确认时序。</w:t>
      </w:r>
    </w:p>
    <w:p>
      <w:bookmarkStart w:id="58" w:name="sec058"/>
      <w:pPr>
        <w:pStyle w:val="Heading3"/>
      </w:pPr>
      <w:r>
        <w:rPr>
          <w:rFonts w:ascii="Calibri" w:hAnsi="Calibri" w:eastAsia="Microsoft YaHei"/>
        </w:rPr>
        <w:t>4.4.3 页面与结构</w:t>
      </w:r>
      <w:bookmarkEnd w:id="5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详情页解析区：文本框、解析按钮、模型/降级标识、字段结果、依据、警示、确认按钮。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时间线区：即将到来与历史分组。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近期安排页：按计划时间升序，显示类型、轮次、公司、岗位、时间和剩余天数。</w:t>
      </w:r>
    </w:p>
    <w:p>
      <w:bookmarkStart w:id="59" w:name="sec059"/>
      <w:pPr>
        <w:pStyle w:val="Heading3"/>
      </w:pPr>
      <w:r>
        <w:rPr>
          <w:rFonts w:ascii="Calibri" w:hAnsi="Calibri" w:eastAsia="Microsoft YaHei"/>
        </w:rPr>
        <w:t>4.4.4 状态与异常</w:t>
      </w:r>
      <w:bookmarkEnd w:id="5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空输入时解析按钮禁用；输入最多 10,000 字符。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解析中禁用重复请求；新解析清空旧结果和旧错误。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无法解析时提示“未能解析出有效信息”，不展示确认按钮。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低置信度和正则降级必须可见，不能伪装成高确定性 AI。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计划时间在过去时在时间线标“已过期”，不进入未来待办。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确认失败保留解析结果和输入，允许用户修正或改用手动流转。</w:t>
      </w:r>
    </w:p>
    <w:p>
      <w:bookmarkStart w:id="60" w:name="sec060"/>
      <w:pPr>
        <w:pStyle w:val="Heading3"/>
      </w:pPr>
      <w:r>
        <w:rPr>
          <w:rFonts w:ascii="Calibri" w:hAnsi="Calibri" w:eastAsia="Microsoft YaHei"/>
        </w:rPr>
        <w:t>4.4.5 交互规则</w:t>
      </w:r>
      <w:bookmarkEnd w:id="6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确认按钮文案必须包含目标投递、目标状态以及是否加入近期安排。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确认前页面需显示“AI 结果仅为建议”。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移动端输入区与确认按钮不得被底部导航遮挡。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本期不读取剪贴板、邮箱或通知权限；只有用户主动粘贴。</w:t>
      </w:r>
    </w:p>
    <w:p>
      <w:bookmarkStart w:id="61" w:name="sec061"/>
      <w:pPr>
        <w:pStyle w:val="Heading3"/>
      </w:pPr>
      <w:r>
        <w:rPr>
          <w:rFonts w:ascii="Calibri" w:hAnsi="Calibri" w:eastAsia="Microsoft YaHei"/>
        </w:rPr>
        <w:t>4.4.6 数据、持久化与事件</w:t>
      </w:r>
      <w:bookmarkEnd w:id="6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通知原文仅作为单次请求输入，本期不写数据库。确认后只保存结构化状态、计划时间、轮次和“由招聘通知确认”备注。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notification_parse_requested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notification_parse_succeeded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notification_parse_failed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notification_suggestion_confirmed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schedule_created</w:t>
      </w:r>
      <w:r>
        <w:rPr>
          <w:rFonts w:ascii="Calibri" w:hAnsi="Calibri" w:eastAsia="Microsoft YaHei"/>
        </w:rPr>
        <w:t>。禁止采集通知全文、邮箱地址、电话、联系人原文和附件。</w:t>
      </w:r>
    </w:p>
    <w:p>
      <w:bookmarkStart w:id="62" w:name="sec062"/>
      <w:pPr>
        <w:pStyle w:val="Heading3"/>
      </w:pPr>
      <w:r>
        <w:rPr>
          <w:rFonts w:ascii="Calibri" w:hAnsi="Calibri" w:eastAsia="Microsoft YaHei"/>
        </w:rPr>
        <w:t>4.4.7 验收标准</w:t>
      </w:r>
      <w:bookmarkEnd w:id="6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F04-AC-01</w:t>
      </w:r>
      <w:r>
        <w:rPr>
          <w:rFonts w:ascii="Calibri" w:hAnsi="Calibri" w:eastAsia="Microsoft YaHei"/>
        </w:rPr>
        <w:t>：解析但未确认时，投递状态、事件数量和近期安排均不变化。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F04-AC-02</w:t>
      </w:r>
      <w:r>
        <w:rPr>
          <w:rFonts w:ascii="Calibri" w:hAnsi="Calibri" w:eastAsia="Microsoft YaHei"/>
        </w:rPr>
        <w:t>：含公司、岗位、面试状态和明确时间的文本能展示结构化建议。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F04-AC-03</w:t>
      </w:r>
      <w:r>
        <w:rPr>
          <w:rFonts w:ascii="Calibri" w:hAnsi="Calibri" w:eastAsia="Microsoft YaHei"/>
        </w:rPr>
        <w:t>：确认面试建议后，状态事件与面试计划事件同时写入；任一失败则全部回滚。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F04-AC-04</w:t>
      </w:r>
      <w:r>
        <w:rPr>
          <w:rFonts w:ascii="Calibri" w:hAnsi="Calibri" w:eastAsia="Microsoft YaHei"/>
        </w:rPr>
        <w:t xml:space="preserve">：确认测评建议时只能创建 </w:t>
      </w:r>
      <w:r>
        <w:rPr>
          <w:rFonts w:ascii="Consolas" w:hAnsi="Consolas" w:eastAsia="Microsoft YaHei"/>
          <w:color w:val="17324D"/>
          <w:sz w:val="20"/>
          <w:shd w:fill="F4F7FA"/>
        </w:rPr>
        <w:t>test</w:t>
      </w:r>
      <w:r>
        <w:rPr>
          <w:rFonts w:ascii="Calibri" w:hAnsi="Calibri" w:eastAsia="Microsoft YaHei"/>
        </w:rPr>
        <w:t xml:space="preserve"> 计划事件；类型不符返回校验错误。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F04-AC-05</w:t>
      </w:r>
      <w:r>
        <w:rPr>
          <w:rFonts w:ascii="Calibri" w:hAnsi="Calibri" w:eastAsia="Microsoft YaHei"/>
        </w:rPr>
        <w:t>：无完整时间的通知不创建计划事件。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F04-AC-06</w:t>
      </w:r>
      <w:r>
        <w:rPr>
          <w:rFonts w:ascii="Calibri" w:hAnsi="Calibri" w:eastAsia="Microsoft YaHei"/>
        </w:rPr>
        <w:t>：未匹配唯一投递时，页面明确显示将使用当前投递。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F04-AC-07</w:t>
      </w:r>
      <w:r>
        <w:rPr>
          <w:rFonts w:ascii="Calibri" w:hAnsi="Calibri" w:eastAsia="Microsoft YaHei"/>
        </w:rPr>
        <w:t>：同一计划事件同时出现在详情时间线和近期安排，时间、公司和岗位一致。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F04-AC-08</w:t>
      </w:r>
      <w:r>
        <w:rPr>
          <w:rFonts w:ascii="Calibri" w:hAnsi="Calibri" w:eastAsia="Microsoft YaHei"/>
        </w:rPr>
        <w:t>：解析失败后可以修改原文并重试，失败不会留下事件。</w:t>
      </w:r>
    </w:p>
    <w:p>
      <w:bookmarkStart w:id="63" w:name="sec063"/>
      <w:pPr>
        <w:pStyle w:val="Heading3"/>
      </w:pPr>
      <w:r>
        <w:rPr>
          <w:rFonts w:ascii="Calibri" w:hAnsi="Calibri" w:eastAsia="Microsoft YaHei"/>
        </w:rPr>
        <w:t>4.4.8 依赖</w:t>
      </w:r>
      <w:bookmarkEnd w:id="6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AI/正则解析器、匹配器、F-03 状态机、计划事件服务、F-07 不依赖。</w:t>
      </w:r>
    </w:p>
    <w:p>
      <w:bookmarkStart w:id="64" w:name="sec064"/>
      <w:pPr>
        <w:pStyle w:val="Heading3"/>
      </w:pPr>
      <w:r>
        <w:rPr>
          <w:rFonts w:ascii="Calibri" w:hAnsi="Calibri" w:eastAsia="Microsoft YaHei"/>
        </w:rPr>
        <w:t>4.4.9 高保真原型</w:t>
      </w:r>
      <w:bookmarkEnd w:id="6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5" name="Picture 15" title="P14 招聘通知解析确认态" descr="P14 招聘通知解析确认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-email-parse-confi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15（P14）：正则降级解析、置信度、匹配投递、明确时间与确认边界。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6" name="Picture 16" title="P07 近期安排" descr="P07 近期安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todo-desk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16（P07）：未来 14 天近期安排。解析失败、低置信度和冲突状态需后续补图。</w:t>
      </w:r>
    </w:p>
    <w:p>
      <w:bookmarkStart w:id="65" w:name="sec065"/>
      <w:pPr>
        <w:pStyle w:val="Heading2"/>
      </w:pPr>
      <w:r>
        <w:rPr>
          <w:rFonts w:ascii="Calibri" w:hAnsi="Calibri" w:eastAsia="Microsoft YaHei"/>
        </w:rPr>
        <w:t>4.5 F-05 岗位库外投递补录（P0）</w:t>
      </w:r>
      <w:bookmarkEnd w:id="6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25"/>
        <w:gridCol w:w="6035"/>
      </w:tblGrid>
      <w:tr>
        <w:trPr>
          <w:trHeight w:hRule="atLeast"/>
          <w:cantSplit/>
          <w:tblHeader w:val="true"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让库外已发生的投递用最少字段进入统一状态机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R-03；低维护边界用户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用户已在外部渠道完成投递</w:t>
            </w:r>
          </w:p>
        </w:tc>
      </w:tr>
      <w:tr>
        <w:trPr>
          <w:trHeight w:hRule="atLeast"/>
          <w:cantSplit/>
        </w:trPr>
        <w:tc>
          <w:tcPr>
            <w:tcW w:type="dxa" w:w="33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在投递列表打开“补录外部投递”并提交</w:t>
            </w:r>
          </w:p>
        </w:tc>
      </w:tr>
    </w:tbl>
    <w:p>
      <w:pPr>
        <w:spacing w:after="40"/>
      </w:pPr>
    </w:p>
    <w:p>
      <w:bookmarkStart w:id="66" w:name="sec066"/>
      <w:pPr>
        <w:pStyle w:val="Heading3"/>
      </w:pPr>
      <w:r>
        <w:rPr>
          <w:rFonts w:ascii="Calibri" w:hAnsi="Calibri" w:eastAsia="Microsoft YaHei"/>
        </w:rPr>
        <w:t>4.5.1 业务规则</w:t>
      </w:r>
      <w:bookmarkEnd w:id="6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F05-FR-01</w:t>
      </w:r>
      <w:r>
        <w:rPr>
          <w:rFonts w:ascii="Calibri" w:hAnsi="Calibri" w:eastAsia="Microsoft YaHei"/>
        </w:rPr>
        <w:t>：公司、岗位必填；地点、投递日期、原始链接和备注可选。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F05-FR-02</w:t>
      </w:r>
      <w:r>
        <w:rPr>
          <w:rFonts w:ascii="Calibri" w:hAnsi="Calibri" w:eastAsia="Microsoft YaHei"/>
        </w:rPr>
        <w:t xml:space="preserve">：原始链接仅接受 </w:t>
      </w:r>
      <w:r>
        <w:rPr>
          <w:rFonts w:ascii="Consolas" w:hAnsi="Consolas" w:eastAsia="Microsoft YaHei"/>
          <w:color w:val="17324D"/>
          <w:sz w:val="20"/>
          <w:shd w:fill="F4F7FA"/>
        </w:rPr>
        <w:t>http://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7324D"/>
          <w:sz w:val="20"/>
          <w:shd w:fill="F4F7FA"/>
        </w:rPr>
        <w:t>https://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F05-FR-03</w:t>
      </w:r>
      <w:r>
        <w:rPr>
          <w:rFonts w:ascii="Calibri" w:hAnsi="Calibri" w:eastAsia="Microsoft YaHei"/>
        </w:rPr>
        <w:t xml:space="preserve">：一次提交原子创建或复用 </w:t>
      </w:r>
      <w:r>
        <w:rPr>
          <w:rFonts w:ascii="Consolas" w:hAnsi="Consolas" w:eastAsia="Microsoft YaHei"/>
          <w:color w:val="17324D"/>
          <w:sz w:val="20"/>
          <w:shd w:fill="F4F7FA"/>
        </w:rPr>
        <w:t>source=manual</w:t>
      </w:r>
      <w:r>
        <w:rPr>
          <w:rFonts w:ascii="Calibri" w:hAnsi="Calibri" w:eastAsia="Microsoft YaHei"/>
        </w:rPr>
        <w:t xml:space="preserve"> 岗位、</w:t>
      </w:r>
      <w:r>
        <w:rPr>
          <w:rFonts w:ascii="Consolas" w:hAnsi="Consolas" w:eastAsia="Microsoft YaHei"/>
          <w:color w:val="17324D"/>
          <w:sz w:val="20"/>
          <w:shd w:fill="F4F7FA"/>
        </w:rPr>
        <w:t>applied</w:t>
      </w:r>
      <w:r>
        <w:rPr>
          <w:rFonts w:ascii="Calibri" w:hAnsi="Calibri" w:eastAsia="Microsoft YaHei"/>
        </w:rPr>
        <w:t xml:space="preserve"> 投递和初始状态事件。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F05-FR-04</w:t>
      </w:r>
      <w:r>
        <w:rPr>
          <w:rFonts w:ascii="Calibri" w:hAnsi="Calibri" w:eastAsia="Microsoft YaHei"/>
        </w:rPr>
        <w:t>：任一步失败全部回滚，不留下孤立岗位或事件。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F05-FR-05</w:t>
      </w:r>
      <w:r>
        <w:rPr>
          <w:rFonts w:ascii="Calibri" w:hAnsi="Calibri" w:eastAsia="Microsoft YaHei"/>
        </w:rPr>
        <w:t>：同公司、岗位、地点的手动岗位已有进行中投递时返回已有记录冲突。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F05-FR-06</w:t>
      </w:r>
      <w:r>
        <w:rPr>
          <w:rFonts w:ascii="Calibri" w:hAnsi="Calibri" w:eastAsia="Microsoft YaHei"/>
        </w:rPr>
        <w:t>：创建成功后进入投递详情，继续使用既有状态机、解析和时间线。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F05-FR-07</w:t>
      </w:r>
      <w:r>
        <w:rPr>
          <w:rFonts w:ascii="Calibri" w:hAnsi="Calibri" w:eastAsia="Microsoft YaHei"/>
        </w:rPr>
        <w:t>：补录不触发自动投递，也不修改外部平台。</w:t>
      </w:r>
    </w:p>
    <w:p>
      <w:bookmarkStart w:id="67" w:name="sec067"/>
      <w:pPr>
        <w:pStyle w:val="Heading3"/>
      </w:pPr>
      <w:r>
        <w:rPr>
          <w:rFonts w:ascii="Calibri" w:hAnsi="Calibri" w:eastAsia="Microsoft YaHei"/>
        </w:rPr>
        <w:t>4.5.2 页面、状态与交互</w:t>
      </w:r>
      <w:bookmarkEnd w:id="6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补录表单在投递列表内联展开，可收起；必填项用文字和星号表示。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保存中禁用重复提交；成功后关闭表单并跳转详情。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客户端空必填时不提交；服务端仍执行长度、URL 和冲突校验。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失败时保留表单内容并显示可修正原因。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移动端表单按单列排列，键盘弹出后提交按钮仍可到达。</w:t>
      </w:r>
    </w:p>
    <w:p>
      <w:bookmarkStart w:id="68" w:name="sec068"/>
      <w:pPr>
        <w:pStyle w:val="Heading3"/>
      </w:pPr>
      <w:r>
        <w:rPr>
          <w:rFonts w:ascii="Calibri" w:hAnsi="Calibri" w:eastAsia="Microsoft YaHei"/>
        </w:rPr>
        <w:t>4.5.3 数据、持久化与事件</w:t>
      </w:r>
      <w:bookmarkEnd w:id="6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写入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ApplicationEvent</w:t>
      </w:r>
      <w:r>
        <w:rPr>
          <w:rFonts w:ascii="Calibri" w:hAnsi="Calibri" w:eastAsia="Microsoft YaHei"/>
        </w:rPr>
        <w:t xml:space="preserve"> 三个对象。备注可包含渠道、联系人或简历版本，但属于用户输入；产品分析不得采集其原文。</w:t>
      </w:r>
    </w:p>
    <w:p>
      <w:r>
        <w:rPr>
          <w:rFonts w:ascii="Calibri" w:hAnsi="Calibri" w:eastAsia="Microsoft YaHei"/>
        </w:rPr>
        <w:t>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manual_application_form_opened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manual_application_conflicted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manual_application_failed</w:t>
      </w:r>
      <w:r>
        <w:rPr>
          <w:rFonts w:ascii="Calibri" w:hAnsi="Calibri" w:eastAsia="Microsoft YaHei"/>
        </w:rPr>
        <w:t>。</w:t>
      </w:r>
    </w:p>
    <w:p>
      <w:bookmarkStart w:id="69" w:name="sec069"/>
      <w:pPr>
        <w:pStyle w:val="Heading3"/>
      </w:pPr>
      <w:r>
        <w:rPr>
          <w:rFonts w:ascii="Calibri" w:hAnsi="Calibri" w:eastAsia="Microsoft YaHei"/>
        </w:rPr>
        <w:t>4.5.4 验收标准</w:t>
      </w:r>
      <w:bookmarkEnd w:id="6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F05-AC-01</w:t>
      </w:r>
      <w:r>
        <w:rPr>
          <w:rFonts w:ascii="Calibri" w:hAnsi="Calibri" w:eastAsia="Microsoft YaHei"/>
        </w:rPr>
        <w:t>：只填写公司和岗位即可创建投递并进入详情。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F05-AC-02</w:t>
      </w:r>
      <w:r>
        <w:rPr>
          <w:rFonts w:ascii="Calibri" w:hAnsi="Calibri" w:eastAsia="Microsoft YaHei"/>
        </w:rPr>
        <w:t xml:space="preserve">：成功后岗位来源为 </w:t>
      </w:r>
      <w:r>
        <w:rPr>
          <w:rFonts w:ascii="Consolas" w:hAnsi="Consolas" w:eastAsia="Microsoft YaHei"/>
          <w:color w:val="17324D"/>
          <w:sz w:val="20"/>
          <w:shd w:fill="F4F7FA"/>
        </w:rPr>
        <w:t>manual</w:t>
      </w:r>
      <w:r>
        <w:rPr>
          <w:rFonts w:ascii="Calibri" w:hAnsi="Calibri" w:eastAsia="Microsoft YaHei"/>
        </w:rPr>
        <w:t>，状态为已投递，时间线有初始事件。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F05-AC-03</w:t>
      </w:r>
      <w:r>
        <w:rPr>
          <w:rFonts w:ascii="Calibri" w:hAnsi="Calibri" w:eastAsia="Microsoft YaHei"/>
        </w:rPr>
        <w:t>：URL 不以 HTTP(S) 开头时拒绝提交并指出字段错误。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F05-AC-04</w:t>
      </w:r>
      <w:r>
        <w:rPr>
          <w:rFonts w:ascii="Calibri" w:hAnsi="Calibri" w:eastAsia="Microsoft YaHei"/>
        </w:rPr>
        <w:t>：同一手动岗位已有进行中投递时不创建重复记录。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F05-AC-05</w:t>
      </w:r>
      <w:r>
        <w:rPr>
          <w:rFonts w:ascii="Calibri" w:hAnsi="Calibri" w:eastAsia="Microsoft YaHei"/>
        </w:rPr>
        <w:t>：模拟初始事件写入失败时，岗位和投递均回滚。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F05-AC-06</w:t>
      </w:r>
      <w:r>
        <w:rPr>
          <w:rFonts w:ascii="Calibri" w:hAnsi="Calibri" w:eastAsia="Microsoft YaHei"/>
        </w:rPr>
        <w:t>：关闭/收起表单不写数据。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F05-AC-07</w:t>
      </w:r>
      <w:r>
        <w:rPr>
          <w:rFonts w:ascii="Calibri" w:hAnsi="Calibri" w:eastAsia="Microsoft YaHei"/>
        </w:rPr>
        <w:t>：页面明确说明不会自动投递或修改外部平台。</w:t>
      </w:r>
    </w:p>
    <w:p>
      <w:bookmarkStart w:id="70" w:name="sec070"/>
      <w:pPr>
        <w:pStyle w:val="Heading3"/>
      </w:pPr>
      <w:r>
        <w:rPr>
          <w:rFonts w:ascii="Calibri" w:hAnsi="Calibri" w:eastAsia="Microsoft YaHei"/>
        </w:rPr>
        <w:t>4.5.5 依赖</w:t>
      </w:r>
      <w:bookmarkEnd w:id="7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F-03 投递与状态机；数据库事务；岗位去重规则。</w:t>
      </w:r>
    </w:p>
    <w:p>
      <w:bookmarkStart w:id="71" w:name="sec071"/>
      <w:pPr>
        <w:pStyle w:val="Heading3"/>
      </w:pPr>
      <w:r>
        <w:rPr>
          <w:rFonts w:ascii="Calibri" w:hAnsi="Calibri" w:eastAsia="Microsoft YaHei"/>
        </w:rPr>
        <w:t>4.5.6 高保真原型</w:t>
      </w:r>
      <w:bookmarkEnd w:id="7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7" name="Picture 17" title="P13 库外投递补录表单" descr="P13 库外投递补录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-manual-application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17（P13）：库外投递最小字段表单。移动端、冲突和字段错误仍需补图。</w:t>
      </w:r>
    </w:p>
    <w:p>
      <w:bookmarkStart w:id="72" w:name="sec072"/>
      <w:pPr>
        <w:pStyle w:val="Heading2"/>
      </w:pPr>
      <w:r>
        <w:rPr>
          <w:rFonts w:ascii="Calibri" w:hAnsi="Calibri" w:eastAsia="Microsoft YaHei"/>
        </w:rPr>
        <w:t>4.6 F-06 求职概览与基础漏斗（P1）</w:t>
      </w:r>
      <w:bookmarkEnd w:id="7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6300"/>
      </w:tblGrid>
      <w:tr>
        <w:trPr>
          <w:trHeight w:hRule="atLeast"/>
          <w:cantSplit/>
          <w:tblHeader w:val="true"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帮助 R-03 / R-04 建立全局认知并找到下一步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R-03、R-04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岗位、投递和事件数据可读取</w:t>
            </w:r>
          </w:p>
        </w:tc>
      </w:tr>
      <w:tr>
        <w:trPr>
          <w:trHeight w:hRule="atLeast"/>
          <w:cantSplit/>
        </w:trPr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打开求职概览</w:t>
            </w:r>
          </w:p>
        </w:tc>
      </w:tr>
    </w:tbl>
    <w:p>
      <w:pPr>
        <w:spacing w:after="40"/>
      </w:pPr>
    </w:p>
    <w:p>
      <w:bookmarkStart w:id="73" w:name="sec073"/>
      <w:pPr>
        <w:pStyle w:val="Heading3"/>
      </w:pPr>
      <w:r>
        <w:rPr>
          <w:rFonts w:ascii="Calibri" w:hAnsi="Calibri" w:eastAsia="Microsoft YaHei"/>
        </w:rPr>
        <w:t>4.6.1 业务规则</w:t>
      </w:r>
      <w:bookmarkEnd w:id="7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F06-FR-01</w:t>
      </w:r>
      <w:r>
        <w:rPr>
          <w:rFonts w:ascii="Calibri" w:hAnsi="Calibri" w:eastAsia="Microsoft YaHei"/>
        </w:rPr>
        <w:t>：KPI 展示今日新增岗位、岗位库、投递记录和进行中数量。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F06-FR-02</w:t>
      </w:r>
      <w:r>
        <w:rPr>
          <w:rFonts w:ascii="Calibri" w:hAnsi="Calibri" w:eastAsia="Microsoft YaHei"/>
        </w:rPr>
        <w:t>：漏斗统计“累计到达过阶段的不同投递数”，不是当前状态分布。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F06-FR-03</w:t>
      </w:r>
      <w:r>
        <w:rPr>
          <w:rFonts w:ascii="Calibri" w:hAnsi="Calibri" w:eastAsia="Microsoft YaHei"/>
        </w:rPr>
        <w:t>：漏斗阶段固定为已投递、测评/笔试、面试、Offer 待决定、Offer 已接受。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F06-FR-04</w:t>
      </w:r>
      <w:r>
        <w:rPr>
          <w:rFonts w:ascii="Calibri" w:hAnsi="Calibri" w:eastAsia="Microsoft YaHei"/>
        </w:rPr>
        <w:t>：纠错事件不进入漏斗统计。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F06-FR-05</w:t>
      </w:r>
      <w:r>
        <w:rPr>
          <w:rFonts w:ascii="Calibri" w:hAnsi="Calibri" w:eastAsia="Microsoft YaHei"/>
        </w:rPr>
        <w:t>：近期更新按最后更新时间展示；下一步读取未来计划事件。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F06-FR-06</w:t>
      </w:r>
      <w:r>
        <w:rPr>
          <w:rFonts w:ascii="Calibri" w:hAnsi="Calibri" w:eastAsia="Microsoft YaHei"/>
        </w:rPr>
        <w:t>：数据量不足时不得给出策略性建议或行业比较。</w:t>
      </w:r>
    </w:p>
    <w:p>
      <w:bookmarkStart w:id="74" w:name="sec074"/>
      <w:pPr>
        <w:pStyle w:val="Heading3"/>
      </w:pPr>
      <w:r>
        <w:rPr>
          <w:rFonts w:ascii="Calibri" w:hAnsi="Calibri" w:eastAsia="Microsoft YaHei"/>
        </w:rPr>
        <w:t>4.6.2 页面、状态与交互</w:t>
      </w:r>
      <w:bookmarkEnd w:id="7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第一屏：标题、发现岗位和查看待投递动作、4 个 KPI。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第二屏：累计漏斗。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第三屏：最近更新和下一步。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加载、空数据、部分数据和服务失败需有状态；错误不可显示为 0。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KPI 与列表可互相跳转，键盘焦点可见。</w:t>
      </w:r>
    </w:p>
    <w:p>
      <w:bookmarkStart w:id="75" w:name="sec075"/>
      <w:pPr>
        <w:pStyle w:val="Heading3"/>
      </w:pPr>
      <w:r>
        <w:rPr>
          <w:rFonts w:ascii="Calibri" w:hAnsi="Calibri" w:eastAsia="Microsoft YaHei"/>
        </w:rPr>
        <w:t>4.6.3 数据、持久化与事件</w:t>
      </w:r>
      <w:bookmarkEnd w:id="7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读取聚合查询，不新建业务对象。目标分析事件：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dashboard_viewed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dashboard_next_action_clicked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dashboard_funnel_inspected</w:t>
      </w:r>
      <w:r>
        <w:rPr>
          <w:rFonts w:ascii="Calibri" w:hAnsi="Calibri" w:eastAsia="Microsoft YaHei"/>
        </w:rPr>
        <w:t>。</w:t>
      </w:r>
    </w:p>
    <w:p>
      <w:bookmarkStart w:id="76" w:name="sec076"/>
      <w:pPr>
        <w:pStyle w:val="Heading3"/>
      </w:pPr>
      <w:r>
        <w:rPr>
          <w:rFonts w:ascii="Calibri" w:hAnsi="Calibri" w:eastAsia="Microsoft YaHei"/>
        </w:rPr>
        <w:t>4.6.4 验收标准</w:t>
      </w:r>
      <w:bookmarkEnd w:id="7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F06-AC-01</w:t>
      </w:r>
      <w:r>
        <w:rPr>
          <w:rFonts w:ascii="Calibri" w:hAnsi="Calibri" w:eastAsia="Microsoft YaHei"/>
        </w:rPr>
        <w:t>：标准演示数据下 4 个 KPI 与底层对象数量一致。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F06-AC-02</w:t>
      </w:r>
      <w:r>
        <w:rPr>
          <w:rFonts w:ascii="Calibri" w:hAnsi="Calibri" w:eastAsia="Microsoft YaHei"/>
        </w:rPr>
        <w:t>：投递进入面试后，面试累计到达数增加；纠错记录不重复累计。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F06-AC-03</w:t>
      </w:r>
      <w:r>
        <w:rPr>
          <w:rFonts w:ascii="Calibri" w:hAnsi="Calibri" w:eastAsia="Microsoft YaHei"/>
        </w:rPr>
        <w:t>：无投递时漏斗显示 0 和解释性空状态，不显示虚假转化率。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F06-AC-04</w:t>
      </w:r>
      <w:r>
        <w:rPr>
          <w:rFonts w:ascii="Calibri" w:hAnsi="Calibri" w:eastAsia="Microsoft YaHei"/>
        </w:rPr>
        <w:t>：服务失败时显示错误和重试，不显示缓存的错误数字。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F06-AC-05</w:t>
      </w:r>
      <w:r>
        <w:rPr>
          <w:rFonts w:ascii="Calibri" w:hAnsi="Calibri" w:eastAsia="Microsoft YaHei"/>
        </w:rPr>
        <w:t>：下一步卡片点击后进入对应安排或投递详情。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F06-AC-06</w:t>
      </w:r>
      <w:r>
        <w:rPr>
          <w:rFonts w:ascii="Calibri" w:hAnsi="Calibri" w:eastAsia="Microsoft YaHei"/>
        </w:rPr>
        <w:t>：本功能不展示“你的策略已改善”等未经验证结论。</w:t>
      </w:r>
    </w:p>
    <w:p>
      <w:bookmarkStart w:id="77" w:name="sec077"/>
      <w:pPr>
        <w:pStyle w:val="Heading3"/>
      </w:pPr>
      <w:r>
        <w:rPr>
          <w:rFonts w:ascii="Calibri" w:hAnsi="Calibri" w:eastAsia="Microsoft YaHei"/>
        </w:rPr>
        <w:t>4.6.5 依赖</w:t>
      </w:r>
      <w:bookmarkEnd w:id="7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F-03 状态事件、F-04 计划事件、Dashboard API。</w:t>
      </w:r>
    </w:p>
    <w:p>
      <w:bookmarkStart w:id="78" w:name="sec078"/>
      <w:pPr>
        <w:pStyle w:val="Heading3"/>
      </w:pPr>
      <w:r>
        <w:rPr>
          <w:rFonts w:ascii="Calibri" w:hAnsi="Calibri" w:eastAsia="Microsoft YaHei"/>
        </w:rPr>
        <w:t>4.6.6 高保真原型</w:t>
      </w:r>
      <w:bookmarkEnd w:id="7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8" name="Picture 18" title="P01 求职概览" descr="P01 求职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dashboard-desk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18（P01）：求职概览成功态。</w:t>
      </w:r>
    </w:p>
    <w:p>
      <w:bookmarkStart w:id="79" w:name="sec079"/>
      <w:pPr>
        <w:pStyle w:val="Heading2"/>
      </w:pPr>
      <w:r>
        <w:rPr>
          <w:rFonts w:ascii="Calibri" w:hAnsi="Calibri" w:eastAsia="Microsoft YaHei"/>
        </w:rPr>
        <w:t>4.7 F-07 岗位订阅规则（P1）</w:t>
      </w:r>
      <w:bookmarkEnd w:id="7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62"/>
        <w:gridCol w:w="6098"/>
      </w:tblGrid>
      <w:tr>
        <w:trPr>
          <w:trHeight w:hRule="atLeast"/>
          <w:cantSplit/>
          <w:tblHeader w:val="true"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让定向机会监控者保存关注条件，为未来通知闭环准备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R-01、R-02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</w:t>
            </w:r>
          </w:p>
        </w:tc>
      </w:tr>
      <w:tr>
        <w:trPr>
          <w:trHeight w:hRule="atLeast"/>
          <w:cantSplit/>
        </w:trPr>
        <w:tc>
          <w:tcPr>
            <w:tcW w:type="dxa" w:w="32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09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创建、编辑或删除订阅规则</w:t>
            </w:r>
          </w:p>
        </w:tc>
      </w:tr>
    </w:tbl>
    <w:p>
      <w:pPr>
        <w:spacing w:after="40"/>
      </w:pPr>
    </w:p>
    <w:p>
      <w:bookmarkStart w:id="80" w:name="sec080"/>
      <w:pPr>
        <w:pStyle w:val="Heading3"/>
      </w:pPr>
      <w:r>
        <w:rPr>
          <w:rFonts w:ascii="Calibri" w:hAnsi="Calibri" w:eastAsia="Microsoft YaHei"/>
        </w:rPr>
        <w:t>4.7.1 业务规则</w:t>
      </w:r>
      <w:bookmarkEnd w:id="8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F07-FR-01</w:t>
      </w:r>
      <w:r>
        <w:rPr>
          <w:rFonts w:ascii="Calibri" w:hAnsi="Calibri" w:eastAsia="Microsoft YaHei"/>
        </w:rPr>
        <w:t xml:space="preserve">：关键词、公司、地点至少填写一项；空白字符串统一为 </w:t>
      </w:r>
      <w:r>
        <w:rPr>
          <w:rFonts w:ascii="Consolas" w:hAnsi="Consolas" w:eastAsia="Microsoft YaHei"/>
          <w:color w:val="17324D"/>
          <w:sz w:val="20"/>
          <w:shd w:fill="F4F7FA"/>
        </w:rPr>
        <w:t>null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F07-FR-02</w:t>
      </w:r>
      <w:r>
        <w:rPr>
          <w:rFonts w:ascii="Calibri" w:hAnsi="Calibri" w:eastAsia="Microsoft YaHei"/>
        </w:rPr>
        <w:t>：多条件组合采用 AND。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F07-FR-03</w:t>
      </w:r>
      <w:r>
        <w:rPr>
          <w:rFonts w:ascii="Calibri" w:hAnsi="Calibri" w:eastAsia="Microsoft YaHei"/>
        </w:rPr>
        <w:t>：支持列表、创建、编辑、删除和分页。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F07-FR-04</w:t>
      </w:r>
      <w:r>
        <w:rPr>
          <w:rFonts w:ascii="Calibri" w:hAnsi="Calibri" w:eastAsia="Microsoft YaHei"/>
        </w:rPr>
        <w:t>：本期只保存规则，不承诺发送通知、未读计数或新岗位高亮。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F07-FR-05</w:t>
      </w:r>
      <w:r>
        <w:rPr>
          <w:rFonts w:ascii="Calibri" w:hAnsi="Calibri" w:eastAsia="Microsoft YaHei"/>
        </w:rPr>
        <w:t>：删除是不可逆操作；目标交互优先提供短时撤销，无法实现时二次确认。</w:t>
      </w:r>
    </w:p>
    <w:p>
      <w:bookmarkStart w:id="81" w:name="sec081"/>
      <w:pPr>
        <w:pStyle w:val="Heading3"/>
      </w:pPr>
      <w:r>
        <w:rPr>
          <w:rFonts w:ascii="Calibri" w:hAnsi="Calibri" w:eastAsia="Microsoft YaHei"/>
        </w:rPr>
        <w:t>4.7.2 页面、状态与交互</w:t>
      </w:r>
      <w:bookmarkEnd w:id="8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表单在同页完成新建和编辑；编辑时提供“取消编辑”。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空表单在前端就地报错并设置 </w:t>
      </w:r>
      <w:r>
        <w:rPr>
          <w:rFonts w:ascii="Consolas" w:hAnsi="Consolas" w:eastAsia="Microsoft YaHei"/>
          <w:color w:val="17324D"/>
          <w:sz w:val="20"/>
          <w:shd w:fill="F4F7FA"/>
        </w:rPr>
        <w:t>role=alert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aria-invalid</w:t>
      </w:r>
      <w:r>
        <w:rPr>
          <w:rFonts w:ascii="Calibri" w:hAnsi="Calibri" w:eastAsia="Microsoft YaHei"/>
        </w:rPr>
        <w:t>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删除过程中禁用重复点击。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空、加载、失败和成功状态均有明确反馈。</w:t>
      </w:r>
    </w:p>
    <w:p>
      <w:bookmarkStart w:id="82" w:name="sec082"/>
      <w:pPr>
        <w:pStyle w:val="Heading3"/>
      </w:pPr>
      <w:r>
        <w:rPr>
          <w:rFonts w:ascii="Calibri" w:hAnsi="Calibri" w:eastAsia="Microsoft YaHei"/>
        </w:rPr>
        <w:t>4.7.3 数据、持久化与事件</w:t>
      </w:r>
      <w:bookmarkEnd w:id="8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对象为 </w:t>
      </w:r>
      <w:r>
        <w:rPr>
          <w:rFonts w:ascii="Consolas" w:hAnsi="Consolas" w:eastAsia="Microsoft YaHei"/>
          <w:color w:val="17324D"/>
          <w:sz w:val="20"/>
          <w:shd w:fill="F4F7FA"/>
        </w:rPr>
        <w:t>Subscription</w:t>
      </w:r>
      <w:r>
        <w:rPr>
          <w:rFonts w:ascii="Calibri" w:hAnsi="Calibri" w:eastAsia="Microsoft YaHei"/>
        </w:rPr>
        <w:t>：关键词、公司、地点、创建时间。目标分析事件：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subscription_created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subscription_updated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subscription_deleted</w:t>
      </w:r>
      <w:r>
        <w:rPr>
          <w:rFonts w:ascii="Calibri" w:hAnsi="Calibri" w:eastAsia="Microsoft YaHei"/>
        </w:rPr>
        <w:t>。不得将“规则创建”记为“通知成功”。</w:t>
      </w:r>
    </w:p>
    <w:p>
      <w:bookmarkStart w:id="83" w:name="sec083"/>
      <w:pPr>
        <w:pStyle w:val="Heading3"/>
      </w:pPr>
      <w:r>
        <w:rPr>
          <w:rFonts w:ascii="Calibri" w:hAnsi="Calibri" w:eastAsia="Microsoft YaHei"/>
        </w:rPr>
        <w:t>4.7.4 验收标准</w:t>
      </w:r>
      <w:bookmarkEnd w:id="8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F07-AC-01</w:t>
      </w:r>
      <w:r>
        <w:rPr>
          <w:rFonts w:ascii="Calibri" w:hAnsi="Calibri" w:eastAsia="Microsoft YaHei"/>
        </w:rPr>
        <w:t>：三个条件都为空时，不发送请求并显示字段级错误。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F07-AC-02</w:t>
      </w:r>
      <w:r>
        <w:rPr>
          <w:rFonts w:ascii="Calibri" w:hAnsi="Calibri" w:eastAsia="Microsoft YaHei"/>
        </w:rPr>
        <w:t>：任意一个有效条件可创建规则，刷新后仍存在。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F07-AC-03</w:t>
      </w:r>
      <w:r>
        <w:rPr>
          <w:rFonts w:ascii="Calibri" w:hAnsi="Calibri" w:eastAsia="Microsoft YaHei"/>
        </w:rPr>
        <w:t>：编辑保存后原规则更新，不新增第二条。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F07-AC-04</w:t>
      </w:r>
      <w:r>
        <w:rPr>
          <w:rFonts w:ascii="Calibri" w:hAnsi="Calibri" w:eastAsia="Microsoft YaHei"/>
        </w:rPr>
        <w:t>：取消编辑恢复新建模式，不修改原规则。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F07-AC-05</w:t>
      </w:r>
      <w:r>
        <w:rPr>
          <w:rFonts w:ascii="Calibri" w:hAnsi="Calibri" w:eastAsia="Microsoft YaHei"/>
        </w:rPr>
        <w:t>：删除遵循 D-03；当前无确认实现属于验收缺口。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F07-AC-06</w:t>
      </w:r>
      <w:r>
        <w:rPr>
          <w:rFonts w:ascii="Calibri" w:hAnsi="Calibri" w:eastAsia="Microsoft YaHei"/>
        </w:rPr>
        <w:t>：页面始终说明“通知能力列入下一阶段”。</w:t>
      </w:r>
    </w:p>
    <w:p>
      <w:bookmarkStart w:id="84" w:name="sec084"/>
      <w:pPr>
        <w:pStyle w:val="Heading3"/>
      </w:pPr>
      <w:r>
        <w:rPr>
          <w:rFonts w:ascii="Calibri" w:hAnsi="Calibri" w:eastAsia="Microsoft YaHei"/>
        </w:rPr>
        <w:t>4.7.5 依赖</w:t>
      </w:r>
      <w:bookmarkEnd w:id="8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订阅 API；未来与 F-08 新岗位匹配连接，但本期不实现通知。</w:t>
      </w:r>
    </w:p>
    <w:p>
      <w:bookmarkStart w:id="85" w:name="sec085"/>
      <w:pPr>
        <w:pStyle w:val="Heading3"/>
      </w:pPr>
      <w:r>
        <w:rPr>
          <w:rFonts w:ascii="Calibri" w:hAnsi="Calibri" w:eastAsia="Microsoft YaHei"/>
        </w:rPr>
        <w:t>4.7.6 高保真原型</w:t>
      </w:r>
      <w:bookmarkEnd w:id="8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9" name="Picture 19" title="P08 岗位订阅规则" descr="P08 岗位订阅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subscriptions-desk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19（P08）：订阅规则 CRUD。删除确认是已知缺口。</w:t>
      </w:r>
    </w:p>
    <w:p>
      <w:bookmarkStart w:id="86" w:name="sec086"/>
      <w:pPr>
        <w:pStyle w:val="Heading2"/>
      </w:pPr>
      <w:r>
        <w:rPr>
          <w:rFonts w:ascii="Calibri" w:hAnsi="Calibri" w:eastAsia="Microsoft YaHei"/>
        </w:rPr>
        <w:t>4.8 F-08 采集管理与数据质量（Ops-P0）</w:t>
      </w:r>
      <w:bookmarkEnd w:id="8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7"/>
        <w:gridCol w:w="6453"/>
      </w:tblGrid>
      <w:tr>
        <w:trPr>
          <w:trHeight w:hRule="atLeast"/>
          <w:cantSplit/>
          <w:tblHeader w:val="true"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目标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让演示和评审者区分演示快照、真实公开采集、失败与受限来源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主要角色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产品维护者、演示操作者、评审者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前置条件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来源配置和采集服务可读取</w:t>
            </w:r>
          </w:p>
        </w:tc>
      </w:tr>
      <w:tr>
        <w:trPr>
          <w:trHeight w:hRule="atLeast"/>
          <w:cantSplit/>
        </w:trPr>
        <w:tc>
          <w:tcPr>
            <w:tcW w:type="dxa" w:w="2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触发条件</w:t>
            </w:r>
          </w:p>
        </w:tc>
        <w:tc>
          <w:tcPr>
            <w:tcW w:type="dxa" w:w="64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打开采集管理、刷新来源、手动触发允许的公开来源</w:t>
            </w:r>
          </w:p>
        </w:tc>
      </w:tr>
    </w:tbl>
    <w:p>
      <w:pPr>
        <w:spacing w:after="40"/>
      </w:pPr>
    </w:p>
    <w:p>
      <w:bookmarkStart w:id="87" w:name="sec087"/>
      <w:pPr>
        <w:pStyle w:val="Heading3"/>
      </w:pPr>
      <w:r>
        <w:rPr>
          <w:rFonts w:ascii="Calibri" w:hAnsi="Calibri" w:eastAsia="Microsoft YaHei"/>
        </w:rPr>
        <w:t>4.8.1 业务规则</w:t>
      </w:r>
      <w:bookmarkEnd w:id="8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F08-FR-01</w:t>
      </w:r>
      <w:r>
        <w:rPr>
          <w:rFonts w:ascii="Calibri" w:hAnsi="Calibri" w:eastAsia="Microsoft YaHei"/>
        </w:rPr>
        <w:t>：来源分为公开 API、普通网站和受限平台；受限平台不得绕过访问控制。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F08-FR-02</w:t>
      </w:r>
      <w:r>
        <w:rPr>
          <w:rFonts w:ascii="Calibri" w:hAnsi="Calibri" w:eastAsia="Microsoft YaHei"/>
        </w:rPr>
        <w:t>：本期公开来源为 Greenhouse 类型配置；BOSS、牛客保持禁用。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F08-FR-03</w:t>
      </w:r>
      <w:r>
        <w:rPr>
          <w:rFonts w:ascii="Calibri" w:hAnsi="Calibri" w:eastAsia="Microsoft YaHei"/>
        </w:rPr>
        <w:t>：岗位总数、演示快照数和真实采集数分开统计。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F08-FR-04</w:t>
      </w:r>
      <w:r>
        <w:rPr>
          <w:rFonts w:ascii="Calibri" w:hAnsi="Calibri" w:eastAsia="Microsoft YaHei"/>
        </w:rPr>
        <w:t>：字段完整度按实际入库数据计算，不使用固定演示数字。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F08-FR-05</w:t>
      </w:r>
      <w:r>
        <w:rPr>
          <w:rFonts w:ascii="Calibri" w:hAnsi="Calibri" w:eastAsia="Microsoft YaHei"/>
        </w:rPr>
        <w:t>：采集日志记录来源、成功/失败/跳过、新增数、错误、开始和结束时间。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F08-FR-06</w:t>
      </w:r>
      <w:r>
        <w:rPr>
          <w:rFonts w:ascii="Calibri" w:hAnsi="Calibri" w:eastAsia="Microsoft YaHei"/>
        </w:rPr>
        <w:t>：公开演示环境可关闭手动触发；关闭时返回明确禁止原因。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F08-FR-07</w:t>
      </w:r>
      <w:r>
        <w:rPr>
          <w:rFonts w:ascii="Calibri" w:hAnsi="Calibri" w:eastAsia="Microsoft YaHei"/>
        </w:rPr>
        <w:t>：公开 API 失败不删除已有岗位，不把失败伪装成成功。</w:t>
      </w:r>
    </w:p>
    <w:p>
      <w:bookmarkStart w:id="88" w:name="sec088"/>
      <w:pPr>
        <w:pStyle w:val="Heading3"/>
      </w:pPr>
      <w:r>
        <w:rPr>
          <w:rFonts w:ascii="Calibri" w:hAnsi="Calibri" w:eastAsia="Microsoft YaHei"/>
        </w:rPr>
        <w:t>4.8.2 页面、状态与交互</w:t>
      </w:r>
      <w:bookmarkEnd w:id="8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顶部：来源配置数、岗位总数、快照和真实采集。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中部：字段完整度、来源卡片、单源触发或禁用状态。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底部：日志成功、失败、跳过和错误说明。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采集中按钮显示忙碌态；同一来源不可重复并发触发。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线上关闭触发时不提供可误导的“立即采集成功”反馈。</w:t>
      </w:r>
    </w:p>
    <w:p>
      <w:bookmarkStart w:id="89" w:name="sec089"/>
      <w:pPr>
        <w:pStyle w:val="Heading3"/>
      </w:pPr>
      <w:r>
        <w:rPr>
          <w:rFonts w:ascii="Calibri" w:hAnsi="Calibri" w:eastAsia="Microsoft YaHei"/>
        </w:rPr>
        <w:t>4.8.3 数据、持久化与事件</w:t>
      </w:r>
      <w:bookmarkEnd w:id="8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对象为 </w:t>
      </w:r>
      <w:r>
        <w:rPr>
          <w:rFonts w:ascii="Consolas" w:hAnsi="Consolas" w:eastAsia="Microsoft YaHei"/>
          <w:color w:val="17324D"/>
          <w:sz w:val="20"/>
          <w:shd w:fill="F4F7FA"/>
        </w:rPr>
        <w:t>Job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CrawlLog</w:t>
      </w:r>
      <w:r>
        <w:rPr>
          <w:rFonts w:ascii="Calibri" w:hAnsi="Calibri" w:eastAsia="Microsoft YaHei"/>
        </w:rPr>
        <w:t xml:space="preserve"> 和来源 YAML 配置。系统不得记录访问凭据到日志或 API 响应。</w:t>
      </w:r>
    </w:p>
    <w:p>
      <w:r>
        <w:rPr>
          <w:rFonts w:ascii="Calibri" w:hAnsi="Calibri" w:eastAsia="Microsoft YaHei"/>
        </w:rPr>
        <w:t>目标运营事件：</w:t>
      </w:r>
      <w:r>
        <w:rPr>
          <w:rFonts w:ascii="Consolas" w:hAnsi="Consolas" w:eastAsia="Microsoft YaHei"/>
          <w:color w:val="17324D"/>
          <w:sz w:val="20"/>
          <w:shd w:fill="F4F7FA"/>
        </w:rPr>
        <w:t>crawl_triggered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crawl_succeeded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crawl_failed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7324D"/>
          <w:sz w:val="20"/>
          <w:shd w:fill="F4F7FA"/>
        </w:rPr>
        <w:t>source_health_viewed</w:t>
      </w:r>
      <w:r>
        <w:rPr>
          <w:rFonts w:ascii="Calibri" w:hAnsi="Calibri" w:eastAsia="Microsoft YaHei"/>
        </w:rPr>
        <w:t>。这些是运营事件，不是用户增长事件。</w:t>
      </w:r>
    </w:p>
    <w:p>
      <w:bookmarkStart w:id="90" w:name="sec090"/>
      <w:pPr>
        <w:pStyle w:val="Heading3"/>
      </w:pPr>
      <w:r>
        <w:rPr>
          <w:rFonts w:ascii="Calibri" w:hAnsi="Calibri" w:eastAsia="Microsoft YaHei"/>
        </w:rPr>
        <w:t>4.8.4 验收标准</w:t>
      </w:r>
      <w:bookmarkEnd w:id="9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F08-AC-01</w:t>
      </w:r>
      <w:r>
        <w:rPr>
          <w:rFonts w:ascii="Calibri" w:hAnsi="Calibri" w:eastAsia="Microsoft YaHei"/>
        </w:rPr>
        <w:t>：重置后的标准演示数据中，快照数与岗位总数分开展示。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F08-AC-02</w:t>
      </w:r>
      <w:r>
        <w:rPr>
          <w:rFonts w:ascii="Calibri" w:hAnsi="Calibri" w:eastAsia="Microsoft YaHei"/>
        </w:rPr>
        <w:t>：字段完整度由当前样本计算，样本数变化后百分比同步变化。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F08-AC-03</w:t>
      </w:r>
      <w:r>
        <w:rPr>
          <w:rFonts w:ascii="Calibri" w:hAnsi="Calibri" w:eastAsia="Microsoft YaHei"/>
        </w:rPr>
        <w:t>：启用的公开来源可单独触发并产生真实日志。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F08-AC-04</w:t>
      </w:r>
      <w:r>
        <w:rPr>
          <w:rFonts w:ascii="Calibri" w:hAnsi="Calibri" w:eastAsia="Microsoft YaHei"/>
        </w:rPr>
        <w:t>：关闭在线采集的环境触发时返回 403 和可理解说明。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F08-AC-05</w:t>
      </w:r>
      <w:r>
        <w:rPr>
          <w:rFonts w:ascii="Calibri" w:hAnsi="Calibri" w:eastAsia="Microsoft YaHei"/>
        </w:rPr>
        <w:t>：采集失败后已有岗位仍在，日志记录失败原因。</w:t>
      </w:r>
    </w:p>
    <w:p>
      <w:pPr>
        <w:pStyle w:val="ListBullet"/>
        <w:keepNext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F08-AC-06</w:t>
      </w:r>
      <w:r>
        <w:rPr>
          <w:rFonts w:ascii="Calibri" w:hAnsi="Calibri" w:eastAsia="Microsoft YaHei"/>
        </w:rPr>
        <w:t>：受限平台保持禁用，页面说明不登录抓取、不绕过验证码或反爬。</w:t>
      </w:r>
    </w:p>
    <w:p>
      <w:pPr>
        <w:pStyle w:val="ListBullet"/>
        <w:ind w:left="540"/>
      </w:pPr>
      <w:r>
        <w:rPr>
          <w:rFonts w:ascii="Consolas" w:hAnsi="Consolas" w:eastAsia="Microsoft YaHei"/>
          <w:color w:val="17324D"/>
          <w:sz w:val="20"/>
          <w:shd w:fill="F4F7FA"/>
        </w:rPr>
        <w:t>F08-AC-07</w:t>
      </w:r>
      <w:r>
        <w:rPr>
          <w:rFonts w:ascii="Calibri" w:hAnsi="Calibri" w:eastAsia="Microsoft YaHei"/>
        </w:rPr>
        <w:t>：页面和 API 不暴露 API Key、Cookie 或内部凭据。</w:t>
      </w:r>
    </w:p>
    <w:p>
      <w:bookmarkStart w:id="91" w:name="sec091"/>
      <w:pPr>
        <w:pStyle w:val="Heading3"/>
      </w:pPr>
      <w:r>
        <w:rPr>
          <w:rFonts w:ascii="Calibri" w:hAnsi="Calibri" w:eastAsia="Microsoft YaHei"/>
        </w:rPr>
        <w:t>4.8.5 依赖</w:t>
      </w:r>
      <w:bookmarkEnd w:id="9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来源配置、采集适配器、robots/限速策略、F-01 岗位。</w:t>
      </w:r>
    </w:p>
    <w:p>
      <w:bookmarkStart w:id="92" w:name="sec092"/>
      <w:pPr>
        <w:pStyle w:val="Heading3"/>
      </w:pPr>
      <w:r>
        <w:rPr>
          <w:rFonts w:ascii="Calibri" w:hAnsi="Calibri" w:eastAsia="Microsoft YaHei"/>
        </w:rPr>
        <w:t>4.8.6 高保真原型</w:t>
      </w:r>
      <w:bookmarkEnd w:id="9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0" name="Picture 20" title="P09 采集管理与数据质量" descr="P09 采集管理与数据质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crawler-deskt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20（P09）：采集来源、演示/真实数据分离、字段完整度和日志。</w:t>
      </w:r>
    </w:p>
    <w:p>
      <w:bookmarkStart w:id="93" w:name="sec093"/>
      <w:pPr>
        <w:pStyle w:val="Heading1"/>
      </w:pPr>
      <w:r>
        <w:rPr>
          <w:rFonts w:ascii="Calibri" w:hAnsi="Calibri" w:eastAsia="Microsoft YaHei"/>
        </w:rPr>
        <w:t>五、其他产品需求</w:t>
      </w:r>
      <w:bookmarkEnd w:id="9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94" w:name="sec094"/>
      <w:pPr>
        <w:pStyle w:val="Heading2"/>
      </w:pPr>
      <w:r>
        <w:rPr>
          <w:rFonts w:ascii="Calibri" w:hAnsi="Calibri" w:eastAsia="Microsoft YaHei"/>
        </w:rPr>
        <w:t>5.1 性能与响应目标</w:t>
      </w:r>
      <w:bookmarkEnd w:id="9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以下是目标口径，不是现有生产性能结论。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7"/>
        <w:gridCol w:w="1827"/>
        <w:gridCol w:w="3770"/>
        <w:gridCol w:w="1856"/>
      </w:tblGrid>
      <w:tr>
        <w:trPr>
          <w:trHeight w:hRule="atLeast"/>
          <w:cantSplit/>
          <w:tblHeader w:val="true"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目标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验收环境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方法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核心页面首次可交互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≤2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API、24–1000 条岗位、桌面 Chrome 最新版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次冷启动取中位数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筛选响应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≤500 毫秒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同上，组合 3 个条件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从提交到结果稳定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状态更新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API、单条投递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从确认到成功反馈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通知解析（正则降级）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10,000 字符以内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从提交到结果展示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看板聚合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≤1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10,000 条岗位、1,000 条投递、10,000 条事件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API P95</w:t>
            </w:r>
          </w:p>
        </w:tc>
      </w:tr>
      <w:tr>
        <w:trPr>
          <w:trHeight w:hRule="atLeast"/>
          <w:cantSplit/>
        </w:trPr>
        <w:tc>
          <w:tcPr>
            <w:tcW w:type="dxa" w:w="19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 单源采集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≤60 秒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来源可访问、最多 15 条相关岗位</w:t>
            </w:r>
          </w:p>
        </w:tc>
        <w:tc>
          <w:tcPr>
            <w:tcW w:type="dxa" w:w="18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服务日志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网络、来源站点或 LLM 不可用时必须触发降级/失败状态，不能为了满足时间目标返回伪成功。</w:t>
      </w:r>
    </w:p>
    <w:p>
      <w:bookmarkStart w:id="95" w:name="sec095"/>
      <w:pPr>
        <w:pStyle w:val="Heading2"/>
      </w:pPr>
      <w:r>
        <w:rPr>
          <w:rFonts w:ascii="Calibri" w:hAnsi="Calibri" w:eastAsia="Microsoft YaHei"/>
        </w:rPr>
        <w:t>5.2 监控与分析需求</w:t>
      </w:r>
      <w:bookmarkEnd w:id="9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96" w:name="sec096"/>
      <w:pPr>
        <w:pStyle w:val="Heading3"/>
      </w:pPr>
      <w:r>
        <w:rPr>
          <w:rFonts w:ascii="Calibri" w:hAnsi="Calibri" w:eastAsia="Microsoft YaHei"/>
        </w:rPr>
        <w:t>5.2.1 业务可观测性</w:t>
      </w:r>
      <w:bookmarkEnd w:id="9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状态流转成功率、非法流转和冲突需要可追踪；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解析需要区分 LLM 与正则降级，并统计解析/确认漏斗；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采集需要按来源记录成功、失败、跳过和耗时；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任何分析都不得把演示快照或专家走查写成真实用户使用。</w:t>
      </w:r>
    </w:p>
    <w:p>
      <w:bookmarkStart w:id="97" w:name="sec097"/>
      <w:pPr>
        <w:pStyle w:val="Heading3"/>
      </w:pPr>
      <w:r>
        <w:rPr>
          <w:rFonts w:ascii="Calibri" w:hAnsi="Calibri" w:eastAsia="Microsoft YaHei"/>
        </w:rPr>
        <w:t>5.2.2 事件命名与最小参数</w:t>
      </w:r>
      <w:bookmarkEnd w:id="9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76"/>
        <w:gridCol w:w="3973"/>
        <w:gridCol w:w="2424"/>
        <w:gridCol w:w="1487"/>
      </w:tblGrid>
      <w:tr>
        <w:trPr>
          <w:trHeight w:hRule="atLeast"/>
          <w:cantSplit/>
          <w:tblHeader w:val="true"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事件组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事件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必要参数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禁止采集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发现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job_search_applied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条件是否存在、结果数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搜索原文、完整 JD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意图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job_favorited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job_to_apply_added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job_id、source_kind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application_created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application_status_changed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application_id、from/to、是否批量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用户备注原文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解析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notification_parse_succeeded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notification_suggestion_confirmed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是否降级、置信度区间、是否含时间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通知全文、邮箱、电话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计划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schedule_created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event_type、是否有轮次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备注原文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subscription_created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填写了哪些条件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条件原文</w:t>
            </w:r>
          </w:p>
        </w:tc>
      </w:tr>
      <w:tr>
        <w:trPr>
          <w:trHeight w:hRule="atLeast"/>
          <w:cantSplit/>
        </w:trPr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</w:t>
            </w:r>
          </w:p>
        </w:tc>
        <w:tc>
          <w:tcPr>
            <w:tcW w:type="dxa" w:w="39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crawl_succeeded</w:t>
            </w:r>
            <w:r>
              <w:rPr>
                <w:rFonts w:ascii="Calibri" w:hAnsi="Calibri" w:eastAsia="Microsoft YaHei"/>
                <w:color w:val="455A64"/>
                <w:sz w:val="17"/>
              </w:rPr>
              <w:t>、</w:t>
            </w: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crawl_failed</w:t>
            </w:r>
          </w:p>
        </w:tc>
        <w:tc>
          <w:tcPr>
            <w:tcW w:type="dxa" w:w="2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source、count、duration</w:t>
            </w:r>
          </w:p>
        </w:tc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凭据、Cookie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当前项目未建立生产分析系统。上述事件是后续真实验证的目标需求，未实现前不得声称有留存或转化数据。</w:t>
      </w:r>
    </w:p>
    <w:p>
      <w:bookmarkStart w:id="98" w:name="sec098"/>
      <w:pPr>
        <w:pStyle w:val="Heading2"/>
      </w:pPr>
      <w:r>
        <w:rPr>
          <w:rFonts w:ascii="Calibri" w:hAnsi="Calibri" w:eastAsia="Microsoft YaHei"/>
        </w:rPr>
        <w:t>5.3 兼容性矩阵</w:t>
      </w:r>
      <w:bookmarkEnd w:id="9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89"/>
        <w:gridCol w:w="2799"/>
        <w:gridCol w:w="4072"/>
      </w:tblGrid>
      <w:tr>
        <w:trPr>
          <w:trHeight w:hRule="atLeast"/>
          <w:cantSplit/>
          <w:tblHeader w:val="true"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环境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本期目标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验收方法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Chrome / Edge 最新版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桌面完整体验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1440×1000 核心流程回归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Safari 最新版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核心流程可用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手工回归；未执行前标“待验证”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1024px 桌面 / 平板横屏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无横向溢出，主要动作可达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页面级截图 + 键盘走查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390×844 手机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岗位、收藏、投递详情、解析与近期安排可用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浏览器回归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320px 手机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允许密度降级，不允许主要按钮不可达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视觉检查</w:t>
            </w:r>
          </w:p>
        </w:tc>
      </w:tr>
      <w:tr>
        <w:trPr>
          <w:trHeight w:hRule="atLeast"/>
          <w:cantSplit/>
        </w:trPr>
        <w:tc>
          <w:tcPr>
            <w:tcW w:type="dxa" w:w="24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PWA</w:t>
            </w:r>
          </w:p>
        </w:tc>
        <w:tc>
          <w:tcPr>
            <w:tcW w:type="dxa" w:w="2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仅 manifest 和可安装性目标</w:t>
            </w:r>
          </w:p>
        </w:tc>
        <w:tc>
          <w:tcPr>
            <w:tcW w:type="dxa" w:w="40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不把 manifest 当离线能力；Service Worker 另行验收</w:t>
            </w:r>
          </w:p>
        </w:tc>
      </w:tr>
    </w:tbl>
    <w:p>
      <w:pPr>
        <w:spacing w:after="40"/>
      </w:pPr>
    </w:p>
    <w:p>
      <w:bookmarkStart w:id="99" w:name="sec099"/>
      <w:pPr>
        <w:pStyle w:val="Heading2"/>
      </w:pPr>
      <w:r>
        <w:rPr>
          <w:rFonts w:ascii="Calibri" w:hAnsi="Calibri" w:eastAsia="Microsoft YaHei"/>
        </w:rPr>
        <w:t>5.4 无障碍要求</w:t>
      </w:r>
      <w:bookmarkEnd w:id="9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所有核心操作可用键盘完成，焦点顺序符合视觉顺序；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焦点指示不能仅依赖浏览器默认且不可见；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状态不只依赖颜色，同时使用文案、图标或形状；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 xml:space="preserve">表单错误与字段关联，动态反馈使用 </w:t>
      </w:r>
      <w:r>
        <w:rPr>
          <w:rFonts w:ascii="Consolas" w:hAnsi="Consolas" w:eastAsia="Microsoft YaHei"/>
          <w:color w:val="17324D"/>
          <w:sz w:val="20"/>
          <w:shd w:fill="F4F7FA"/>
        </w:rPr>
        <w:t>role=alert</w:t>
      </w:r>
      <w:r>
        <w:rPr>
          <w:rFonts w:ascii="Calibri" w:hAnsi="Calibri" w:eastAsia="Microsoft YaHei"/>
        </w:rPr>
        <w:t xml:space="preserve"> 或适当的 live region；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移动端主要触控目标不少于 44×44 CSS px；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正文、按钮和状态标签满足 WCAG AA 对比度目标；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弹层、抽屉或确认框出现时，焦点进入并被限制在容器中，关闭后回到触发点；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当前页面主要使用内联表单，没有通用 Modal；新增纠错/删除确认时必须按上述规则实现。</w:t>
      </w:r>
    </w:p>
    <w:p>
      <w:bookmarkStart w:id="100" w:name="sec100"/>
      <w:pPr>
        <w:pStyle w:val="Heading2"/>
      </w:pPr>
      <w:r>
        <w:rPr>
          <w:rFonts w:ascii="Calibri" w:hAnsi="Calibri" w:eastAsia="Microsoft YaHei"/>
        </w:rPr>
        <w:t>5.5 数据、安全与隐私</w:t>
      </w:r>
      <w:bookmarkEnd w:id="10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82"/>
        <w:gridCol w:w="6978"/>
      </w:tblGrid>
      <w:tr>
        <w:trPr>
          <w:trHeight w:hRule="atLeast"/>
          <w:cantSplit/>
          <w:tblHeader w:val="true"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主题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本期要求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用户数据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 无账号和用户隔离；公开 Demo 的数据可能被其他访客看到或重置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通知文本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仅用户主动粘贴；本期不入库。页面提醒先脱敏，不粘贴身份证、电话、私人邮箱或附件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LLM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未配置密钥时走本地正则；配置外部模型前需明确传输范围、保留策略和退出方式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本地存储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SQLite 是本地持久化，不得描述为“安全存储”或“云备份”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输入校验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使用参数化查询、长度限制、URL 协议校验和枚举校验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重置 Demo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连续两次确认；生产/非演示环境必须可关闭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采集合规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只访问公开来源，遵守 robots/限速，不绕过登录、验证码和反爬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日志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不记录密钥、Cookie、通知全文或用户备注全文</w:t>
            </w:r>
          </w:p>
        </w:tc>
      </w:tr>
      <w:tr>
        <w:trPr>
          <w:trHeight w:hRule="atLeast"/>
          <w:cantSplit/>
        </w:trP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数据删除</w:t>
            </w:r>
          </w:p>
        </w:tc>
        <w:tc>
          <w:tcPr>
            <w:tcW w:type="dxa" w:w="69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 没有个人账号删除能力；进入 M1 前必须补数据导出、删除和撤权</w:t>
            </w:r>
          </w:p>
        </w:tc>
      </w:tr>
    </w:tbl>
    <w:p>
      <w:pPr>
        <w:spacing w:after="40"/>
      </w:pPr>
    </w:p>
    <w:p>
      <w:bookmarkStart w:id="101" w:name="sec101"/>
      <w:pPr>
        <w:pStyle w:val="Heading2"/>
      </w:pPr>
      <w:r>
        <w:rPr>
          <w:rFonts w:ascii="Calibri" w:hAnsi="Calibri" w:eastAsia="Microsoft YaHei"/>
        </w:rPr>
        <w:t>5.6 内容与国际化</w:t>
      </w:r>
      <w:bookmarkEnd w:id="10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V2.0 界面与交付语言为简体中文；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状态、事件和错误使用稳定英文 code 持久化，中文只在应用层显示；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日期在数据层使用 ISO 8601，界面按本地时区显示；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Offer、JD、ATS 等英文术语首次出现时提供中文说明；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公开岗位原文可以是英文，但产品控制和错误信息保持简体中文；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进入多语言版本前不得把中文文案硬编码到状态或数据库约束中。</w:t>
      </w:r>
    </w:p>
    <w:p>
      <w:bookmarkStart w:id="102" w:name="sec102"/>
      <w:pPr>
        <w:pStyle w:val="Heading2"/>
      </w:pPr>
      <w:r>
        <w:rPr>
          <w:rFonts w:ascii="Calibri" w:hAnsi="Calibri" w:eastAsia="Microsoft YaHei"/>
        </w:rPr>
        <w:t>5.7 降级与恢复</w:t>
      </w:r>
      <w:bookmarkEnd w:id="10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3221"/>
        <w:gridCol w:w="3799"/>
      </w:tblGrid>
      <w:tr>
        <w:trPr>
          <w:trHeight w:hRule="atLeast"/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故障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降级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恢复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LLM 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本地正则并显示“正则降级”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配置恢复后不重跑已确认事件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公开来源不可用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记录失败，保留已有岗位和演示快照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下次手动/定时采集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后端不可用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页面显示离线/错误和重试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后端恢复后重新请求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状态+计划写入失败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整笔回滚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保留解析建议，用户重试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批量部分失败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成功项提交，失败项列明原因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用户只重试失败项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本地数据损坏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停止写入并提示恢复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Demo 可重置；真实版本需备份/导出方案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误操作</w:t>
            </w:r>
          </w:p>
        </w:tc>
        <w:tc>
          <w:tcPr>
            <w:tcW w:type="dxa" w:w="3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纠错事件，不删除历史</w:t>
            </w:r>
          </w:p>
        </w:tc>
        <w:tc>
          <w:tcPr>
            <w:tcW w:type="dxa" w:w="379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前端纠错入口完成后可用</w:t>
            </w:r>
          </w:p>
        </w:tc>
      </w:tr>
    </w:tbl>
    <w:p>
      <w:pPr>
        <w:spacing w:after="40"/>
      </w:pPr>
    </w:p>
    <w:p>
      <w:bookmarkStart w:id="103" w:name="sec103"/>
      <w:pPr>
        <w:pStyle w:val="Heading2"/>
      </w:pPr>
      <w:r>
        <w:rPr>
          <w:rFonts w:ascii="Calibri" w:hAnsi="Calibri" w:eastAsia="Microsoft YaHei"/>
        </w:rPr>
        <w:t>5.8 发布与回退</w:t>
      </w:r>
      <w:bookmarkEnd w:id="10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1982"/>
        <w:gridCol w:w="2463"/>
        <w:gridCol w:w="2933"/>
      </w:tblGrid>
      <w:tr>
        <w:trPr>
          <w:trHeight w:hRule="atLeast"/>
          <w:cantSplit/>
          <w:tblHeader w:val="true"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阶段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相对周期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进入条件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退出条件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PRD 评审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V2.0 文档、原型和审计完成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D-01 至 D-04 有明确决策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缺口修复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2–4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评审通过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 UI、批量失败详情等阻塞项关闭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回归与文档同步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个工作日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代码冻结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自动化、桌面和移动端回归通过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真人可用性测试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1–2 周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演示环境稳定、招募完成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5 名目标参与者完成核心任务</w:t>
            </w:r>
          </w:p>
        </w:tc>
      </w:tr>
      <w:tr>
        <w:trPr>
          <w:trHeight w:hRule="atLeast"/>
          <w:cantSplit/>
        </w:trPr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7 天持续试用</w:t>
            </w:r>
          </w:p>
        </w:tc>
        <w:tc>
          <w:tcPr>
            <w:tcW w:type="dxa" w:w="19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周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可用性阻塞项关闭</w:t>
            </w:r>
          </w:p>
        </w:tc>
        <w:tc>
          <w:tcPr>
            <w:tcW w:type="dxa" w:w="29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获得维护持续性信号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回退原则：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状态机、事件结构和数据迁移变化必须先备份；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无法安全迁移时保留旧 code 的只读兼容，不直接删除；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影响公开 Demo 的发布需保留上一可用版本和确定性数据重置方式。</w:t>
      </w:r>
    </w:p>
    <w:p>
      <w:bookmarkStart w:id="104" w:name="sec104"/>
      <w:pPr>
        <w:pStyle w:val="Heading1"/>
      </w:pPr>
      <w:r>
        <w:rPr>
          <w:rFonts w:ascii="Calibri" w:hAnsi="Calibri" w:eastAsia="Microsoft YaHei"/>
        </w:rPr>
        <w:t>六、风险分析</w:t>
      </w:r>
      <w:bookmarkEnd w:id="10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05" w:name="sec105"/>
      <w:pPr>
        <w:pStyle w:val="Heading2"/>
      </w:pPr>
      <w:r>
        <w:rPr>
          <w:rFonts w:ascii="Calibri" w:hAnsi="Calibri" w:eastAsia="Microsoft YaHei"/>
        </w:rPr>
        <w:t>6.1 概率—影响矩阵</w:t>
      </w:r>
      <w:bookmarkEnd w:id="10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评分：概率和影响均为 1（低）至 3（高），风险分 = 概率 × 影响。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rHeight w:hRule="atLeast"/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影响 \ 概率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2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3 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关注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6 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9 最高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4 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6 高</w:t>
            </w:r>
          </w:p>
        </w:tc>
      </w:tr>
      <w:tr>
        <w:trPr>
          <w:trHeight w:hRule="atLeast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 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3 关注</w:t>
            </w:r>
          </w:p>
        </w:tc>
      </w:tr>
    </w:tbl>
    <w:p>
      <w:pPr>
        <w:spacing w:after="40"/>
      </w:pPr>
    </w:p>
    <w:p>
      <w:bookmarkStart w:id="106" w:name="sec106"/>
      <w:pPr>
        <w:pStyle w:val="Heading2"/>
      </w:pPr>
      <w:r>
        <w:rPr>
          <w:rFonts w:ascii="Calibri" w:hAnsi="Calibri" w:eastAsia="Microsoft YaHei"/>
        </w:rPr>
        <w:t>6.2 风险台账</w:t>
      </w:r>
      <w:bookmarkEnd w:id="10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31"/>
        <w:gridCol w:w="1649"/>
        <w:gridCol w:w="1131"/>
        <w:gridCol w:w="1131"/>
        <w:gridCol w:w="1131"/>
        <w:gridCol w:w="1711"/>
        <w:gridCol w:w="1476"/>
      </w:tblGrid>
      <w:tr>
        <w:trPr>
          <w:trHeight w:hRule="atLeast"/>
          <w:cantSplit/>
          <w:tblHeader w:val="true"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风险 ID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风险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概率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影响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分值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预防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4"/>
              </w:rPr>
              <w:t>发生后应对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RSK-01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真人证据不足，方案只在专家走查中成立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9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把真人样本记为 0；按 KR 招募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暂停 M1，重做问题/流程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RSK-02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用户不愿持续维护状态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9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优先通知→行动、极简补录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删除低价值字段/步骤，重新测试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RSK-03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范围膨胀到账号、支付、团队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本期/未来/不做互斥；变更门槛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回退到 M0，新增项进路线图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RSK-04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原型与 PRD 规则不一致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需求—原型—验收追踪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以 PRD 为准，登记设计待修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RSK-05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终态误操作却没有前端纠错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P0 补纠错入口、必填原因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API/管理员方式修复并保留事件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RSK-06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状态与计划事件部分写入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1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同一事务、失败注入测试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整笔回滚，禁止手工补半条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RSK-07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引导过多增加维护成本，或零提示导致误解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只在高风险动作提示；真人测试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精简说明或增加情境提示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RSK-08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本地/共享 Demo 数据损坏或互相影响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二次确认重置、环境开关、确定性快照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恢复快照；停止公开写操作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RSK-09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粘贴通知包含隐私并被外部模型处理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默认正则、脱敏提示、数据最小化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停止外发、删除日志、披露范围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RSK-10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移动端按钮被遮挡或长列表难操作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390/320 视口回归、44px 触控目标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降级布局，阻塞发布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RSK-11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把静态演示、测试数或走查数写成用户效果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固定证据边界和措辞审计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立即修正文档与案例页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RSK-12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公开来源变更或访问限制导致断供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3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6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多公开源、低频、快照兜底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禁用来源、保留旧数据并标记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RSK-13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订阅规则被误解为已经发送通知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页面和 PRD 明确“仅保存规则”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移除误导文案，补功能边界</w:t>
            </w:r>
          </w:p>
        </w:tc>
      </w:tr>
      <w:tr>
        <w:trPr>
          <w:trHeight w:hRule="atLeast"/>
          <w:cantSplit/>
        </w:trPr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RSK-14</w:t>
            </w:r>
          </w:p>
        </w:tc>
        <w:tc>
          <w:tcPr>
            <w:tcW w:type="dxa" w:w="164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不完整事件导致漏斗误导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2</w:t>
            </w:r>
          </w:p>
        </w:tc>
        <w:tc>
          <w:tcPr>
            <w:tcW w:type="dxa" w:w="11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4</w:t>
            </w:r>
          </w:p>
        </w:tc>
        <w:tc>
          <w:tcPr>
            <w:tcW w:type="dxa" w:w="17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展示样本量，禁止策略结论</w:t>
            </w:r>
          </w:p>
        </w:tc>
        <w:tc>
          <w:tcPr>
            <w:tcW w:type="dxa" w:w="14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4"/>
              </w:rPr>
              <w:t>隐藏/弱化漏斗，优先下一步</w:t>
            </w:r>
          </w:p>
        </w:tc>
      </w:tr>
    </w:tbl>
    <w:p>
      <w:pPr>
        <w:spacing w:after="40"/>
      </w:pPr>
    </w:p>
    <w:p>
      <w:bookmarkStart w:id="107" w:name="sec107"/>
      <w:pPr>
        <w:pStyle w:val="Heading2"/>
      </w:pPr>
      <w:r>
        <w:rPr>
          <w:rFonts w:ascii="Calibri" w:hAnsi="Calibri" w:eastAsia="Microsoft YaHei"/>
        </w:rPr>
        <w:t>6.3 风险处置决策图</w:t>
      </w:r>
      <w:bookmarkEnd w:id="107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0689" cy="5852159"/>
            <wp:docPr id="21" name="Picture 21" title="Mermaid 图 7：D07 risk decision flow" descr="Mermaid 图 7：D07 risk decis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-risk-decision-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89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b/>
        </w:rPr>
        <w:t>图 21：风险与需求变更处置。</w:t>
      </w:r>
    </w:p>
    <w:p>
      <w:bookmarkStart w:id="108" w:name="sec108"/>
      <w:pPr>
        <w:pStyle w:val="Heading2"/>
      </w:pPr>
      <w:r>
        <w:rPr>
          <w:rFonts w:ascii="Calibri" w:hAnsi="Calibri" w:eastAsia="Microsoft YaHei"/>
        </w:rPr>
        <w:t>6.4 需求变更门槛</w:t>
      </w:r>
      <w:bookmarkEnd w:id="108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以下变化必须更新 PRD 版本并跨职能评审：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增删 P0 功能或改变本期/未来边界；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改变产品角色、默认入口或关键任务流程；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 9 状态 code、终态、合法流转或事件语义；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改变通知文本的存储/传输边界；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引入邮箱、日历、账号、支付、团队或外部通知；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改变采集来源合规策略；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改变会影响历史数据的表结构或唯一约束。</w:t>
      </w:r>
    </w:p>
    <w:p>
      <w:r>
        <w:rPr>
          <w:rFonts w:ascii="Calibri" w:hAnsi="Calibri" w:eastAsia="Microsoft YaHei"/>
        </w:rPr>
        <w:t>文案修正、非关键视觉微调和不改变行为的无障碍修复可以走小版本，但仍需相关回归。</w:t>
      </w:r>
    </w:p>
    <w:p>
      <w:bookmarkStart w:id="109" w:name="sec109"/>
      <w:pPr>
        <w:pStyle w:val="Heading1"/>
      </w:pPr>
      <w:r>
        <w:rPr>
          <w:rFonts w:ascii="Calibri" w:hAnsi="Calibri" w:eastAsia="Microsoft YaHei"/>
        </w:rPr>
        <w:t>七、相关文档</w:t>
      </w:r>
      <w:bookmarkEnd w:id="109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22"/>
        <w:gridCol w:w="4302"/>
        <w:gridCol w:w="2936"/>
      </w:tblGrid>
      <w:tr>
        <w:trPr>
          <w:trHeight w:hRule="atLeast"/>
          <w:cantSplit/>
          <w:tblHeader w:val="true"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文档</w:t>
            </w:r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项目治理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39">
              <w:r>
                <w:rPr>
                  <w:rStyle w:val="Hyperlink"/>
                </w:rPr>
                <w:t>项目章程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项目形态、范围与技术栈决策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MRD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13">
              <w:r>
                <w:rPr>
                  <w:rStyle w:val="Hyperlink"/>
                </w:rPr>
                <w:t>市场需求文档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市场、用户问题、机会和竞争依据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JTBD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0">
              <w:r>
                <w:rPr>
                  <w:rStyle w:val="Hyperlink"/>
                </w:rPr>
                <w:t>痛点与 Job Stories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假设任务和优先级来源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行为分群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1">
              <w:r>
                <w:rPr>
                  <w:rStyle w:val="Hyperlink"/>
                </w:rPr>
                <w:t>行为分群与假设画像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招募和场景假设，不作为产品角色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公开研究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2">
              <w:r>
                <w:rPr>
                  <w:rStyle w:val="Hyperlink"/>
                </w:rPr>
                <w:t>公开求职行为证据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可追溯公开行为证据与限制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3">
              <w:r>
                <w:rPr>
                  <w:rStyle w:val="Hyperlink"/>
                </w:rPr>
                <w:t>三人访谈结果模板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当前待执行，完成数为 0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研究计划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4">
              <w:r>
                <w:rPr>
                  <w:rStyle w:val="Hyperlink"/>
                </w:rPr>
                <w:t>用户验证计划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真人研究与可用性测试计划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情景走查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5">
              <w:r>
                <w:rPr>
                  <w:rStyle w:val="Hyperlink"/>
                </w:rPr>
                <w:t>公开情景研究与角色模拟走查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专家模拟结果与边界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产品流程 / IA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6">
              <w:r>
                <w:rPr>
                  <w:rStyle w:val="Hyperlink"/>
                </w:rPr>
                <w:t>产品设计重构简报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三表面信息架构与任务流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岗位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7">
              <w:r>
                <w:rPr>
                  <w:rStyle w:val="Hyperlink"/>
                </w:rPr>
                <w:t>岗位列表与详情设计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F-01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看板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48">
              <w:r>
                <w:rPr>
                  <w:rStyle w:val="Hyperlink"/>
                </w:rPr>
                <w:t>看板设计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F-06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投递 UX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49">
              <w:r>
                <w:rPr>
                  <w:rStyle w:val="Hyperlink"/>
                </w:rPr>
                <w:t>投递管理设计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F-03 / F-04 页面细节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视觉规范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4">
              <w:r>
                <w:rPr>
                  <w:rStyle w:val="Hyperlink"/>
                </w:rPr>
                <w:t>设计语言系统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色彩、排版、组件与状态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高保真索引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0">
              <w:r>
                <w:rPr>
                  <w:rStyle w:val="Hyperlink"/>
                </w:rPr>
                <w:t>Figma 高保真原型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14 张设计稿、交互主链与原型缺口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架构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5">
              <w:r>
                <w:rPr>
                  <w:rStyle w:val="Hyperlink"/>
                </w:rPr>
                <w:t>系统架构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系统边界与关键流程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数据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1">
              <w:r>
                <w:rPr>
                  <w:rStyle w:val="Hyperlink"/>
                </w:rPr>
                <w:t>数据库设计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对象、约束与索引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API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16">
              <w:r>
                <w:rPr>
                  <w:rStyle w:val="Hyperlink"/>
                </w:rPr>
                <w:t>API 契约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接口、错误和响应结构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采集验证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2">
              <w:r>
                <w:rPr>
                  <w:rStyle w:val="Hyperlink"/>
                </w:rPr>
                <w:t>可信岗位采集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 ATS、快照和数据质量事实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验证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3">
              <w:r>
                <w:rPr>
                  <w:rStyle w:val="Hyperlink"/>
                </w:rPr>
                <w:t>P0 闭环专项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通知计划和库外补录的实施事实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测试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17">
              <w:r>
                <w:rPr>
                  <w:rStyle w:val="Hyperlink"/>
                </w:rPr>
                <w:t>当前验收报告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当前验证基线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缺陷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4">
              <w:r>
                <w:rPr>
                  <w:rStyle w:val="Hyperlink"/>
                </w:rPr>
                <w:t>缺陷台账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已知问题与技术债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路线图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5">
              <w:r>
                <w:rPr>
                  <w:rStyle w:val="Hyperlink"/>
                </w:rPr>
                <w:t>演进路线图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M0→M1→M2 的未来目标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 PRD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hyperlink r:id="rId56">
              <w:r>
                <w:rPr>
                  <w:rStyle w:val="Hyperlink"/>
                </w:rPr>
                <w:t>旧版 PRD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历史基线；待获权限后归档</w:t>
            </w:r>
          </w:p>
        </w:tc>
      </w:tr>
      <w:tr>
        <w:trPr>
          <w:trHeight w:hRule="atLeast"/>
          <w:cantSplit/>
        </w:trPr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重构审计</w:t>
            </w:r>
          </w:p>
        </w:tc>
        <w:tc>
          <w:tcPr>
            <w:tcW w:type="dxa" w:w="430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hyperlink r:id="rId57">
              <w:r>
                <w:rPr>
                  <w:rStyle w:val="Hyperlink"/>
                </w:rPr>
                <w:t>证据矩阵与文档建议</w:t>
              </w:r>
            </w:hyperlink>
          </w:p>
        </w:tc>
        <w:tc>
          <w:tcPr>
            <w:tcW w:type="dxa" w:w="2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冲突裁决、文档分类和待决策</w:t>
            </w:r>
          </w:p>
        </w:tc>
      </w:tr>
    </w:tbl>
    <w:p>
      <w:pPr>
        <w:spacing w:after="40"/>
      </w:pPr>
    </w:p>
    <w:p>
      <w:bookmarkStart w:id="110" w:name="sec110"/>
      <w:pPr>
        <w:pStyle w:val="Heading1"/>
      </w:pPr>
      <w:r>
        <w:rPr>
          <w:rFonts w:ascii="Calibri" w:hAnsi="Calibri" w:eastAsia="Microsoft YaHei"/>
        </w:rPr>
        <w:t>八、附件</w:t>
      </w:r>
      <w:bookmarkEnd w:id="110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bookmarkStart w:id="111" w:name="sec111"/>
      <w:pPr>
        <w:pStyle w:val="Heading2"/>
      </w:pPr>
      <w:r>
        <w:rPr>
          <w:rFonts w:ascii="Calibri" w:hAnsi="Calibri" w:eastAsia="Microsoft YaHei"/>
        </w:rPr>
        <w:t>8.1 原型与演示入口</w:t>
      </w:r>
      <w:bookmarkEnd w:id="111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0"/>
        <w:gridCol w:w="5273"/>
        <w:gridCol w:w="2367"/>
      </w:tblGrid>
      <w:tr>
        <w:trPr>
          <w:trHeight w:hRule="atLeast"/>
          <w:cantSplit/>
          <w:tblHeader w:val="true"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入口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地址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本地官网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产品营销界面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本地产品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http://127.0.0.1:3100/dashboard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核心 Demo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本地案例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http://127.0.0.1:3100/case-study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作品集案例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本地 API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http://127.0.0.1:8100/docs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OpenAPI 文档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公开产品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https://jobpulse-product-demo.tongqtang.chatgpt.site/dashboard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运行前需检查公开后端健康</w:t>
            </w:r>
          </w:p>
        </w:tc>
      </w:tr>
      <w:tr>
        <w:trPr>
          <w:trHeight w:hRule="atLeast"/>
          <w:cantSplit/>
        </w:trPr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公开后端健康</w:t>
            </w:r>
          </w:p>
        </w:tc>
        <w:tc>
          <w:tcPr>
            <w:tcW w:type="dxa" w:w="527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onsolas" w:hAnsi="Consolas" w:eastAsia="Microsoft YaHei"/>
                <w:color w:val="17324D"/>
                <w:sz w:val="17"/>
                <w:shd w:fill="F4F7FA"/>
              </w:rPr>
              <w:t>https://jobpulse-api-production.up.railway.app/health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截图日曾出现不可连接，不视为稳定性结果</w:t>
            </w:r>
          </w:p>
        </w:tc>
      </w:tr>
      <w:tr>
        <w:tc>
          <w:tcPr>
            <w:tcW w:type="dxa" w:w="1720"/>
          </w:tcPr>
          <w:p>
            <w:r>
              <w:t>Figma 原型</w:t>
            </w:r>
          </w:p>
        </w:tc>
        <w:tc>
          <w:tcPr>
            <w:tcW w:type="dxa" w:w="5273"/>
          </w:tcPr>
          <w:p>
            <w:r>
              <w:t>https://www.figma.com/design/Xy68rSwgub5ZIO1sMzl1Jo</w:t>
            </w:r>
          </w:p>
        </w:tc>
        <w:tc>
          <w:tcPr>
            <w:tcW w:type="dxa" w:w="2367"/>
          </w:tcPr>
          <w:p>
            <w:r>
              <w:t>可编辑变量、组件、桌面/移动端画面与交互主链</w:t>
            </w:r>
          </w:p>
        </w:tc>
      </w:tr>
    </w:tbl>
    <w:p>
      <w:pPr>
        <w:spacing w:after="40"/>
      </w:pPr>
    </w:p>
    <w:p>
      <w:bookmarkStart w:id="112" w:name="sec112"/>
      <w:pPr>
        <w:pStyle w:val="Heading2"/>
      </w:pPr>
      <w:r>
        <w:rPr>
          <w:rFonts w:ascii="Calibri" w:hAnsi="Calibri" w:eastAsia="Microsoft YaHei"/>
        </w:rPr>
        <w:t>8.2 高保真资产索引</w:t>
      </w:r>
      <w:bookmarkEnd w:id="112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 xml:space="preserve">完整资产、状态覆盖和设计缺口见 Figma 高保真原型索引。本 PRD 共引用 14 张实现快照，其中 11 张桌面/状态图、3 张移动端图。</w:t>
      </w:r>
      <w:hyperlink r:id="rId50">
        <w:r>
          <w:rPr>
            <w:rStyle w:val="Hyperlink"/>
          </w:rPr>
          <w:t/>
        </w:r>
      </w:hyperlink>
      <w:r>
        <w:rPr>
          <w:rFonts w:ascii="Calibri" w:hAnsi="Calibri" w:eastAsia="Microsoft YaHei"/>
        </w:rPr>
        <w:t/>
      </w:r>
    </w:p>
    <w:p>
      <w:bookmarkStart w:id="113" w:name="sec113"/>
      <w:pPr>
        <w:pStyle w:val="Heading2"/>
      </w:pPr>
      <w:r>
        <w:rPr>
          <w:rFonts w:ascii="Calibri" w:hAnsi="Calibri" w:eastAsia="Microsoft YaHei"/>
        </w:rPr>
        <w:t>8.3 当前实现结果与验证记录</w:t>
      </w:r>
      <w:bookmarkEnd w:id="113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p>
      <w:r>
        <w:rPr>
          <w:rFonts w:ascii="Calibri" w:hAnsi="Calibri" w:eastAsia="Microsoft YaHei"/>
        </w:rPr>
        <w:t>以下只描述可证明事实，不能替代第 3、4、5 章的目标要求：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24 条确定性演示快照、5 条投递、2 条收藏、2 条待投递、3 条订阅是标准演示数据；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公开 ATS 采集适配 Figma、Webflow、Intercom、Stripe 的 Greenhouse Job Board API；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投递、状态事件和计划事件有事务与约束；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通知时间→近期安排、库外投递→正式时间线的专家路径通过；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2026-07-28 基线为 120 项后端测试、前端 lint/build 通过；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专家走查为核心 19/23、全部 20/26，不是用户任务完成率；</w:t>
      </w:r>
    </w:p>
    <w:p>
      <w:pPr>
        <w:pStyle w:val="ListBullet"/>
        <w:keepNext/>
        <w:ind w:left="540"/>
      </w:pPr>
      <w:r>
        <w:rPr>
          <w:rFonts w:ascii="Calibri" w:hAnsi="Calibri" w:eastAsia="Microsoft YaHei"/>
        </w:rPr>
        <w:t>本次 V2.1 将 PRD 中 14 张前端实装截图替换为 Figma 高保真原型导出图；旧图保留用于实现对照；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线上后端在 2026-07-31 截图时不可连接，本地前后端可正常展示。</w:t>
      </w:r>
    </w:p>
    <w:p>
      <w:bookmarkStart w:id="114" w:name="sec114"/>
      <w:pPr>
        <w:pStyle w:val="Heading2"/>
      </w:pPr>
      <w:r>
        <w:rPr>
          <w:rFonts w:ascii="Calibri" w:hAnsi="Calibri" w:eastAsia="Microsoft YaHei"/>
        </w:rPr>
        <w:t>8.4 待确认问题与决策记录</w:t>
      </w:r>
      <w:bookmarkEnd w:id="114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3211"/>
        <w:gridCol w:w="2465"/>
        <w:gridCol w:w="1904"/>
      </w:tblGrid>
      <w:tr>
        <w:trPr>
          <w:trHeight w:hRule="atLeast"/>
          <w:cantSplit/>
          <w:tblHeader w:val="true"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ID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待确认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当前默认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最晚决策点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D-01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创建投递后是否自动结束收藏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不自动结束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F-02 下一次迭代前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D-02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纠错采用撤销上一步还是任意状态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先撤销上一步；任意状态需原因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P0 缺口修复前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D-03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订阅删除采用撤销还是二次确认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优先短时撤销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F-07 交付前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D-04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是否把 V2.0 设为唯一 PRD 并改 README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先保留旧入口，等待文档权限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评审通过后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D-05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真人研究的具体招募日期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沿用 5–8 次访谈、3–5 次测试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宣布 M1 前</w:t>
            </w:r>
          </w:p>
        </w:tc>
      </w:tr>
      <w:tr>
        <w:trPr>
          <w:trHeight w:hRule="atLeast"/>
          <w:cantSplit/>
        </w:trPr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D-06</w:t>
            </w:r>
          </w:p>
        </w:tc>
        <w:tc>
          <w:tcPr>
            <w:tcW w:type="dxa" w:w="32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是否允许把通知文本发送到外部 LLM</w:t>
            </w:r>
          </w:p>
        </w:tc>
        <w:tc>
          <w:tcPr>
            <w:tcW w:type="dxa" w:w="24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默认不发送，使用本地降级</w:t>
            </w:r>
          </w:p>
        </w:tc>
        <w:tc>
          <w:tcPr>
            <w:tcW w:type="dxa" w:w="19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配置任何外部模型前</w:t>
            </w:r>
          </w:p>
        </w:tc>
      </w:tr>
    </w:tbl>
    <w:p>
      <w:pPr>
        <w:spacing w:after="40"/>
      </w:pPr>
    </w:p>
    <w:p>
      <w:bookmarkStart w:id="115" w:name="sec115"/>
      <w:pPr>
        <w:pStyle w:val="Heading2"/>
      </w:pPr>
      <w:r>
        <w:rPr>
          <w:rFonts w:ascii="Calibri" w:hAnsi="Calibri" w:eastAsia="Microsoft YaHei"/>
        </w:rPr>
        <w:t>8.5 需求—原型—验收追踪</w:t>
      </w:r>
      <w:bookmarkEnd w:id="115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1"/>
        <w:gridCol w:w="1965"/>
        <w:gridCol w:w="1725"/>
        <w:gridCol w:w="1969"/>
        <w:gridCol w:w="2020"/>
      </w:tblGrid>
      <w:tr>
        <w:trPr>
          <w:trHeight w:hRule="atLeast"/>
          <w:cantSplit/>
          <w:tblHeader w:val="true"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功能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主要规则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原型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核心 AC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当前判定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F-01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F01-FR-01～08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P02、P03、P10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F01-AC-01～07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已实现；状态补图缺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F-02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F02-FR-01～06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P04、P11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F02-AC-01～07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已实现；D-01 待决策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F-03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F03-FR-01～08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P05、P06、P12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F03-AC-01～09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5"/>
              </w:rPr>
              <w:t>前端纠错入口缺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F-04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F04-FR-01～08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P07、P14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F04-AC-01～08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已实现；异常补图缺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F-05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F05-FR-01～07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P13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F05-AC-01～07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已实现；移动补图缺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F-06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F06-FR-01～06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P01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F06-AC-01～06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已实现；用户价值待验证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F-07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F07-FR-01～05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P08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F07-AC-01～06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CRUD 已实现；删除保护缺</w:t>
            </w:r>
          </w:p>
        </w:tc>
      </w:tr>
      <w:tr>
        <w:trPr>
          <w:trHeight w:hRule="atLeast"/>
          <w:cantSplit/>
        </w:trPr>
        <w:tc>
          <w:tcPr>
            <w:tcW w:type="dxa" w:w="16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F-08</w:t>
            </w:r>
          </w:p>
        </w:tc>
        <w:tc>
          <w:tcPr>
            <w:tcW w:type="dxa" w:w="19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F08-FR-01～07</w:t>
            </w:r>
          </w:p>
        </w:tc>
        <w:tc>
          <w:tcPr>
            <w:tcW w:type="dxa" w:w="1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P09</w:t>
            </w:r>
          </w:p>
        </w:tc>
        <w:tc>
          <w:tcPr>
            <w:tcW w:type="dxa" w:w="19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F08-AC-01～07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7F9FC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5"/>
              </w:rPr>
              <w:t>已实现</w:t>
            </w:r>
          </w:p>
        </w:tc>
      </w:tr>
    </w:tbl>
    <w:p>
      <w:pPr>
        <w:spacing w:after="40"/>
      </w:pPr>
    </w:p>
    <w:p>
      <w:bookmarkStart w:id="116" w:name="sec116"/>
      <w:pPr>
        <w:pStyle w:val="Heading2"/>
      </w:pPr>
      <w:r>
        <w:rPr>
          <w:rFonts w:ascii="Calibri" w:hAnsi="Calibri" w:eastAsia="Microsoft YaHei"/>
        </w:rPr>
        <w:t>8.6 修订记录</w:t>
      </w:r>
      <w:bookmarkEnd w:id="116"/>
      <w:r>
        <w:t xml:space="preserve">   </w:t>
      </w:r>
      <w:hyperlink w:anchor="TOC">
        <w:r>
          <w:rPr>
            <w:rStyle w:val="Hyperlink"/>
            <w:color w:val="2E74B5"/>
            <w:sz w:val="14"/>
          </w:rPr>
          <w:t>返回目录</w:t>
        </w:r>
      </w:hyperlink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8"/>
        <w:gridCol w:w="1808"/>
        <w:gridCol w:w="5744"/>
      </w:tblGrid>
      <w:tr>
        <w:trPr>
          <w:trHeight w:hRule="atLeast"/>
          <w:cantSplit/>
          <w:tblHeader w:val="true"/>
        </w:trPr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版本</w:t>
            </w:r>
          </w:p>
        </w:tc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日期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keepNext/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变更</w:t>
            </w:r>
          </w:p>
        </w:tc>
      </w:tr>
      <w:tr>
        <w:trPr>
          <w:trHeight w:hRule="atLeast"/>
          <w:cantSplit/>
        </w:trPr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V2.0</w:t>
            </w:r>
          </w:p>
        </w:tc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2026-07-31</w:t>
            </w:r>
          </w:p>
        </w:tc>
        <w:tc>
          <w:tcPr>
            <w:tcW w:type="dxa" w:w="5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455A64"/>
                <w:sz w:val="17"/>
              </w:rPr>
              <w:t>按证据重建 8 章结构；重划产品角色；区分已实现、目标、未来和假设；补 14 张Figma 高保真原型；补状态、异常、数据、事件、验收、风险和追踪矩阵</w:t>
            </w:r>
          </w:p>
        </w:tc>
      </w:tr>
      <w:tr>
        <w:tc>
          <w:tcPr>
            <w:tcW w:type="dxa" w:w="1808"/>
          </w:tcPr>
          <w:p>
            <w:r>
              <w:t>V2.1</w:t>
            </w:r>
          </w:p>
        </w:tc>
        <w:tc>
          <w:tcPr>
            <w:tcW w:type="dxa" w:w="1808"/>
          </w:tcPr>
          <w:p>
            <w:r>
              <w:t>2026-07-31</w:t>
            </w:r>
          </w:p>
        </w:tc>
        <w:tc>
          <w:tcPr>
            <w:tcW w:type="dxa" w:w="5744"/>
          </w:tcPr>
          <w:p>
            <w:r>
              <w:t>新建 Figma 设计系统与交互原型；以 14 张 Figma 导出图替换 PRD 原型图片；保留旧版实装截图作为实现证据</w:t>
            </w:r>
          </w:p>
        </w:tc>
      </w:tr>
    </w:tbl>
    <w:p>
      <w:pPr>
        <w:spacing w:after="40"/>
      </w:pPr>
    </w:p>
    <w:p>
      <w:bookmarkStart w:id="9999" w:name="Bottom"/>
      <w:pPr>
        <w:spacing w:before="280" w:after="0"/>
        <w:pBdr>
          <w:bottom w:val="single" w:sz="8" w:space="4" w:color="2E74B5"/>
        </w:pBdr>
      </w:pPr>
      <w:r>
        <w:rPr>
          <w:rFonts w:ascii="Calibri" w:hAnsi="Calibri" w:eastAsia="Microsoft YaHei"/>
          <w:b/>
          <w:color w:val="4F6B85"/>
          <w:sz w:val="16"/>
        </w:rPr>
        <w:t>END OF DOCUMENT</w:t>
      </w:r>
      <w:bookmarkEnd w:id="9999"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4F6B85"/>
        <w:sz w:val="16"/>
      </w:rPr>
      <w:t xml:space="preserve">内部评审  ·  JobPulse M0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0" w:type="dxa"/>
    </w:tblPr>
    <w:tblGrid>
      <w:gridCol w:w="6200"/>
      <w:gridCol w:w="3160"/>
    </w:tblGrid>
    <w:tr>
      <w:trPr>
        <w:tblHeader w:val="true"/>
      </w:trPr>
      <w:tc>
        <w:tcPr>
          <w:tcW w:type="dxa" w:w="620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left"/>
            <w:pBdr>
              <w:bottom w:val="single" w:sz="8" w:space="4" w:color="2E74B5"/>
            </w:pBdr>
          </w:pPr>
          <w:r>
            <w:rPr>
              <w:rFonts w:ascii="Calibri" w:hAnsi="Calibri" w:eastAsia="Microsoft YaHei"/>
              <w:b/>
              <w:color w:val="17324D"/>
              <w:sz w:val="17"/>
            </w:rPr>
            <w:t>JOBPULSE  /  PRODUCT REQUIREMENTS</w:t>
          </w:r>
        </w:p>
      </w:tc>
      <w:tc>
        <w:tcPr>
          <w:tcW w:type="dxa" w:w="316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  <w:pBdr>
              <w:bottom w:val="single" w:sz="8" w:space="4" w:color="2E74B5"/>
            </w:pBdr>
          </w:pPr>
          <w:r>
            <w:rPr>
              <w:rFonts w:ascii="Calibri" w:hAnsi="Calibri" w:eastAsia="Microsoft YaHei"/>
              <w:b/>
              <w:color w:val="2E74B5"/>
              <w:sz w:val="17"/>
            </w:rPr>
            <w:t>V2.1  •  REVIEW DRAFT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455A6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  <w:jc w:val="center"/>
    </w:pPr>
    <w:rPr>
      <w:rFonts w:ascii="Calibri" w:hAnsi="Calibri" w:eastAsia="Microsoft YaHei"/>
      <w:b/>
      <w:bCs/>
      <w:i w:val="0"/>
      <w:color w:val="4F6B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88" w:lineRule="auto"/>
      <w:ind w:left="317" w:right="173"/>
    </w:pPr>
    <w:rPr>
      <w:rFonts w:ascii="Calibri" w:hAnsi="Calibri" w:eastAsia="Microsoft YaHei"/>
      <w:color w:val="17324D"/>
      <w:sz w:val="20"/>
    </w:rPr>
  </w:style>
  <w:style w:type="paragraph" w:customStyle="1" w:styleId="CodeBlock">
    <w:name w:val="Code Block"/>
    <w:pPr>
      <w:spacing w:after="40" w:line="240" w:lineRule="auto"/>
      <w:ind w:left="317" w:right="173"/>
    </w:pPr>
    <w:rPr>
      <w:rFonts w:ascii="Consolas" w:hAnsi="Consolas" w:eastAsia="Microsoft YaHei"/>
      <w:color w:val="17324D"/>
      <w:sz w:val="17"/>
    </w:rPr>
  </w:style>
  <w:style w:type="paragraph" w:customStyle="1" w:styleId="TOCEntry1">
    <w:name w:val="TOC Entry 1"/>
    <w:pPr>
      <w:spacing w:after="100"/>
    </w:pPr>
    <w:rPr>
      <w:rFonts w:ascii="Calibri" w:hAnsi="Calibri" w:eastAsia="Microsoft YaHei"/>
      <w:b/>
      <w:sz w:val="22"/>
    </w:rPr>
  </w:style>
  <w:style w:type="paragraph" w:customStyle="1" w:styleId="TOCEntry2">
    <w:name w:val="TOC Entry 2"/>
    <w:pPr>
      <w:spacing w:after="40"/>
      <w:ind w:left="360"/>
    </w:pPr>
    <w:rPr>
      <w:rFonts w:ascii="Calibri" w:hAnsi="Calibri" w:eastAsia="Microsoft YaHei"/>
      <w:color w:val="4F6B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../product/MRD.md" TargetMode="External"/><Relationship Id="rId14" Type="http://schemas.openxmlformats.org/officeDocument/2006/relationships/hyperlink" Target="../design/DESIGN.md" TargetMode="External"/><Relationship Id="rId15" Type="http://schemas.openxmlformats.org/officeDocument/2006/relationships/hyperlink" Target="../architecture/system-architecture.md" TargetMode="External"/><Relationship Id="rId16" Type="http://schemas.openxmlformats.org/officeDocument/2006/relationships/hyperlink" Target="../architecture/api-contract.md" TargetMode="External"/><Relationship Id="rId17" Type="http://schemas.openxmlformats.org/officeDocument/2006/relationships/hyperlink" Target="../qa/ACCEPTANCE-REPORT.md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hyperlink" Target="../product/PROJECT-CHARTER.md" TargetMode="External"/><Relationship Id="rId40" Type="http://schemas.openxmlformats.org/officeDocument/2006/relationships/hyperlink" Target="../product/JTBD.md" TargetMode="External"/><Relationship Id="rId41" Type="http://schemas.openxmlformats.org/officeDocument/2006/relationships/hyperlink" Target="../product/PERSONAS.md" TargetMode="External"/><Relationship Id="rId42" Type="http://schemas.openxmlformats.org/officeDocument/2006/relationships/hyperlink" Target="../research/public-job-search-evidence.md" TargetMode="External"/><Relationship Id="rId43" Type="http://schemas.openxmlformats.org/officeDocument/2006/relationships/hyperlink" Target="../research/user-interview-results-3-participants.md" TargetMode="External"/><Relationship Id="rId44" Type="http://schemas.openxmlformats.org/officeDocument/2006/relationships/hyperlink" Target="../research/user-validation-plan.md" TargetMode="External"/><Relationship Id="rId45" Type="http://schemas.openxmlformats.org/officeDocument/2006/relationships/hyperlink" Target="../research/online-scenario-role-walkthrough-2026-07-28.md" TargetMode="External"/><Relationship Id="rId46" Type="http://schemas.openxmlformats.org/officeDocument/2006/relationships/hyperlink" Target="../design/REDESIGN-BRIEF.md" TargetMode="External"/><Relationship Id="rId47" Type="http://schemas.openxmlformats.org/officeDocument/2006/relationships/hyperlink" Target="../design/shape-jobs.md" TargetMode="External"/><Relationship Id="rId48" Type="http://schemas.openxmlformats.org/officeDocument/2006/relationships/hyperlink" Target="../design/shape-dashboard.md" TargetMode="External"/><Relationship Id="rId49" Type="http://schemas.openxmlformats.org/officeDocument/2006/relationships/hyperlink" Target="../design/shape-applications.md" TargetMode="External"/><Relationship Id="rId50" Type="http://schemas.openxmlformats.org/officeDocument/2006/relationships/hyperlink" Target="../design/HIGH-FIDELITY-PROTOTYPE-INDEX.md" TargetMode="External"/><Relationship Id="rId51" Type="http://schemas.openxmlformats.org/officeDocument/2006/relationships/hyperlink" Target="../architecture/database-schema.md" TargetMode="External"/><Relationship Id="rId52" Type="http://schemas.openxmlformats.org/officeDocument/2006/relationships/hyperlink" Target="../engineering/CREDIBLE-JOB-INGESTION.md" TargetMode="External"/><Relationship Id="rId53" Type="http://schemas.openxmlformats.org/officeDocument/2006/relationships/hyperlink" Target="../engineering/P0-CLOSED-LOOP.md" TargetMode="External"/><Relationship Id="rId54" Type="http://schemas.openxmlformats.org/officeDocument/2006/relationships/hyperlink" Target="../qa/DEFECT-REGISTER.md" TargetMode="External"/><Relationship Id="rId55" Type="http://schemas.openxmlformats.org/officeDocument/2006/relationships/hyperlink" Target="../product/ROADMAP.md" TargetMode="External"/><Relationship Id="rId56" Type="http://schemas.openxmlformats.org/officeDocument/2006/relationships/hyperlink" Target="../product/PRD.md" TargetMode="External"/><Relationship Id="rId57" Type="http://schemas.openxmlformats.org/officeDocument/2006/relationships/hyperlink" Target="PRD-JobPulse-&#37325;&#26500;&#23457;&#35745;&#19982;&#35777;&#25454;&#30697;&#38453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JobPulse 招聘信息搜集与投递跟踪系统 PRD V2.0</dc:title>
  <dc:subject>重构版产品需求文档：范围、角色、功能、验收标准、风险与证据边界</dc:subject>
  <dc:creator>JobPulse 项目组 / Codex</dc:creator>
  <cp:keywords>JobPulse, PRD, 招聘信息, 投递跟踪, 验收标准, 高保真原型</cp:keywords>
  <dc:description>基于 2026-07-31 项目材料和本地实现快照生成；真人用户验证仍待执行。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