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  <w:r>
        <w:rPr>
          <w:rFonts w:ascii="Calibri" w:hAnsi="Calibri" w:eastAsia="Microsoft YaHei UI"/>
          <w:b/>
          <w:color w:val="2E74B5"/>
          <w:sz w:val="18"/>
        </w:rPr>
        <w:t>PRODUCT REQUIREMENTS DOCUMENT</w:t>
      </w:r>
    </w:p>
    <w:p>
      <w:pPr>
        <w:pStyle w:val="Title"/>
        <w:spacing w:after="100"/>
      </w:pPr>
      <w:r>
        <w:rPr>
          <w:rFonts w:ascii="Calibri" w:hAnsi="Calibri" w:eastAsia="Microsoft YaHei UI"/>
        </w:rPr>
        <w:t>PM Knowledge Hub</w:t>
      </w:r>
    </w:p>
    <w:p>
      <w:pPr>
        <w:pStyle w:val="Subtitle"/>
        <w:spacing w:after="400"/>
      </w:pPr>
      <w:r>
        <w:rPr>
          <w:rFonts w:ascii="Calibri" w:hAnsi="Calibri" w:eastAsia="Microsoft YaHei UI"/>
        </w:rPr>
        <w:t>产品需求文档 · v4.0</w:t>
      </w:r>
    </w:p>
    <w:p>
      <w:pPr>
        <w:shd w:fill="EAF2F8"/>
        <w:spacing w:before="200" w:after="360"/>
        <w:ind w:left="202" w:right="202"/>
      </w:pPr>
      <w:r>
        <w:rPr>
          <w:rFonts w:ascii="Calibri" w:hAnsi="Calibri" w:eastAsia="Microsoft YaHei UI"/>
          <w:b/>
          <w:color w:val="2E74B5"/>
          <w:sz w:val="18"/>
        </w:rPr>
        <w:t>本期判断</w:t>
        <w:br/>
      </w:r>
      <w:r>
        <w:rPr>
          <w:rFonts w:ascii="Calibri" w:hAnsi="Calibri" w:eastAsia="Microsoft YaHei UI"/>
          <w:b/>
          <w:color w:val="1F4D78"/>
          <w:sz w:val="24"/>
        </w:rPr>
        <w:t>从“功能完成”转向“外部 PM 能否安全、自助地完成首次闭环”的 4 周验证。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文档属性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文档状态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sz w:val="18"/>
              </w:rPr>
              <w:t>评审稿；当前需求与验收的唯一事实源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产品基线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sz w:val="18"/>
              </w:rPr>
              <w:t>v1.6.0-rc.1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产品负责人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sz w:val="18"/>
              </w:rPr>
              <w:t>项目所有者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重构日期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sz w:val="18"/>
              </w:rPr>
              <w:t>2026-08-03</w:t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b/>
                <w:sz w:val="18"/>
              </w:rPr>
              <w:t>上游依据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 UI"/>
                <w:sz w:val="18"/>
              </w:rPr>
              <w:t>BRD v3.0 · MRD v3.0</w:t>
            </w:r>
          </w:p>
        </w:tc>
      </w:tr>
    </w:tbl>
    <w:p>
      <w:pPr>
        <w:spacing w:before="480"/>
      </w:pPr>
      <w:r>
        <w:rPr>
          <w:rFonts w:ascii="Calibri" w:hAnsi="Calibri" w:eastAsia="Microsoft YaHei UI"/>
          <w:b/>
          <w:color w:val="2E74B5"/>
          <w:sz w:val="18"/>
        </w:rPr>
        <w:t>LOCAL / CONTROLLED</w:t>
      </w:r>
    </w:p>
    <w:p>
      <w:pPr>
        <w:spacing w:after="0"/>
      </w:pPr>
      <w:r>
        <w:rPr>
          <w:rFonts w:ascii="Calibri" w:hAnsi="Calibri" w:eastAsia="Microsoft YaHei UI"/>
          <w:sz w:val="18"/>
        </w:rPr>
        <w:t>私人正文和绝对路径只留在用户选择的本地边界内；任何外部模型调用必须先说明发送范围。</w:t>
      </w:r>
    </w:p>
    <w:p>
      <w:r>
        <w:rPr>
          <w:rFonts w:ascii="Calibri" w:hAnsi="Calibri" w:eastAsia="Microsoft YaHei UI"/>
        </w:rPr>
        <w:br w:type="page"/>
      </w:r>
    </w:p>
    <w:p>
      <w:pPr>
        <w:pStyle w:val="Heading1"/>
        <w:keepNext/>
        <w:keepLines/>
        <w:pageBreakBefore w:val="0"/>
      </w:pPr>
      <w:r>
        <w:rPr>
          <w:rFonts w:ascii="Calibri" w:hAnsi="Calibri" w:eastAsia="Microsoft YaHei UI"/>
        </w:rPr>
        <w:t>目录</w:t>
      </w:r>
    </w:p>
    <w:p>
      <w:pPr>
        <w:spacing w:after="320"/>
      </w:pPr>
      <w:r>
        <w:rPr>
          <w:rFonts w:ascii="Calibri" w:hAnsi="Calibri" w:eastAsia="Microsoft YaHei UI"/>
        </w:rPr>
        <w:fldChar w:fldCharType="begin"/>
        <w:instrText xml:space="preserve">TOC \o "1-3" \h \z \u</w:instrText>
        <w:fldChar w:fldCharType="separate"/>
        <w:t>在 Word 中更新域以刷新目录</w:t>
        <w:fldChar w:fldCharType="end"/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章节速览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1. 一、产品简介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2. 二、用户角色描述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3. 三、产品概述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4. 四、功能需求说明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5. 五、其他产品需求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6. 六、风险分析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7. 七、相关文档</w:t>
      </w:r>
    </w:p>
    <w:p>
      <w:pPr>
        <w:spacing w:after="140"/>
        <w:ind w:left="360"/>
      </w:pPr>
      <w:r>
        <w:rPr>
          <w:rFonts w:ascii="Calibri" w:hAnsi="Calibri" w:eastAsia="Microsoft YaHei UI"/>
        </w:rPr>
        <w:t>8. 八、附件</w:t>
      </w:r>
    </w:p>
    <w:p>
      <w:pPr>
        <w:pStyle w:val="PRDQuote"/>
      </w:pPr>
      <w:r>
        <w:rPr>
          <w:rFonts w:ascii="Calibri" w:hAnsi="Calibri" w:eastAsia="Microsoft YaHei UI"/>
        </w:rPr>
        <w:t>阅读建议：先评审第一至三章的范围与角色，再逐项核对第四章业务规则和验收标准；附件保留原型、证据与待决策问题。</w:t>
      </w:r>
    </w:p>
    <w:p>
      <w:r>
        <w:rPr>
          <w:rFonts w:ascii="Calibri" w:hAnsi="Calibri" w:eastAsia="Microsoft YaHei UI"/>
        </w:rPr>
        <w:br w:type="page"/>
      </w:r>
    </w:p>
    <w:p>
      <w:pPr>
        <w:pStyle w:val="PRDQuote"/>
      </w:pPr>
      <w:r>
        <w:rPr>
          <w:rFonts w:ascii="Calibri" w:hAnsi="Calibri" w:eastAsia="Microsoft YaHei UI"/>
        </w:rPr>
        <w:t>文档导航：</w:t>
      </w:r>
      <w:hyperlink r:id="rId11">
        <w:r>
          <w:rPr>
            <w:color w:val="2E74B5"/>
            <w:u w:val="single"/>
          </w:rPr>
          <w:t>产品文档索引</w:t>
        </w:r>
      </w:hyperlink>
      <w:r>
        <w:rPr>
          <w:rFonts w:ascii="Calibri" w:hAnsi="Calibri" w:eastAsia="Microsoft YaHei UI"/>
        </w:rPr>
        <w:t xml:space="preserve"> · </w:t>
      </w:r>
      <w:hyperlink r:id="rId12">
        <w:r>
          <w:rPr>
            <w:color w:val="2E74B5"/>
            <w:u w:val="single"/>
          </w:rPr>
          <w:t>BRD</w:t>
        </w:r>
      </w:hyperlink>
      <w:r>
        <w:rPr>
          <w:rFonts w:ascii="Calibri" w:hAnsi="Calibri" w:eastAsia="Microsoft YaHei UI"/>
        </w:rPr>
        <w:t xml:space="preserve"> · </w:t>
      </w:r>
      <w:hyperlink r:id="rId13">
        <w:r>
          <w:rPr>
            <w:color w:val="2E74B5"/>
            <w:u w:val="single"/>
          </w:rPr>
          <w:t>MRD</w:t>
        </w:r>
      </w:hyperlink>
      <w:r>
        <w:rPr>
          <w:rFonts w:ascii="Calibri" w:hAnsi="Calibri" w:eastAsia="Microsoft YaHei UI"/>
        </w:rPr>
        <w:t xml:space="preserve"> · </w:t>
      </w:r>
      <w:hyperlink r:id="rId14">
        <w:r>
          <w:rPr>
            <w:color w:val="2E74B5"/>
            <w:u w:val="single"/>
          </w:rPr>
          <w:t>证据矩阵</w:t>
        </w:r>
      </w:hyperlink>
      <w:r>
        <w:rPr>
          <w:rFonts w:ascii="Calibri" w:hAnsi="Calibri" w:eastAsia="Microsoft YaHei UI"/>
        </w:rPr>
        <w:t xml:space="preserve"> · </w:t>
      </w:r>
      <w:hyperlink r:id="rId15">
        <w:r>
          <w:rPr>
            <w:color w:val="2E74B5"/>
            <w:u w:val="single"/>
          </w:rPr>
          <w:t>高保真原型索引</w:t>
        </w:r>
      </w:hyperlink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文档属性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文档版本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v4.0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产品基线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v1.6.0-rc.1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状态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评审稿；当前需求与验收的唯一事实源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产品负责人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项目所有者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协作角色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产品、设计、研发、测试、外部 PM 试用者、评审者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创建日期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2026-06-29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本次重构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2026-08-03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上游依据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2">
              <w:r>
                <w:rPr>
                  <w:color w:val="2E74B5"/>
                  <w:u w:val="single"/>
                </w:rPr>
                <w:t>BRD v3.0</w:t>
              </w:r>
            </w:hyperlink>
            <w:r>
              <w:rPr>
                <w:rFonts w:ascii="Calibri" w:hAnsi="Calibri" w:eastAsia="Microsoft YaHei UI"/>
                <w:sz w:val="18"/>
              </w:rPr>
              <w:t xml:space="preserve"> · </w:t>
            </w:r>
            <w:hyperlink r:id="rId13">
              <w:r>
                <w:rPr>
                  <w:color w:val="2E74B5"/>
                  <w:u w:val="single"/>
                </w:rPr>
                <w:t>MRD v3.0</w:t>
              </w:r>
            </w:hyperlink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当前实现依据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color w:val="2E74B5"/>
                  <w:u w:val="single"/>
                </w:rPr>
                <w:t>系统架构</w:t>
              </w:r>
            </w:hyperlink>
            <w:r>
              <w:rPr>
                <w:rFonts w:ascii="Calibri" w:hAnsi="Calibri" w:eastAsia="Microsoft YaHei UI"/>
                <w:sz w:val="18"/>
              </w:rPr>
              <w:t xml:space="preserve"> · </w:t>
            </w:r>
            <w:hyperlink r:id="rId17">
              <w:r>
                <w:rPr>
                  <w:color w:val="2E74B5"/>
                  <w:u w:val="single"/>
                </w:rPr>
                <w:t>交付状态</w:t>
              </w:r>
            </w:hyperlink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联系人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责任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项目所有者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产品负责人 / 数据所有者</w:t>
            </w:r>
          </w:p>
        </w:tc>
        <w:tc>
          <w:tcPr>
            <w:tcW w:type="dxa" w:w="4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决定范围、优先级、数据边界和验收结果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项目维护者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设计与研发</w:t>
            </w:r>
          </w:p>
        </w:tc>
        <w:tc>
          <w:tcPr>
            <w:tcW w:type="dxa" w:w="4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按本文实现、补齐原型并维护产品行为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测试与评审参与者</w:t>
            </w:r>
          </w:p>
        </w:tc>
        <w:tc>
          <w:tcPr>
            <w:tcW w:type="dxa" w:w="2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质量与外部评审</w:t>
            </w:r>
          </w:p>
        </w:tc>
        <w:tc>
          <w:tcPr>
            <w:tcW w:type="dxa" w:w="4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按验收标准复核，不把演示结果当成用户效果</w:t>
            </w:r>
          </w:p>
        </w:tc>
      </w:tr>
    </w:tbl>
    <w:p>
      <w:pPr>
        <w:spacing w:after="0"/>
      </w:pPr>
    </w:p>
    <w:p>
      <w:pPr>
        <w:pStyle w:val="PRDQuote"/>
      </w:pPr>
      <w:r>
        <w:rPr>
          <w:rFonts w:ascii="Calibri" w:hAnsi="Calibri" w:eastAsia="Microsoft YaHei UI"/>
        </w:rPr>
        <w:t>约束：本文中的“已实现”只表示代码或测试证据存在；“目标”表示仍需验证；“假设”表示尚无足够用户证据。业务规则与原型冲突时，以业务规则和验收标准为准。</w:t>
      </w:r>
    </w:p>
    <w:p>
      <w:pPr>
        <w:pStyle w:val="Heading1"/>
        <w:keepNext/>
        <w:keepLines/>
      </w:pPr>
      <w:r>
        <w:rPr>
          <w:rFonts w:ascii="Calibri" w:hAnsi="Calibri" w:eastAsia="Microsoft YaHei UI"/>
        </w:rPr>
        <w:t>一、产品简介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1.1 文档目的</w:t>
      </w:r>
    </w:p>
    <w:p>
      <w:pPr>
        <w:widowControl/>
      </w:pPr>
      <w:r>
        <w:rPr>
          <w:rFonts w:ascii="Calibri" w:hAnsi="Calibri" w:eastAsia="Microsoft YaHei UI"/>
        </w:rPr>
        <w:t xml:space="preserve">本文定义 PM Knowledge Hub 当前阶段需要解决的问题、产品行为、数据边界和验收口径。它供产品、设计、研发、测试和评审共同使用。市场机会由 </w:t>
      </w:r>
      <w:hyperlink r:id="rId13">
        <w:r>
          <w:rPr>
            <w:color w:val="2E74B5"/>
            <w:u w:val="single"/>
          </w:rPr>
          <w:t>MRD</w:t>
        </w:r>
      </w:hyperlink>
      <w:r>
        <w:rPr>
          <w:rFonts w:ascii="Calibri" w:hAnsi="Calibri" w:eastAsia="Microsoft YaHei UI"/>
        </w:rPr>
        <w:t xml:space="preserve"> 负责，技术实现由</w:t>
      </w:r>
      <w:hyperlink r:id="rId16">
        <w:r>
          <w:rPr>
            <w:color w:val="2E74B5"/>
            <w:u w:val="single"/>
          </w:rPr>
          <w:t>系统架构</w:t>
        </w:r>
      </w:hyperlink>
      <w:r>
        <w:rPr>
          <w:rFonts w:ascii="Calibri" w:hAnsi="Calibri" w:eastAsia="Microsoft YaHei UI"/>
        </w:rPr>
        <w:t>负责，历史结果由</w:t>
      </w:r>
      <w:hyperlink r:id="rId18">
        <w:r>
          <w:rPr>
            <w:color w:val="2E74B5"/>
            <w:u w:val="single"/>
          </w:rPr>
          <w:t>验收记录</w:t>
        </w:r>
      </w:hyperlink>
      <w:r>
        <w:rPr>
          <w:rFonts w:ascii="Calibri" w:hAnsi="Calibri" w:eastAsia="Microsoft YaHei UI"/>
        </w:rPr>
        <w:t>负责。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1.2 产品背景与问题</w:t>
      </w:r>
    </w:p>
    <w:p>
      <w:pPr>
        <w:widowControl/>
      </w:pPr>
      <w:r>
        <w:rPr>
          <w:rFonts w:ascii="Calibri" w:hAnsi="Calibri" w:eastAsia="Microsoft YaHei UI"/>
        </w:rPr>
        <w:t>目标用户已经维护个人 Obsidian/Markdown 资料。面试准备时，他们需要跨多个工具完成“找资料—核验原文—组织回答—获得反馈—回到薄弱知识”的链路。当前项目已经实现浏览、检索、带来源问答、文本面试反馈和知识图谱，但外部用户的资料接入、自助完成和业务价值尚未被充分验证。</w:t>
      </w:r>
    </w:p>
    <w:p>
      <w:pPr>
        <w:widowControl/>
      </w:pPr>
      <w:r>
        <w:rPr>
          <w:rFonts w:ascii="Calibri" w:hAnsi="Calibri" w:eastAsia="Microsoft YaHei UI"/>
        </w:rPr>
        <w:t>本期核心问题不是继续增加 AI 功能，而是回答三个问题：</w:t>
      </w:r>
    </w:p>
    <w:p>
      <w:pPr>
        <w:pStyle w:val="ListNumber"/>
      </w:pPr>
      <w:r>
        <w:rPr>
          <w:rFonts w:ascii="Calibri" w:hAnsi="Calibri" w:eastAsia="Microsoft YaHei UI"/>
        </w:rPr>
        <w:t>外部 PM 用户能否在不修改代码的情况下接入自己的资料；</w:t>
      </w:r>
    </w:p>
    <w:p>
      <w:pPr>
        <w:pStyle w:val="ListNumber"/>
      </w:pPr>
      <w:r>
        <w:rPr>
          <w:rFonts w:ascii="Calibri" w:hAnsi="Calibri" w:eastAsia="Microsoft YaHei UI"/>
        </w:rPr>
        <w:t>用户能否更快取得可信原文，并把训练反馈转成后续行动；</w:t>
      </w:r>
    </w:p>
    <w:p>
      <w:pPr>
        <w:pStyle w:val="ListNumber"/>
      </w:pPr>
      <w:r>
        <w:rPr>
          <w:rFonts w:ascii="Calibri" w:hAnsi="Calibri" w:eastAsia="Microsoft YaHei UI"/>
        </w:rPr>
        <w:t>本地完整版、降级模式和公开演示版的能力边界是否始终清楚。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1.3 本期范围</w:t>
      </w:r>
    </w:p>
    <w:p>
      <w:pPr>
        <w:widowControl/>
      </w:pPr>
      <w:r>
        <w:rPr>
          <w:rFonts w:ascii="Calibri" w:hAnsi="Calibri" w:eastAsia="Microsoft YaHei UI"/>
        </w:rPr>
        <w:t>本期是相对周期为 4 周的业务价值验证。范围包含：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范围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目标状态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需求模块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资料接入、独立索引、隐私确认和失败恢复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P0；需补齐并验证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知识浏览、语义/关键词搜索和原文查看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P0；保持当前能力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带来源问答、证据不足提示和失败恢复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P0；保持当前能力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F-03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文本面试、STAR 反馈、历史和报告导出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P0/P1；验证行动闭环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F-04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目录/笔记层知识图谱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P1；不阻塞核心链路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本地、降级和公开演示三种模式的真实标识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F-06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最小业务验证记录、人工介入记录和结果导出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P0；需补齐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F-07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1.4 未来目标</w:t>
      </w:r>
    </w:p>
    <w:p>
      <w:pPr>
        <w:widowControl/>
      </w:pPr>
      <w:r>
        <w:rPr>
          <w:rFonts w:ascii="Calibri" w:hAnsi="Calibri" w:eastAsia="Microsoft YaHei UI"/>
        </w:rPr>
        <w:t>未来目标不进入本期验收。达到进入条件后，必须重新立项并更新 PRD。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未来方向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进入条件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混合检索或重排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当前检索在标准任务中出现可重复的召回缺口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流式回答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等待成为主要阻塞，且对照实验显示流式体验改善任务完成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Obsidian 自动增量同步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手工更新成为高频、可量化的阻塞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固定多轮面试、总结或语音训练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单轮文本训练不能形成有效闭环，且目标用户列为 Must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托管或免安装版本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本地安装成为主要激活流失原因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长期学习记忆和自适应路径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MR-07</w:t>
            </w:r>
            <w:r>
              <w:rPr>
                <w:rFonts w:ascii="Calibri" w:hAnsi="Calibri" w:eastAsia="Microsoft YaHei UI"/>
                <w:sz w:val="18"/>
              </w:rPr>
              <w:t xml:space="preserve"> 至 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MR-09</w:t>
            </w:r>
            <w:r>
              <w:rPr>
                <w:rFonts w:ascii="Calibri" w:hAnsi="Calibri" w:eastAsia="Microsoft YaHei UI"/>
                <w:sz w:val="18"/>
              </w:rPr>
              <w:t xml:space="preserve"> 得到行为证据并通过商业门槛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第二职业学习包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 xml:space="preserve">达到 BRD 的 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EXPAND</w:t>
            </w:r>
            <w:r>
              <w:rPr>
                <w:rFonts w:ascii="Calibri" w:hAnsi="Calibri" w:eastAsia="Microsoft YaHei UI"/>
                <w:sz w:val="18"/>
              </w:rPr>
              <w:t xml:space="preserve"> 门槛，且无需复制产品代码</w:t>
            </w:r>
          </w:p>
        </w:tc>
      </w:tr>
      <w:tr>
        <w:tc>
          <w:tcPr>
            <w:tcW w:type="dxa" w:w="32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创作者或机构平台</w:t>
            </w:r>
          </w:p>
        </w:tc>
        <w:tc>
          <w:tcPr>
            <w:tcW w:type="dxa" w:w="60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 xml:space="preserve">达到 BRD 的 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PLATFORM</w:t>
            </w:r>
            <w:r>
              <w:rPr>
                <w:rFonts w:ascii="Calibri" w:hAnsi="Calibri" w:eastAsia="Microsoft YaHei UI"/>
                <w:sz w:val="18"/>
              </w:rPr>
              <w:t xml:space="preserve"> 门槛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1.5 本期不做</w:t>
      </w:r>
    </w:p>
    <w:p>
      <w:pPr>
        <w:pStyle w:val="ListBullet"/>
      </w:pPr>
      <w:r>
        <w:rPr>
          <w:rFonts w:ascii="Calibri" w:hAnsi="Calibri" w:eastAsia="Microsoft YaHei UI"/>
        </w:rPr>
        <w:t>不建设账号、团队空间、权限、计费和云端多租户；</w:t>
      </w:r>
    </w:p>
    <w:p>
      <w:pPr>
        <w:pStyle w:val="ListBullet"/>
      </w:pPr>
      <w:r>
        <w:rPr>
          <w:rFonts w:ascii="Calibri" w:hAnsi="Calibri" w:eastAsia="Microsoft YaHei UI"/>
        </w:rPr>
        <w:t>不替代 Obsidian 的内容创作与长期维护；</w:t>
      </w:r>
    </w:p>
    <w:p>
      <w:pPr>
        <w:pStyle w:val="ListBullet"/>
      </w:pPr>
      <w:r>
        <w:rPr>
          <w:rFonts w:ascii="Calibri" w:hAnsi="Calibri" w:eastAsia="Microsoft YaHei UI"/>
        </w:rPr>
        <w:t>不支持非 PM 职业、K12、通用课程平台或第三方学习包交易；</w:t>
      </w:r>
    </w:p>
    <w:p>
      <w:pPr>
        <w:pStyle w:val="ListBullet"/>
      </w:pPr>
      <w:r>
        <w:rPr>
          <w:rFonts w:ascii="Calibri" w:hAnsi="Calibri" w:eastAsia="Microsoft YaHei UI"/>
        </w:rPr>
        <w:t>不承诺面试通过、录用、涨薪或学习结果；</w:t>
      </w:r>
    </w:p>
    <w:p>
      <w:pPr>
        <w:pStyle w:val="ListBullet"/>
      </w:pPr>
      <w:r>
        <w:rPr>
          <w:rFonts w:ascii="Calibri" w:hAnsi="Calibri" w:eastAsia="Microsoft YaHei UI"/>
        </w:rPr>
        <w:t>不开发完整埋点平台；人工记录能可靠验证时优先人工记录；</w:t>
      </w:r>
    </w:p>
    <w:p>
      <w:pPr>
        <w:pStyle w:val="ListBullet"/>
      </w:pPr>
      <w:r>
        <w:rPr>
          <w:rFonts w:ascii="Calibri" w:hAnsi="Calibri" w:eastAsia="Microsoft YaHei UI"/>
        </w:rPr>
        <w:t>不把公开演示数据、静态原型、自动化测试或单用户结果写成真实市场效果。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1.6 名词术语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定义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本地完整版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Next.js + FastAPI + 本地笔记/索引；用户可选真实外部模型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本地模式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不配置外部模型，仍可浏览和搜索；AI 功能使用明确的本地降级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真实 AI 模式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用户配置供应商并主动调用，必要问题与检索片段可能发送到外部模型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公开演示版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浏览器内置脱敏数据；无本地后端、私人资料和真实模型调用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有效原文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能直接支持当前任务判断或回答的用户原始资料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首次闭环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完成资料接入、知识定位、来源核验和一次训练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人工介入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用户需要项目所有者额外操作或解释才能继续核心流程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1.7 证据边界与已知限制</w:t>
      </w:r>
    </w:p>
    <w:p>
      <w:pPr>
        <w:pStyle w:val="ListBullet"/>
      </w:pPr>
      <w:r>
        <w:rPr>
          <w:rFonts w:ascii="Calibri" w:hAnsi="Calibri" w:eastAsia="Microsoft YaHei UI"/>
        </w:rPr>
        <w:t>当前已确认的长期用户只有项目所有者；外部 PM 用户的高频需求、留存和付费均未验证。</w:t>
      </w:r>
    </w:p>
    <w:p>
      <w:pPr>
        <w:pStyle w:val="ListBullet"/>
      </w:pPr>
      <w:r>
        <w:rPr>
          <w:rFonts w:ascii="Calibri" w:hAnsi="Calibri" w:eastAsia="Microsoft YaHei UI"/>
          <w:color w:val="1F4D78"/>
          <w:sz w:val="19"/>
        </w:rPr>
        <w:t>204</w:t>
      </w:r>
      <w:r>
        <w:rPr>
          <w:rFonts w:ascii="Calibri" w:hAnsi="Calibri" w:eastAsia="Microsoft YaHei UI"/>
        </w:rPr>
        <w:t xml:space="preserve"> 篇笔记、</w:t>
      </w:r>
      <w:r>
        <w:rPr>
          <w:rFonts w:ascii="Calibri" w:hAnsi="Calibri" w:eastAsia="Microsoft YaHei UI"/>
          <w:color w:val="1F4D78"/>
          <w:sz w:val="19"/>
        </w:rPr>
        <w:t>2579</w:t>
      </w:r>
      <w:r>
        <w:rPr>
          <w:rFonts w:ascii="Calibri" w:hAnsi="Calibri" w:eastAsia="Microsoft YaHei UI"/>
        </w:rPr>
        <w:t xml:space="preserve"> 个分片、测试通过数和性能抽查属于实现或质量证据，不代表用户价值。</w:t>
      </w:r>
    </w:p>
    <w:p>
      <w:pPr>
        <w:pStyle w:val="ListBullet"/>
      </w:pPr>
      <w:r>
        <w:rPr>
          <w:rFonts w:ascii="Calibri" w:hAnsi="Calibri" w:eastAsia="Microsoft YaHei UI"/>
        </w:rPr>
        <w:t xml:space="preserve">新增高保真图 </w:t>
      </w:r>
      <w:r>
        <w:rPr>
          <w:rFonts w:ascii="Calibri" w:hAnsi="Calibri" w:eastAsia="Microsoft YaHei UI"/>
          <w:color w:val="1F4D78"/>
          <w:sz w:val="19"/>
        </w:rPr>
        <w:t>P-07</w:t>
      </w:r>
      <w:r>
        <w:rPr>
          <w:rFonts w:ascii="Calibri" w:hAnsi="Calibri" w:eastAsia="Microsoft YaHei UI"/>
        </w:rPr>
        <w:t xml:space="preserve"> 至 </w:t>
      </w:r>
      <w:r>
        <w:rPr>
          <w:rFonts w:ascii="Calibri" w:hAnsi="Calibri" w:eastAsia="Microsoft YaHei UI"/>
          <w:color w:val="1F4D78"/>
          <w:sz w:val="19"/>
        </w:rPr>
        <w:t>P-11</w:t>
      </w:r>
      <w:r>
        <w:rPr>
          <w:rFonts w:ascii="Calibri" w:hAnsi="Calibri" w:eastAsia="Microsoft YaHei UI"/>
        </w:rPr>
        <w:t xml:space="preserve"> 是目标设计，不代表已经开发。</w:t>
      </w:r>
    </w:p>
    <w:p>
      <w:pPr>
        <w:pStyle w:val="ListBullet"/>
      </w:pPr>
      <w:r>
        <w:rPr>
          <w:rFonts w:ascii="Calibri" w:hAnsi="Calibri" w:eastAsia="Microsoft YaHei UI"/>
          <w:color w:val="1F4D78"/>
          <w:sz w:val="19"/>
        </w:rPr>
        <w:t>P-07</w:t>
      </w:r>
      <w:r>
        <w:rPr>
          <w:rFonts w:ascii="Calibri" w:hAnsi="Calibri" w:eastAsia="Microsoft YaHei UI"/>
        </w:rPr>
        <w:t xml:space="preserve"> 至 </w:t>
      </w:r>
      <w:r>
        <w:rPr>
          <w:rFonts w:ascii="Calibri" w:hAnsi="Calibri" w:eastAsia="Microsoft YaHei UI"/>
          <w:color w:val="1F4D78"/>
          <w:sz w:val="19"/>
        </w:rPr>
        <w:t>P-11</w:t>
      </w:r>
      <w:r>
        <w:rPr>
          <w:rFonts w:ascii="Calibri" w:hAnsi="Calibri" w:eastAsia="Microsoft YaHei UI"/>
        </w:rPr>
        <w:t xml:space="preserve"> 的可编辑视觉事实源为 </w:t>
      </w:r>
      <w:hyperlink r:id="rId19">
        <w:r>
          <w:rPr>
            <w:color w:val="2E74B5"/>
            <w:u w:val="single"/>
          </w:rPr>
          <w:t>Figma 高保真原型</w:t>
        </w:r>
      </w:hyperlink>
      <w:r>
        <w:rPr>
          <w:rFonts w:ascii="Calibri" w:hAnsi="Calibri" w:eastAsia="Microsoft YaHei UI"/>
        </w:rPr>
        <w:t>，文内 PNG 由对应 Frame 直接导出。</w:t>
      </w:r>
    </w:p>
    <w:p>
      <w:pPr>
        <w:pStyle w:val="ListBullet"/>
      </w:pPr>
      <w:r>
        <w:rPr>
          <w:rFonts w:ascii="Calibri" w:hAnsi="Calibri" w:eastAsia="Microsoft YaHei UI"/>
        </w:rPr>
        <w:t xml:space="preserve">当前截图 </w:t>
      </w:r>
      <w:r>
        <w:rPr>
          <w:rFonts w:ascii="Calibri" w:hAnsi="Calibri" w:eastAsia="Microsoft YaHei UI"/>
          <w:color w:val="1F4D78"/>
          <w:sz w:val="19"/>
        </w:rPr>
        <w:t>P-01</w:t>
      </w:r>
      <w:r>
        <w:rPr>
          <w:rFonts w:ascii="Calibri" w:hAnsi="Calibri" w:eastAsia="Microsoft YaHei UI"/>
        </w:rPr>
        <w:t xml:space="preserve"> 至 </w:t>
      </w:r>
      <w:r>
        <w:rPr>
          <w:rFonts w:ascii="Calibri" w:hAnsi="Calibri" w:eastAsia="Microsoft YaHei UI"/>
          <w:color w:val="1F4D78"/>
          <w:sz w:val="19"/>
        </w:rPr>
        <w:t>P-06</w:t>
      </w:r>
      <w:r>
        <w:rPr>
          <w:rFonts w:ascii="Calibri" w:hAnsi="Calibri" w:eastAsia="Microsoft YaHei UI"/>
        </w:rPr>
        <w:t xml:space="preserve"> 是已实现界面截屏，不是独立设计源文件。</w:t>
      </w:r>
    </w:p>
    <w:p>
      <w:pPr>
        <w:pStyle w:val="ListBullet"/>
      </w:pPr>
      <w:r>
        <w:rPr>
          <w:rFonts w:ascii="Calibri" w:hAnsi="Calibri" w:eastAsia="Microsoft YaHei UI"/>
        </w:rPr>
        <w:t>外部模型的准确性、可用性和供应商政策可能变化；产品必须提供可理解的降级与恢复。</w:t>
      </w:r>
    </w:p>
    <w:p>
      <w:pPr>
        <w:pStyle w:val="ListBullet"/>
      </w:pPr>
      <w:r>
        <w:rPr>
          <w:rFonts w:ascii="Calibri" w:hAnsi="Calibri" w:eastAsia="Microsoft YaHei UI"/>
        </w:rPr>
        <w:t>Firefox 与 WebKit 尚无完整自动化回归证据；PDF 当前为图像化页面，文本可访问性仍需改善。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二、用户角色描述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2.1 角色划分原则</w:t>
      </w:r>
    </w:p>
    <w:p>
      <w:pPr>
        <w:widowControl/>
      </w:pPr>
      <w:r>
        <w:rPr>
          <w:rFonts w:ascii="Calibri" w:hAnsi="Calibri" w:eastAsia="Microsoft YaHei UI"/>
        </w:rPr>
        <w:t>产品角色按会改变页面、默认值、提示、数据边界或验收规则的状态划分，不按年龄、公司、职位或泛化 Persona 划分。同一名 PM 用户会在不同角色状态之间迁移。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2.2 产品角色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角色 ID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名称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核心目标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产品策略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退出条件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首次接入者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未配置有效目录或索引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安全接入自己的资料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分步说明本地/外发边界，失败可恢复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索引健康且确认运行模式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证据检索者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有明确知识问题或面试主题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快速找到并核验原文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搜索结果、回答引用和原文保持可追溯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打开有效原文或确认证据不足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R-03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训练复盘者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开始或恢复一次面试训练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获得具体反馈并形成后续行动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STAR 四维反馈、历史、导出和复习动作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反馈保存且复习行动被记录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R-04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外部评审者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进入公开演示版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快速理解价值、边界和项目取舍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脱敏数据、显式演示标识、无真实调用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能复述目标用户、问题、价值和边界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R-05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验证记录者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进入 4 周验证工作流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记录结果而不收集私人正文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只记录任务结果、模式、耗时和介入点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可导出复核并形成阶段建议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2.3 市场人群与产品角色映射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市场人群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可能进入的产品角色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不作为独立角色的原因</w:t>
            </w:r>
          </w:p>
        </w:tc>
      </w:tr>
      <w:tr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有个人资料的 PM/AI PM 学习者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R-01、R-02、R-03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职业标签本身不改变页面；任务状态会改变</w:t>
            </w:r>
          </w:p>
        </w:tc>
      </w:tr>
      <w:tr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项目所有者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 至 R-05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同时承担用户、数据所有者和验证者职责</w:t>
            </w:r>
          </w:p>
        </w:tc>
      </w:tr>
      <w:tr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PM 同行、导师、面试官视角评审者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R-04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只使用脱敏演示，不进入私人数据流程</w:t>
            </w:r>
          </w:p>
        </w:tc>
      </w:tr>
      <w:tr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非 PM 职业学习者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属于未来市场，当前不进入产品范围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2.4 角色状态迁移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3977639" cy="7026489"/>
            <wp:docPr id="1" name="Picture 1" descr="图 1 · 产品角色状态迁移" title="图 1 · 产品角色状态迁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rendered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7026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Microsoft YaHei UI"/>
        </w:rPr>
        <w:t>图 1 · 产品角色状态迁移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2.5 角色体验矩阵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产品行为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R-01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R-02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R-03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R-04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R-05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默认入口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接入向导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首页/知识库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面试历史或开始页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公开首页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验证记录页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数据来源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用户选择目录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独立本地索引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训练会话与可选模型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浏览器脱敏数据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去正文的任务记录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关键提示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本地保存、外发条件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来源与证据不足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真实/降级、复习行动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演示边界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禁止记录正文/密钥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失败恢复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改选目录、重试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清空/重试/原文浏览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保留输入、重试、导出失败提示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保持页面可浏览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人工补记与导出重试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主要成功信号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无需改代码完成接入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找到有效原文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形成明确行动</w:t>
            </w:r>
          </w:p>
        </w:tc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3 分钟内正确复述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可复核地形成阶段判断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三、产品概述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3.1 产品目标与关键结果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Objective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Key Results（目标，不是已达成）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O1 更快取得可用的个人知识证据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同一组 20 个任务中，知识定位中位时间较原流程下降至少 50%，且不超过 60 秒；成功找到有效原文的任务占比不低于 90%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O2 让训练形成后续改进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4 周完成不少于 8 次有效训练；每次保留反馈；复习行动完成率不低于 70%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O3 建立可核验的信任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至少 30 条引用的追溯通过率不低于 95%；重大隐私事件为 0；真实、降级和演示状态均清楚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O4 让外部评审者理解产品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5 名独立评审者体验 3 分钟后，至少 4 人能复述目标用户、问题、价值和数据边界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O5 验证外部用户自助完成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10 名真实资料试用者中至少 7 名在一次初始说明后自行完成首次闭环；记录所有介入点</w:t>
            </w:r>
          </w:p>
        </w:tc>
      </w:tr>
      <w:tr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O6 控制验证成本</w:t>
            </w:r>
          </w:p>
        </w:tc>
        <w:tc>
          <w:tcPr>
            <w:tcW w:type="dxa" w:w="6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4 周时间收益投入比不低于 1.0；不新增无法追溯到 O1-O5 的功能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3.2 成功指标的证据分层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指标或结果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当前结论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已取得的实现结果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53/53 后端测试；前端 lint/build 通过；390×844 与 1440×1000 核心流程通过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证明实现质量，不证明用户价值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已取得的线上抽查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首页 LCP 1.544 秒、CLS 0；助手页 FCP 0.548 秒、CLS 0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单次实验室抽查，不等于生产 SLA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未来产品实验目标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定位时间、有效原文成功率、训练行动完成率、自助完成率、理解度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需按本期样本与口径验证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尚未验证假设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用户愿意导入资料、接受本地维护、持续训练或付费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证据信心低，不能写成结论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3.3 产品功能结构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532120" cy="3295281"/>
            <wp:docPr id="2" name="Picture 2" descr="图 2 · 产品功能结构" title="图 2 · 产品功能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rendered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95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Microsoft YaHei UI"/>
        </w:rPr>
        <w:t>图 2 · 产品功能结构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3.4 总体业务流程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3108960" cy="6662057"/>
            <wp:docPr id="3" name="Picture 3" descr="图 3 · 总体业务流程" title="图 3 · 总体业务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rendered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66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Microsoft YaHei UI"/>
        </w:rPr>
        <w:t>图 3 · 总体业务流程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3.5 功能摘要与优先级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功能 ID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用户价值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实施复杂度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当前状态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资料接入与首次使用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中高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部分实现；目标原型已补齐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F-02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知识浏览与检索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F-03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AI 问答与证据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中高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已实现；业务价值待验证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F-04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面试训练与复盘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P0/P1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中高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反馈已实现；行动闭环部分实现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F-05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学习地图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P1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F-06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公开演示与模式标识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已实现；理解度待验证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F-07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业务验证记录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低至中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未完整实现；目标原型已补齐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F-08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复制、主题、微动效等便利能力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P2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低至中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已实现，不扩大范围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>优先级依据：P0 直接决定首次闭环、隐私或业务判断；P1 提升持续使用但不应阻塞核心链路；P2 是便利性和表现层增强。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四、功能需求说明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4.1 F-01 资料接入与首次使用（P0）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外部 PM 用户不修改源代码即可接入自己的目录，并理解数据边界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R-01、R-05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本地完整版已安装；用户拥有可读取的 Markdown/Obsidian 目录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首次运行、索引缺失、用户主动更换目录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NOTES_DIR</w:t>
            </w:r>
            <w:r>
              <w:rPr>
                <w:rFonts w:ascii="Calibri" w:hAnsi="Calibri" w:eastAsia="Microsoft YaHei UI"/>
                <w:sz w:val="18"/>
              </w:rPr>
              <w:t xml:space="preserve"> 与 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CHROMA_DB_PATH</w:t>
            </w:r>
            <w:r>
              <w:rPr>
                <w:rFonts w:ascii="Calibri" w:hAnsi="Calibri" w:eastAsia="Microsoft YaHei UI"/>
                <w:sz w:val="18"/>
              </w:rPr>
              <w:t xml:space="preserve"> 已存在；图形化流程与外部自助性待实现/验证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FR-SETUP-01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用户必须通过配置模板或界面选择目录，不得修改源代码；只扫描选择目录内的受支持文件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FR-SETUP-02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每名试用者必须使用独立索引路径和浏览器历史空间，不得复用他人私人索引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FR-SETUP-03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主动调用外部模型前，必须展示数据位置、发送范围、供应商和清理方式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FR-SETUP-04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无效、空、无权限或不含支持文件的目录必须返回具体原因与下一步操作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FR-SETUP-05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更换目录时先验证新路径；未经用户确认不得覆盖或混用旧索引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FR-SETUP-06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配置失败不得修改原始笔记，不得把内容发送到外部服务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页面、状态与交互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页面行为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允许操作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默认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显示目录选择、本地保存说明和索引位置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浏览、粘贴路径、稍后设置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校验中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显示进行中状态，继续按钮禁用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取消校验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校验成功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显示笔记数、目录数和独立索引摘要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进入隐私确认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空目录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说明未发现支持文件和支持格式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改选、重新扫描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无效/无权限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显示错误码、原因和恢复步骤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改选、重试、复制诊断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建立索引失败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保留路径与旧索引，说明已写入数量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重试或返回</w:t>
            </w:r>
          </w:p>
        </w:tc>
      </w:tr>
      <w:tr>
        <w:tc>
          <w:tcPr>
            <w:tcW w:type="dxa" w:w="19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刷新恢复</w:t>
            </w:r>
          </w:p>
        </w:tc>
        <w:tc>
          <w:tcPr>
            <w:tcW w:type="dxa" w:w="44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恢复已确认配置，不暴露密钥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继续未完成步骤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>桌面端使用主任务卡 + 数据边界侧栏；移动端改为单列，主操作可在首屏连续完成。按钮触控目标不小于 44×44 像素；错误不能只用颜色表达。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数据对象、持久化与事件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对象/事件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必要字段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保存位置/限制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LibraryConfig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notes_path</w:t>
            </w:r>
            <w:r>
              <w:rPr>
                <w:rFonts w:ascii="Calibri" w:hAnsi="Calibri" w:eastAsia="Microsoft YaHei UI"/>
                <w:sz w:val="18"/>
              </w:rPr>
              <w:t>、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index_path</w:t>
            </w:r>
            <w:r>
              <w:rPr>
                <w:rFonts w:ascii="Calibri" w:hAnsi="Calibri" w:eastAsia="Microsoft YaHei UI"/>
                <w:sz w:val="18"/>
              </w:rPr>
              <w:t>、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mode</w:t>
            </w:r>
            <w:r>
              <w:rPr>
                <w:rFonts w:ascii="Calibri" w:hAnsi="Calibri" w:eastAsia="Microsoft YaHei UI"/>
                <w:sz w:val="18"/>
              </w:rPr>
              <w:t>、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validated_at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本地配置；不得上传绝对路径到业务分析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IndexStatus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状态、笔记数、目录数、错误码、最近成功时间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本地后端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setup_started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匿名试用者 ID、时间、客户端模式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不含路径和正文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notes_directory_validated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结果、耗时、错误分类、笔记数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路径只做本地诊断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index_build_completed/failed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耗时、数量、错误分类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不含分片正文</w:t>
            </w:r>
          </w:p>
        </w:tc>
      </w:tr>
      <w:tr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privacy_notice_confirmed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选择模式、说明版本</w:t>
            </w:r>
          </w:p>
        </w:tc>
        <w:tc>
          <w:tcPr>
            <w:tcW w:type="dxa" w:w="21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不记录密钥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AC-SETUP-01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给定有效目录，用户无需修改代码即可完成校验并看到笔记数和独立索引位置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AC-SETUP-02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给定两个试用配置，交叉抽样不得出现另一配置的标题、正文、路径或历史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AC-SETUP-03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给定未确认隐私说明的用户，真实 AI 调用入口不可继续；确认后记录说明版本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AC-SETUP-04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给定不存在、空或无权限目录，页面分别显示原因、恢复动作且不进入空白/无限加载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AC-SETUP-05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建立索引失败后刷新页面，原始笔记与旧索引不变，用户可直接重试</w:t>
            </w:r>
          </w:p>
        </w:tc>
      </w:tr>
      <w:tr>
        <w:tc>
          <w:tcPr>
            <w:tcW w:type="dxa" w:w="2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AC-SETUP-06</w:t>
            </w:r>
          </w:p>
        </w:tc>
        <w:tc>
          <w:tcPr>
            <w:tcW w:type="dxa" w:w="72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在 390×844 和 1440×1000 下完成目录选择、隐私确认和失败恢复，无页面级横向滚动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依赖与高保真原型</w:t>
      </w:r>
    </w:p>
    <w:p>
      <w:pPr>
        <w:widowControl/>
      </w:pPr>
      <w:r>
        <w:rPr>
          <w:rFonts w:ascii="Calibri" w:hAnsi="Calibri" w:eastAsia="Microsoft YaHei UI"/>
        </w:rPr>
        <w:t>依赖：本地配置模板、解析/索引命令、健康检查、隐私说明和独立历史策略。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905250"/>
            <wp:docPr id="4" name="Picture 4" descr="P-07 资料接入成功态" title="P-07 资料接入成功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-setup-ready-deskt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P-07 · 资料接入成功态 · 对应 FR-SETUP-01/02、AC-SETUP-01；目标设计，尚未实现。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905250"/>
            <wp:docPr id="5" name="Picture 5" descr="P-08 数据边界确认" title="P-08 数据边界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-privacy-consent-deskt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P-08 · 数据边界确认 · 对应 FR-SETUP-03、AC-SETUP-03；目标设计，尚未实现。</w:t>
      </w:r>
    </w:p>
    <w:p>
      <w:r>
        <w:rPr>
          <w:rFonts w:ascii="Calibri" w:hAnsi="Calibri" w:eastAsia="Microsoft YaHei UI"/>
        </w:rPr>
        <w:br w:type="page"/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905250"/>
            <wp:docPr id="6" name="Picture 6" descr="P-09 索引失败恢复" title="P-09 索引失败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-index-failure-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P-09 · 索引失败恢复 · 对应 FR-SETUP-04/06、AC-SETUP-04/05；目标设计，尚未实现。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2331720" cy="5046081"/>
            <wp:docPr id="7" name="Picture 7" descr="P-11 移动端资料接入" title="P-11 移动端资料接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-setup-ready-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P-11 · 移动端资料接入 · 对应 AC-SETUP-06；目标设计，尚未实现。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4.2 F-02 知识浏览与检索（P0）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从目录、关键词或自然语言快速进入相关原文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索引健康；至少一篇可读取笔记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进入知识库、从首页搜索、从图谱/来源跳转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已实现并有验收截图；外部用户价值待验证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FR-KB-01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目录浏览以唯一笔记为单位，完整正文不显示 YAML Frontmatter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FR-KB-02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语义和关键词是独立搜索模式；不得描述成已实现的自动混合检索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FR-KB-03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搜索结果必须包含标题、匹配内容和可理解的相关性信息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FR-KB-04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选择结果后显示原文上下文；本地环境可打开对应 Obsidian 笔记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FR-KB-05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 xml:space="preserve">只允许读取 </w:t>
            </w:r>
            <w:r>
              <w:rPr>
                <w:rFonts w:ascii="Calibri" w:hAnsi="Calibri" w:eastAsia="Microsoft YaHei UI"/>
                <w:color w:val="1F4D78"/>
                <w:sz w:val="18"/>
              </w:rPr>
              <w:t>NOTES_DIR</w:t>
            </w:r>
            <w:r>
              <w:rPr>
                <w:rFonts w:ascii="Calibri" w:hAnsi="Calibri" w:eastAsia="Microsoft YaHei UI"/>
                <w:sz w:val="18"/>
              </w:rPr>
              <w:t xml:space="preserve"> 内的图片；失败时就地说明并允许重试</w:t>
            </w:r>
          </w:p>
        </w:tc>
      </w:tr>
      <w:tr>
        <w:tc>
          <w:tcPr>
            <w:tcW w:type="dxa" w:w="1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FR-KB-06</w:t>
            </w:r>
          </w:p>
        </w:tc>
        <w:tc>
          <w:tcPr>
            <w:tcW w:type="dxa" w:w="7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清空查询后恢复目录浏览并移除全部高亮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状态、交互、数据与事件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行为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默认/空查询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显示目录与唯一笔记列表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加载中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列表或预览显示忙碌状态，旧内容不得误标为新结果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无结果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说明未找到，提供改写建议和清空入口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搜索失败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保留查询，显示重试；页面其他区域仍可使用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原文/图片失败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就地提示，不导致整页不可用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多目录切换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结果只属于当前独立索引，不跨用户或目录混用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  <w:color w:val="1F4D78"/>
          <w:sz w:val="19"/>
        </w:rPr>
        <w:t>SearchTaskRecord</w:t>
      </w:r>
      <w:r>
        <w:rPr>
          <w:rFonts w:ascii="Calibri" w:hAnsi="Calibri" w:eastAsia="Microsoft YaHei UI"/>
        </w:rPr>
        <w:t xml:space="preserve"> 只记录匿名试用者、查询类型、开始/完成时间、是否找到有效原文和失败原因。事件包括 </w:t>
      </w:r>
      <w:r>
        <w:rPr>
          <w:rFonts w:ascii="Calibri" w:hAnsi="Calibri" w:eastAsia="Microsoft YaHei UI"/>
          <w:color w:val="1F4D78"/>
          <w:sz w:val="19"/>
        </w:rPr>
        <w:t>knowledge_search_submitted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search_results_viewed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source_opened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search_failed</w:t>
      </w:r>
      <w:r>
        <w:rPr>
          <w:rFonts w:ascii="Calibri" w:hAnsi="Calibri" w:eastAsia="Microsoft YaHei UI"/>
        </w:rPr>
        <w:t>；不得采集查询对应的私人正文。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AC-KB-01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选择目录和笔记后，列表无重复、正文完整且 Frontmatter 不作为正文显示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AC-KB-02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输入查询后显示相关结果；清空后恢复目录浏览和无高亮状态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AC-KB-03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选择结果能进入对应上下文，本地 Obsidian 链接指向相应笔记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AC-KB-04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有效图片正常显示；越界或缺失图片不被读取且有可理解反馈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AC-KB-05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服务失败后查询仍保留，点击重试可再次请求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514725"/>
            <wp:docPr id="8" name="Picture 8" descr="P-03 知识浏览与完整原文" title="P-03 知识浏览与完整原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c2-knowledge-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P-03 · 知识浏览与完整原文 · 对应 FR-KB-01/04；当前实现截图。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4.3 F-03 AI 问答与证据（P0）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基于个人资料回答，并让每条关键结论可回到来源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索引可用；用户已确认运行模式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提交有效问题或选择推荐问题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7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已实现真实/Mock 返回、来源卡、历史、重试和撤销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FR-QA-01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有效问题提交后必须显示处理中、成功或失败状态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FR-QA-02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编号引用必须与来源卡一一对应，来源卡包含标题、路径和原文摘录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FR-QA-03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无充分个人来源时不得伪造引用，必须明确说明证据不足或模型补充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FR-QA-04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真实、Mock/降级和公开演示状态必须可见，不得只依赖技术术语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FR-QA-05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会话最多本地保存 50 条；删除后在当前反馈窗口可撤销</w:t>
            </w:r>
          </w:p>
        </w:tc>
      </w:tr>
      <w:t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FR-QA-06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超时或供应商失败时保留用户输入，提供重试或本地替代结果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状态、数据与事件</w:t>
      </w:r>
    </w:p>
    <w:p>
      <w:pPr>
        <w:widowControl/>
      </w:pPr>
      <w:r>
        <w:rPr>
          <w:rFonts w:ascii="Calibri" w:hAnsi="Calibri" w:eastAsia="Microsoft YaHei UI"/>
        </w:rPr>
        <w:t>默认态显示任务说明和建议问题；加载中禁止重复提交；空来源显示证据不足；成功态显示回答、来源与推荐问题；失败态显示原因和重试；删除态显示撤销提示；刷新后恢复本地历史。移动端历史侧栏关闭时不得留在 Tab 顺序中。</w:t>
      </w:r>
    </w:p>
    <w:p>
      <w:pPr>
        <w:widowControl/>
      </w:pPr>
      <w:r>
        <w:rPr>
          <w:rFonts w:ascii="Calibri" w:hAnsi="Calibri" w:eastAsia="Microsoft YaHei UI"/>
          <w:color w:val="1F4D78"/>
          <w:sz w:val="19"/>
        </w:rPr>
        <w:t>QASession</w:t>
      </w:r>
      <w:r>
        <w:rPr>
          <w:rFonts w:ascii="Calibri" w:hAnsi="Calibri" w:eastAsia="Microsoft YaHei UI"/>
        </w:rPr>
        <w:t xml:space="preserve"> 包含会话 ID、消息、来源、模式、时间；本地保存在浏览器。事件包括 </w:t>
      </w:r>
      <w:r>
        <w:rPr>
          <w:rFonts w:ascii="Calibri" w:hAnsi="Calibri" w:eastAsia="Microsoft YaHei UI"/>
          <w:color w:val="1F4D78"/>
          <w:sz w:val="19"/>
        </w:rPr>
        <w:t>qa_question_submitted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qa_response_completed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qa_response_failed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citation_opened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qa_session_deleted/restored</w:t>
      </w:r>
      <w:r>
        <w:rPr>
          <w:rFonts w:ascii="Calibri" w:hAnsi="Calibri" w:eastAsia="Microsoft YaHei UI"/>
        </w:rPr>
        <w:t>。业务分析不得记录问题全文、回答全文、来源摘录或密钥。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AC-QA-01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提交有效问题后显示回答；处理中有忙碌状态，失败不出现空白或无限加载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AC-QA-02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回答引用编号与来源卡一一对应，点击编号可定位对应来源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AC-QA-03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无有效来源时回答明确说明证据不足且来源数为 0，不生成虚假引用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AC-QA-04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无密钥、超时或供应商错误时显示模式与恢复路径并保留输入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AC-QA-05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刷新后历史可恢复；删除可撤销；超过上限只保留最近 50 条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AC-QA-06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移动端关闭历史侧栏后，隐藏控件不进入键盘焦点顺序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514725"/>
            <wp:docPr id="9" name="Picture 9" descr="P-04 带来源的问答" title="P-04 带来源的问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c2-qa-rag-re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P-04 · 带来源的问答 · 对应 FR-QA-02/03；当前实现截图。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4.4 F-04 面试训练与复盘（P0/P1）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让一次文本练习产生具体反馈和可执行复习行动</w:t>
            </w:r>
          </w:p>
        </w:tc>
      </w:tr>
      <w:t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R-03</w:t>
            </w:r>
          </w:p>
        </w:tc>
      </w:tr>
      <w:t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用户已确认模式；可使用真实模型或明确降级</w:t>
            </w:r>
          </w:p>
        </w:tc>
      </w:tr>
      <w:t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开始新练习、恢复历史或从薄弱知识进入</w:t>
            </w:r>
          </w:p>
        </w:tc>
      </w:tr>
      <w:tr>
        <w:tc>
          <w:tcPr>
            <w:tcW w:type="dxa" w:w="17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76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出题、STAR 反馈、历史、撤销和图像化 PDF 已实现；行动闭环待补齐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FR-IV-01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开始后显示一道明确问题，真实与演示/降级状态不得混淆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FR-IV-02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反馈必须分别覆盖 Situation、Task、Action、Result，并给出总分、改进建议、建议回答和后续问题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FR-IV-03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评分只能作为模型反馈，不得写成招聘或能力认证结论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FR-IV-04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会话刷新后可恢复；删除可撤销；导出包含问题、回答和完整反馈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FR-IV-05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用户必须能把反馈转成一条可编辑、可完成的复习行动；自动推荐仍是未来候选</w:t>
            </w:r>
          </w:p>
        </w:tc>
      </w:tr>
      <w:tr>
        <w:tc>
          <w:tcPr>
            <w:tcW w:type="dxa" w:w="16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FR-IV-06</w:t>
            </w:r>
          </w:p>
        </w:tc>
        <w:tc>
          <w:tcPr>
            <w:tcW w:type="dxa" w:w="77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本期不承诺固定三轮、指定轮次恢复、语音或完整面试总结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状态、数据与事件</w:t>
      </w:r>
    </w:p>
    <w:p>
      <w:pPr>
        <w:widowControl/>
      </w:pPr>
      <w:r>
        <w:rPr>
          <w:rFonts w:ascii="Calibri" w:hAnsi="Calibri" w:eastAsia="Microsoft YaHei UI"/>
        </w:rPr>
        <w:t>覆盖未开始、出题中、待作答、评估中、成功、降级、失败、导出中/成功/失败、历史删除/撤销和刷新恢复。重复提交在评估中被禁止；返回或关闭不丢失已保存会话。</w:t>
      </w:r>
    </w:p>
    <w:p>
      <w:pPr>
        <w:widowControl/>
      </w:pPr>
      <w:r>
        <w:rPr>
          <w:rFonts w:ascii="Calibri" w:hAnsi="Calibri" w:eastAsia="Microsoft YaHei UI"/>
          <w:color w:val="1F4D78"/>
          <w:sz w:val="19"/>
        </w:rPr>
        <w:t>InterviewSession</w:t>
      </w:r>
      <w:r>
        <w:rPr>
          <w:rFonts w:ascii="Calibri" w:hAnsi="Calibri" w:eastAsia="Microsoft YaHei UI"/>
        </w:rPr>
        <w:t xml:space="preserve"> 保存问题、回答、反馈、模式和时间；</w:t>
      </w:r>
      <w:r>
        <w:rPr>
          <w:rFonts w:ascii="Calibri" w:hAnsi="Calibri" w:eastAsia="Microsoft YaHei UI"/>
          <w:color w:val="1F4D78"/>
          <w:sz w:val="19"/>
        </w:rPr>
        <w:t>ReviewAction</w:t>
      </w:r>
      <w:r>
        <w:rPr>
          <w:rFonts w:ascii="Calibri" w:hAnsi="Calibri" w:eastAsia="Microsoft YaHei UI"/>
        </w:rPr>
        <w:t xml:space="preserve"> 保存行动描述、来源主题、状态和完成时间。事件包括 </w:t>
      </w:r>
      <w:r>
        <w:rPr>
          <w:rFonts w:ascii="Calibri" w:hAnsi="Calibri" w:eastAsia="Microsoft YaHei UI"/>
          <w:color w:val="1F4D78"/>
          <w:sz w:val="19"/>
        </w:rPr>
        <w:t>interview_started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answer_submitted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feedback_viewed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review_action_saved/completed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interview_report_exported/failed</w:t>
      </w:r>
      <w:r>
        <w:rPr>
          <w:rFonts w:ascii="Calibri" w:hAnsi="Calibri" w:eastAsia="Microsoft YaHei UI"/>
        </w:rPr>
        <w:t>；业务验证不记录回答全文。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AC-IV-01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开始练习后显示问题和当前模式；加载期间不能重复开始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AC-IV-02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提交回答后显示 STAR 四维反馈、总分、改进建议、建议回答和后续问题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AC-IV-03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失败时保留回答并提供重试或降级，不产生空白会话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AC-IV-04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历史刷新后恢复，删除可撤销；报告中文可读且内容完整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AC-IV-05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每次有效训练可关联至少一条后续行动，并能标记完成</w:t>
            </w:r>
          </w:p>
        </w:tc>
      </w:tr>
      <w:tr>
        <w:tc>
          <w:tcPr>
            <w:tcW w:type="dxa" w:w="17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AC-IV-06</w:t>
            </w:r>
          </w:p>
        </w:tc>
        <w:tc>
          <w:tcPr>
            <w:tcW w:type="dxa" w:w="76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导出 PDF 的视觉结果可读；文本可访问性未改善前必须在限制中说明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514725"/>
            <wp:docPr id="10" name="Picture 10" descr="P-05 STAR 面试反馈" title="P-05 STAR 面试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c2-interview-sta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P-05 · STAR 面试反馈 · 对应 FR-IV-01/02；当前实现截图。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4.5 F-05 学习地图（P1）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帮助用户探索目录和笔记之间的关系，并回到原文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图谱接口和索引可用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进入学习地图或从知识页切换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目录/笔记层、过滤、聚焦、重置和文本摘要已实现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业务规则与状态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FR-MAP-01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支持目录聚合和笔记展开两层；笔记层可按目录过滤</w:t>
            </w:r>
          </w:p>
        </w:tc>
      </w:tr>
      <w:t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FR-MAP-02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悬停/选择节点突出一度关系并显示详情；本地笔记可回跳 Obsidian</w:t>
            </w:r>
          </w:p>
        </w:tc>
      </w:tr>
      <w:t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FR-MAP-03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节点过多时提示过滤或降级到目录层，不阻塞核心任务</w:t>
            </w:r>
          </w:p>
        </w:tc>
      </w:tr>
      <w:t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FR-MAP-04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Canvas 必须提供等价文本摘要；核心操作不只依赖悬停</w:t>
            </w:r>
          </w:p>
        </w:tc>
      </w:tr>
      <w:tr>
        <w:tc>
          <w:tcPr>
            <w:tcW w:type="dxa" w:w="19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FR-MAP-05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首次操作引导可关闭、记忆并再次打开；加载失败可重试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>覆盖默认、加载、空图、成功、过密警告、接口失败、选中和重置状态。事件只记录层级、筛选、节点类型和结果，不记录私人标题。</w:t>
      </w:r>
      <w:r>
        <w:rPr>
          <w:rFonts w:ascii="Calibri" w:hAnsi="Calibri" w:eastAsia="Microsoft YaHei UI"/>
          <w:color w:val="1F4D78"/>
          <w:sz w:val="19"/>
        </w:rPr>
        <w:t>map_level_changed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map_filter_applied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map_node_opened</w:t>
      </w:r>
      <w:r>
        <w:rPr>
          <w:rFonts w:ascii="Calibri" w:hAnsi="Calibri" w:eastAsia="Microsoft YaHei UI"/>
        </w:rPr>
        <w:t xml:space="preserve"> 为目标事件。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AC-MAP-01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切换层级和目录过滤后，图谱只显示对应范围且总数提示正确</w:t>
            </w:r>
          </w:p>
        </w:tc>
      </w:tr>
      <w:t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AC-MAP-02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悬停/选择显示上下文；点击笔记可打开相应本地原文</w:t>
            </w:r>
          </w:p>
        </w:tc>
      </w:tr>
      <w:t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AC-MAP-03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大规模节点触发提示或降级，不造成持续阻塞</w:t>
            </w:r>
          </w:p>
        </w:tc>
      </w:tr>
      <w:t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AC-MAP-04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键盘/辅助技术可读取节点摘要，重置与帮助按钮有可访问名称</w:t>
            </w:r>
          </w:p>
        </w:tc>
      </w:tr>
      <w:tr>
        <w:tc>
          <w:tcPr>
            <w:tcW w:type="dxa" w:w="22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AC-MAP-05</w:t>
            </w:r>
          </w:p>
        </w:tc>
        <w:tc>
          <w:tcPr>
            <w:tcW w:type="dxa" w:w="7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接口失败时显示原因和重试，页面仍可返回其他核心任务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385288"/>
            <wp:docPr id="11" name="Picture 11" descr="P-06 知识图谱" title="P-06 知识图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test-4-2-force-grap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P-06 · 目录层知识图谱 · 对应 FR-MAP-01/02；当前实现截图。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4.6 F-06 公开演示与模式标识（P0）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让评审者快速理解产品，同时不误解数据和 AI 能力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R-04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公开站点可访问，使用脱敏演示数据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访问公开首页或任何业务页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70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核心页面已上线；理解度尚未完成目标样本验证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FR-DEMO-01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无需登录、安装或密钥即可体验首页、知识、问答、面试、地图和关于页</w:t>
            </w:r>
          </w:p>
        </w:tc>
      </w:tr>
      <w:t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FR-DEMO-02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所有可能误解为真实能力的位置必须标明演示数据、无本地后端和无真实模型调用</w:t>
            </w:r>
          </w:p>
        </w:tc>
      </w:tr>
      <w:t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FR-DEMO-03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发布材料不得包含原始笔记、密钥、私人索引或个人绝对路径</w:t>
            </w:r>
          </w:p>
        </w:tc>
      </w:tr>
      <w:t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FR-DEMO-04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公开站点的模拟结果不得作为真实用户效果、模型质量或业务指标</w:t>
            </w:r>
          </w:p>
        </w:tc>
      </w:tr>
      <w:tr>
        <w:tc>
          <w:tcPr>
            <w:tcW w:type="dxa" w:w="20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FR-DEMO-05</w:t>
            </w:r>
          </w:p>
        </w:tc>
        <w:tc>
          <w:tcPr>
            <w:tcW w:type="dxa" w:w="7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404、空分类或功能不可用时提供返回首页和核心入口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 xml:space="preserve">模式标识至少区分“本地完整版·真实 AI”“本地完整版·降级”和“公开演示·脱敏数据”。模式变化不能只靠颜色。公开页面不得请求本地 </w:t>
      </w:r>
      <w:r>
        <w:rPr>
          <w:rFonts w:ascii="Calibri" w:hAnsi="Calibri" w:eastAsia="Microsoft YaHei UI"/>
          <w:color w:val="1F4D78"/>
          <w:sz w:val="19"/>
        </w:rPr>
        <w:t>/api/</w:t>
      </w:r>
      <w:r>
        <w:rPr>
          <w:rFonts w:ascii="Calibri" w:hAnsi="Calibri" w:eastAsia="Microsoft YaHei UI"/>
        </w:rPr>
        <w:t xml:space="preserve"> 或付费模型端点。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AC-DEMO-01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未登录用户可进入七个公开页面并完成主要演示交互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AC-DEMO-02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任一业务页均能识别公开演示边界；关于页与实际部署一致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AC-DEMO-03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扫描公开资源不发现密钥、私人路径、原始笔记或真实 API 请求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AC-DEMO-04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5 名独立评审者体验 3 分钟后至少 4 人正确复述目标用户、问题、价值和边界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AC-DEMO-05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不存在的路由和空分类提供恢复路径，不以纯文本错误结束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4613925"/>
            <wp:docPr id="12" name="Picture 12" descr="P-01 当前工作台桌面" title="P-01 当前工作台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c1-workspace-desk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1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P-01 · 当前工作台桌面 · 对应 FR-DEMO-01/02；当前实现截图。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2331720" cy="7007432"/>
            <wp:docPr id="13" name="Picture 13" descr="P-02 当前工作台移动端" title="P-02 当前工作台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nce-c1-workspace-mobi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00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P-02 · 当前工作台移动端 · 对应 AC-DEMO-01；当前实现截图。</w:t>
      </w:r>
    </w:p>
    <w:p>
      <w:pPr>
        <w:pStyle w:val="Heading2"/>
        <w:keepNext/>
        <w:keepLines/>
        <w:pageBreakBefore/>
      </w:pPr>
      <w:r>
        <w:rPr>
          <w:rFonts w:ascii="Calibri" w:hAnsi="Calibri" w:eastAsia="Microsoft YaHei UI"/>
        </w:rPr>
        <w:t>4.7 F-07 业务验证记录（P0）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用最小记录判断是否 GO、PIVOT 或 STOP，不采集私人正文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主要角色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R-05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前置条件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已定义匿名试用者 ID、标准任务和指标口径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触发条件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新增试用者、完成一次标准任务/训练、记录介入或阶段导出</w:t>
            </w:r>
          </w:p>
        </w:tc>
      </w:tr>
      <w:tr>
        <w:tc>
          <w:tcPr>
            <w:tcW w:type="dxa" w:w="1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7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运行计数部分存在；业务验证记录未完整交付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业务规则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规则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FR-VAL-01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每个标准任务记录开始、完成、成功、失败原因和模式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每次有效训练关联反馈是否查看、复习行动及完成状态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统一区分真实 AI、降级和公开演示，不混算用户结果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FR-VAL-04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记录配置是否成功、首次闭环、人工介入次数和阻塞原因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FR-VAL-05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记录可导出或人工复核；不得包含正文、回答全文、来源摘录和密钥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FR-VAL-06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样本不足时只能得出“证据不足”，不得以百分比包装成市场结论</w:t>
            </w:r>
          </w:p>
        </w:tc>
      </w:tr>
    </w:tbl>
    <w:p>
      <w:pPr>
        <w:spacing w:after="0"/>
      </w:pP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状态、数据与事件</w:t>
      </w:r>
    </w:p>
    <w:p>
      <w:pPr>
        <w:widowControl/>
      </w:pPr>
      <w:r>
        <w:rPr>
          <w:rFonts w:ascii="Calibri" w:hAnsi="Calibri" w:eastAsia="Microsoft YaHei UI"/>
        </w:rPr>
        <w:t>覆盖无记录、录入中、保存成功、校验失败、导出中/失败和样本不足。重复导入按试用者 ID + 任务 ID 去重；删除记录需确认并保留可恢复备份。</w:t>
      </w:r>
    </w:p>
    <w:p>
      <w:pPr>
        <w:widowControl/>
      </w:pPr>
      <w:r>
        <w:rPr>
          <w:rFonts w:ascii="Calibri" w:hAnsi="Calibri" w:eastAsia="Microsoft YaHei UI"/>
          <w:color w:val="1F4D78"/>
          <w:sz w:val="19"/>
        </w:rPr>
        <w:t>ValidationRecord</w:t>
      </w:r>
      <w:r>
        <w:rPr>
          <w:rFonts w:ascii="Calibri" w:hAnsi="Calibri" w:eastAsia="Microsoft YaHei UI"/>
        </w:rPr>
        <w:t xml:space="preserve"> 包含匿名参与者、任务、模式、开始/完成时间、结果、介入次数、阻塞分类、行动状态和说明版本。</w:t>
      </w:r>
      <w:r>
        <w:rPr>
          <w:rFonts w:ascii="Calibri" w:hAnsi="Calibri" w:eastAsia="Microsoft YaHei UI"/>
          <w:color w:val="1F4D78"/>
          <w:sz w:val="19"/>
        </w:rPr>
        <w:t>validation_record_saved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manual_intervention_logged</w:t>
      </w:r>
      <w:r>
        <w:rPr>
          <w:rFonts w:ascii="Calibri" w:hAnsi="Calibri" w:eastAsia="Microsoft YaHei UI"/>
        </w:rPr>
        <w:t>、</w:t>
      </w:r>
      <w:r>
        <w:rPr>
          <w:rFonts w:ascii="Calibri" w:hAnsi="Calibri" w:eastAsia="Microsoft YaHei UI"/>
          <w:color w:val="1F4D78"/>
          <w:sz w:val="19"/>
        </w:rPr>
        <w:t>validation_exported</w:t>
      </w:r>
      <w:r>
        <w:rPr>
          <w:rFonts w:ascii="Calibri" w:hAnsi="Calibri" w:eastAsia="Microsoft YaHei UI"/>
        </w:rPr>
        <w:t xml:space="preserve"> 为目标事件。</w:t>
      </w:r>
    </w:p>
    <w:p>
      <w:pPr>
        <w:pStyle w:val="Heading3"/>
        <w:keepNext/>
        <w:keepLines/>
      </w:pPr>
      <w:r>
        <w:rPr>
          <w:rFonts w:ascii="Calibri" w:hAnsi="Calibri" w:eastAsia="Microsoft YaHei UI"/>
        </w:rPr>
        <w:t>验收标准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可测试验收</w:t>
            </w:r>
          </w:p>
        </w:tc>
      </w:tr>
      <w:t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AC-VAL-01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每个标准任务可得到用时、成功与否和失败原因，且不含私人正文</w:t>
            </w:r>
          </w:p>
        </w:tc>
      </w:tr>
      <w:t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AC-VAL-02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每次有效训练可关联行动状态并计算训练次数与行动完成率</w:t>
            </w:r>
          </w:p>
        </w:tc>
      </w:tr>
      <w:t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AC-VAL-03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报表可分别查看真实、降级和演示模式，不将演示结果计入真实用户指标</w:t>
            </w:r>
          </w:p>
        </w:tc>
      </w:tr>
      <w:t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AC-VAL-04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每名试用者可计算是否自助完成、介入次数和主要阻塞</w:t>
            </w:r>
          </w:p>
        </w:tc>
      </w:tr>
      <w:tr>
        <w:tc>
          <w:tcPr>
            <w:tcW w:type="dxa" w:w="1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AC-VAL-05</w:t>
            </w:r>
          </w:p>
        </w:tc>
        <w:tc>
          <w:tcPr>
            <w:tcW w:type="dxa" w:w="74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导出结果能按定义复算 O1-O6 指标；缺失字段会被标记而非静默忽略</w:t>
            </w:r>
          </w:p>
        </w:tc>
      </w:tr>
    </w:tbl>
    <w:p>
      <w:pPr>
        <w:spacing w:after="0"/>
      </w:pP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5623560" cy="3905250"/>
            <wp:docPr id="14" name="Picture 14" descr="P-10 业务验证记录" title="P-10 业务验证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-validation-records-desk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Microsoft YaHei UI"/>
        </w:rPr>
        <w:t>P-10 · 业务验证记录 · 对应 FR-VAL-01 至 05、AC-VAL-01 至 05；目标设计，尚未实现。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五、其他产品需求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5.1 性能与响应目标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验收方法</w:t>
            </w:r>
          </w:p>
        </w:tc>
      </w:tr>
      <w:t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首页/核心页面可交互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本地正常环境 3 秒内可操作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冷启动与热启动各 5 次，记录中位数</w:t>
            </w:r>
          </w:p>
        </w:tc>
      </w:tr>
      <w:t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搜索反馈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提交后 200 毫秒内出现加载反馈；结果目标 2 秒内返回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开发工具与任务记录</w:t>
            </w:r>
          </w:p>
        </w:tc>
      </w:tr>
      <w:t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图谱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超过 200 节点触发过滤提示或目录降级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受控数据集测试</w:t>
            </w:r>
          </w:p>
        </w:tc>
      </w:tr>
      <w:tr>
        <w:tc>
          <w:tcPr>
            <w:tcW w:type="dxa" w:w="16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页面稳定性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关键页面 CLS &lt; 0.1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桌面/移动实验室测试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>2026-07-24 的 LCP/FCP 数值只作为抽查基线，不作为已经满足的生产 SLA。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5.2 监控与分析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事件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必要参数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禁止采集</w:t>
            </w:r>
          </w:p>
        </w:tc>
      </w:tr>
      <w:t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knowledge_task_completed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打开有效原文或结束任务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匿名 ID、任务 ID、模式、耗时、结果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查询全文、笔记正文</w:t>
            </w:r>
          </w:p>
        </w:tc>
      </w:tr>
      <w:t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citation_opened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用户打开来源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会话 ID、来源序号、模式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摘录、绝对路径</w:t>
            </w:r>
          </w:p>
        </w:tc>
      </w:tr>
      <w:t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review_action_completed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复习行动完成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行动 ID、创建/完成时间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行动正文</w:t>
            </w:r>
          </w:p>
        </w:tc>
      </w:tr>
      <w:t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manual_intervention_logged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发生人工帮助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阶段、阻塞分类、耗时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私人对话、密钥</w:t>
            </w:r>
          </w:p>
        </w:tc>
      </w:tr>
      <w:tr>
        <w:tc>
          <w:tcPr>
            <w:tcW w:type="dxa" w:w="3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color w:val="1F4D78"/>
                <w:sz w:val="18"/>
              </w:rPr>
              <w:t>demo_comprehension_recorded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完成限时理解任务</w:t>
            </w:r>
          </w:p>
        </w:tc>
        <w:tc>
          <w:tcPr>
            <w:tcW w:type="dxa" w:w="2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四项回答是否正确、耗时</w:t>
            </w:r>
          </w:p>
        </w:tc>
        <w:tc>
          <w:tcPr>
            <w:tcW w:type="dxa" w:w="1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姓名等非必要身份信息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  <w:pageBreakBefore/>
      </w:pPr>
      <w:r>
        <w:rPr>
          <w:rFonts w:ascii="Calibri" w:hAnsi="Calibri" w:eastAsia="Microsoft YaHei UI"/>
        </w:rPr>
        <w:t>5.3 兼容性矩阵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环境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本期级别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视口/版本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验收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Chromium 桌面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1440×1000，当前稳定版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全核心流程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Chromium 移动模拟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390×844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全核心流程，无横向溢出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Firefox 桌面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P1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当前稳定版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浏览、搜索、问答、面试冒烟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WebKit/Safari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P1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当前稳定版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浏览、搜索、问答、面试冒烟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Windows 10/11 本地服务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P0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Python 3.10+、Node 18+</w:t>
            </w:r>
          </w:p>
        </w:tc>
        <w:tc>
          <w:tcPr>
            <w:tcW w:type="dxa" w:w="2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安装、索引、启动、关闭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5.4 无障碍</w:t>
      </w:r>
    </w:p>
    <w:p>
      <w:pPr>
        <w:pStyle w:val="ListBullet"/>
      </w:pPr>
      <w:r>
        <w:rPr>
          <w:rFonts w:ascii="Calibri" w:hAnsi="Calibri" w:eastAsia="Microsoft YaHei UI"/>
        </w:rPr>
        <w:t>所有功能可用键盘完成，焦点可见且顺序与视觉一致；</w:t>
      </w:r>
    </w:p>
    <w:p>
      <w:pPr>
        <w:pStyle w:val="ListBullet"/>
      </w:pPr>
      <w:r>
        <w:rPr>
          <w:rFonts w:ascii="Calibri" w:hAnsi="Calibri" w:eastAsia="Microsoft YaHei UI"/>
        </w:rPr>
        <w:t xml:space="preserve">动态加载、错误、删除和导出结果通过 </w:t>
      </w:r>
      <w:r>
        <w:rPr>
          <w:rFonts w:ascii="Calibri" w:hAnsi="Calibri" w:eastAsia="Microsoft YaHei UI"/>
          <w:color w:val="1F4D78"/>
          <w:sz w:val="19"/>
        </w:rPr>
        <w:t>aria-live</w:t>
      </w:r>
      <w:r>
        <w:rPr>
          <w:rFonts w:ascii="Calibri" w:hAnsi="Calibri" w:eastAsia="Microsoft YaHei UI"/>
        </w:rPr>
        <w:t>/</w:t>
      </w:r>
      <w:r>
        <w:rPr>
          <w:rFonts w:ascii="Calibri" w:hAnsi="Calibri" w:eastAsia="Microsoft YaHei UI"/>
          <w:color w:val="1F4D78"/>
          <w:sz w:val="19"/>
        </w:rPr>
        <w:t>role</w:t>
      </w:r>
      <w:r>
        <w:rPr>
          <w:rFonts w:ascii="Calibri" w:hAnsi="Calibri" w:eastAsia="Microsoft YaHei UI"/>
        </w:rPr>
        <w:t xml:space="preserve"> 传达；</w:t>
      </w:r>
    </w:p>
    <w:p>
      <w:pPr>
        <w:pStyle w:val="ListBullet"/>
      </w:pPr>
      <w:r>
        <w:rPr>
          <w:rFonts w:ascii="Calibri" w:hAnsi="Calibri" w:eastAsia="Microsoft YaHei UI"/>
        </w:rPr>
        <w:t>文本和关键图形对比度达到 WCAG AA；状态不只用颜色表达；</w:t>
      </w:r>
    </w:p>
    <w:p>
      <w:pPr>
        <w:pStyle w:val="ListBullet"/>
      </w:pPr>
      <w:r>
        <w:rPr>
          <w:rFonts w:ascii="Calibri" w:hAnsi="Calibri" w:eastAsia="Microsoft YaHei UI"/>
        </w:rPr>
        <w:t>触控目标至少 44×44 像素；</w:t>
      </w:r>
    </w:p>
    <w:p>
      <w:pPr>
        <w:pStyle w:val="ListBullet"/>
      </w:pPr>
      <w:r>
        <w:rPr>
          <w:rFonts w:ascii="Calibri" w:hAnsi="Calibri" w:eastAsia="Microsoft YaHei UI"/>
        </w:rPr>
        <w:t>Canvas 图谱提供文本摘要；所有关键信息图有替代文本；</w:t>
      </w:r>
    </w:p>
    <w:p>
      <w:pPr>
        <w:pStyle w:val="ListBullet"/>
      </w:pPr>
      <w:r>
        <w:rPr>
          <w:rFonts w:ascii="Calibri" w:hAnsi="Calibri" w:eastAsia="Microsoft YaHei UI"/>
        </w:rPr>
        <w:t>侧栏、弹窗和浮层关闭后不能继续接收焦点；打开后焦点进入合理位置；</w:t>
      </w:r>
    </w:p>
    <w:p>
      <w:pPr>
        <w:pStyle w:val="ListBullet"/>
      </w:pPr>
      <w:r>
        <w:rPr>
          <w:rFonts w:ascii="Calibri" w:hAnsi="Calibri" w:eastAsia="Microsoft YaHei UI"/>
        </w:rPr>
        <w:t>PDF 文本可访问性是已知缺口，修复前不得宣称报告对屏幕阅读器友好。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5.5 数据、安全与隐私</w:t>
      </w:r>
    </w:p>
    <w:p>
      <w:pPr>
        <w:pStyle w:val="ListBullet"/>
      </w:pPr>
      <w:r>
        <w:rPr>
          <w:rFonts w:ascii="Calibri" w:hAnsi="Calibri" w:eastAsia="Microsoft YaHei UI"/>
        </w:rPr>
        <w:t>原始笔记、索引和会话默认本地保存；本地存储不等于加密或安全存储；</w:t>
      </w:r>
    </w:p>
    <w:p>
      <w:pPr>
        <w:pStyle w:val="ListBullet"/>
      </w:pPr>
      <w:r>
        <w:rPr>
          <w:rFonts w:ascii="Calibri" w:hAnsi="Calibri" w:eastAsia="Microsoft YaHei UI"/>
        </w:rPr>
        <w:t>只有用户配置供应商并主动调用时才发送必要问题和检索片段；</w:t>
      </w:r>
    </w:p>
    <w:p>
      <w:pPr>
        <w:pStyle w:val="ListBullet"/>
      </w:pPr>
      <w:r>
        <w:rPr>
          <w:rFonts w:ascii="Calibri" w:hAnsi="Calibri" w:eastAsia="Microsoft YaHei UI"/>
        </w:rPr>
        <w:t xml:space="preserve">图片读取必须限制在 </w:t>
      </w:r>
      <w:r>
        <w:rPr>
          <w:rFonts w:ascii="Calibri" w:hAnsi="Calibri" w:eastAsia="Microsoft YaHei UI"/>
          <w:color w:val="1F4D78"/>
          <w:sz w:val="19"/>
        </w:rPr>
        <w:t>NOTES_DIR</w:t>
      </w:r>
      <w:r>
        <w:rPr>
          <w:rFonts w:ascii="Calibri" w:hAnsi="Calibri" w:eastAsia="Microsoft YaHei UI"/>
        </w:rPr>
        <w:t xml:space="preserve"> 允许范围内；</w:t>
      </w:r>
    </w:p>
    <w:p>
      <w:pPr>
        <w:pStyle w:val="ListBullet"/>
      </w:pPr>
      <w:r>
        <w:rPr>
          <w:rFonts w:ascii="Calibri" w:hAnsi="Calibri" w:eastAsia="Microsoft YaHei UI"/>
        </w:rPr>
        <w:t>日志和业务记录不得包含密钥、正文、回答全文、来源摘录和个人绝对路径；</w:t>
      </w:r>
    </w:p>
    <w:p>
      <w:pPr>
        <w:pStyle w:val="ListBullet"/>
      </w:pPr>
      <w:r>
        <w:rPr>
          <w:rFonts w:ascii="Calibri" w:hAnsi="Calibri" w:eastAsia="Microsoft YaHei UI"/>
        </w:rPr>
        <w:t>公开站点不得包含密钥、私人路径、原始笔记或真实模型请求；</w:t>
      </w:r>
    </w:p>
    <w:p>
      <w:pPr>
        <w:pStyle w:val="ListBullet"/>
      </w:pPr>
      <w:r>
        <w:rPr>
          <w:rFonts w:ascii="Calibri" w:hAnsi="Calibri" w:eastAsia="Microsoft YaHei UI"/>
        </w:rPr>
        <w:t>删除索引和历史必须与删除原始笔记分离，危险操作说明影响范围并要求确认。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5.6 内容与国际化</w:t>
      </w:r>
    </w:p>
    <w:p>
      <w:pPr>
        <w:pStyle w:val="ListBullet"/>
      </w:pPr>
      <w:r>
        <w:rPr>
          <w:rFonts w:ascii="Calibri" w:hAnsi="Calibri" w:eastAsia="Microsoft YaHei UI"/>
        </w:rPr>
        <w:t>本期界面和交付语言为简体中文；技术名词保留英文时首次出现需解释；</w:t>
      </w:r>
    </w:p>
    <w:p>
      <w:pPr>
        <w:pStyle w:val="ListBullet"/>
      </w:pPr>
      <w:r>
        <w:rPr>
          <w:rFonts w:ascii="Calibri" w:hAnsi="Calibri" w:eastAsia="Microsoft YaHei UI"/>
        </w:rPr>
        <w:t>不使用“保证通过”“完全杜绝幻觉”“行业领先”等无法证实的表述；</w:t>
      </w:r>
    </w:p>
    <w:p>
      <w:pPr>
        <w:pStyle w:val="ListBullet"/>
      </w:pPr>
      <w:r>
        <w:rPr>
          <w:rFonts w:ascii="Calibri" w:hAnsi="Calibri" w:eastAsia="Microsoft YaHei UI"/>
        </w:rPr>
        <w:t xml:space="preserve">日期使用 </w:t>
      </w:r>
      <w:r>
        <w:rPr>
          <w:rFonts w:ascii="Calibri" w:hAnsi="Calibri" w:eastAsia="Microsoft YaHei UI"/>
          <w:color w:val="1F4D78"/>
          <w:sz w:val="19"/>
        </w:rPr>
        <w:t>YYYY-MM-DD</w:t>
      </w:r>
      <w:r>
        <w:rPr>
          <w:rFonts w:ascii="Calibri" w:hAnsi="Calibri" w:eastAsia="Microsoft YaHei UI"/>
        </w:rPr>
        <w:t>，时间口径注明时区；</w:t>
      </w:r>
    </w:p>
    <w:p>
      <w:pPr>
        <w:pStyle w:val="ListBullet"/>
      </w:pPr>
      <w:r>
        <w:rPr>
          <w:rFonts w:ascii="Calibri" w:hAnsi="Calibri" w:eastAsia="Microsoft YaHei UI"/>
        </w:rPr>
        <w:t>错误信息先说明用户可执行动作，再显示技术错误码。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5.7 降级与恢复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失败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降级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恢复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后端离线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首页标记离线；静态说明仍可读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检查服务并重试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索引不可用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禁止将空结果伪装成无相关资料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返回接入/恢复页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外部模型不可用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明确进入降级；保留输入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重试、切换供应商或继续本地浏览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本地历史损坏/超额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当前任务不中断，提示未保存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清理或导出后重试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图片/PDF 导出失败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就地提示，不影响原会话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重试或保存文本信息</w:t>
            </w:r>
          </w:p>
        </w:tc>
      </w:tr>
      <w:tr>
        <w:tc>
          <w:tcPr>
            <w:tcW w:type="dxa" w:w="25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公开页面 404</w:t>
            </w:r>
          </w:p>
        </w:tc>
        <w:tc>
          <w:tcPr>
            <w:tcW w:type="dxa" w:w="3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品牌化错误页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返回首页或核心工作台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六、风险分析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6.1 概率—影响矩阵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概率 \ 影响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低</w:t>
            </w:r>
          </w:p>
        </w:tc>
        <w:tc>
          <w:tcPr>
            <w:tcW w:type="dxa" w:w="2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中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高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R-08</w:t>
            </w:r>
          </w:p>
        </w:tc>
        <w:tc>
          <w:tcPr>
            <w:tcW w:type="dxa" w:w="2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R-02、R-04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R-07</w:t>
            </w:r>
          </w:p>
        </w:tc>
        <w:tc>
          <w:tcPr>
            <w:tcW w:type="dxa" w:w="2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R-03、R-06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R-05</w:t>
            </w:r>
          </w:p>
        </w:tc>
      </w:tr>
      <w:tr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—</w:t>
            </w:r>
          </w:p>
        </w:tc>
        <w:tc>
          <w:tcPr>
            <w:tcW w:type="dxa" w:w="25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R-09</w:t>
            </w:r>
          </w:p>
        </w:tc>
        <w:tc>
          <w:tcPr>
            <w:tcW w:type="dxa" w:w="22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R-10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6.2 风险清单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风险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概率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预防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发生后应对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外部用户证据不足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极高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先访谈与真实资料试用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结论标记证据不足，不扩大市场声明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R-02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长期愿景造成范围膨胀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未来目标设进入门槛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移出本期并更新 Roadmap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原型与需求不一致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原型标需求 ID、PRD 为准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记录设计待修项并重新评审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R-04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引导过多或零打扰失败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首次分步、后续可跳过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观察介入点并调整频率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R-05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索引/历史状态冲突或数据混用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极高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独立路径、切换前校验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停止试用、隔离环境、复核并告知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R-06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本地数据损坏或容量失败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不修改源笔记、限制历史数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保留原始资料、重建索引、提示未保存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R-07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移动端或兼容性缺口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双视口门禁、跨浏览器冒烟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降级非核心布局并修复阻塞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R-08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把静态演示写成生产能力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模式标识与文案审查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立即更正文案与发布材料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R-09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PDF 文本不可访问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明示限制、评估文本型导出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提供网页内容或后续修复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R-10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私人资料或密钥泄露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低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高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极高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最小数据、公开资源扫描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停止发布、撤销密钥、清理并复盘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6.3 风险处置决策</w:t>
      </w:r>
    </w:p>
    <w:p>
      <w:pPr>
        <w:keepLines/>
        <w:spacing w:before="80" w:after="40"/>
        <w:jc w:val="center"/>
      </w:pPr>
      <w:r>
        <w:rPr>
          <w:rFonts w:ascii="Calibri" w:hAnsi="Calibri" w:eastAsia="Microsoft YaHei UI"/>
        </w:rPr>
        <w:drawing>
          <wp:inline xmlns:a="http://schemas.openxmlformats.org/drawingml/2006/main" xmlns:pic="http://schemas.openxmlformats.org/drawingml/2006/picture">
            <wp:extent cx="3977639" cy="5880209"/>
            <wp:docPr id="15" name="Picture 15" descr="图 4 · 风险处置决策" title="图 4 · 风险处置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rendered-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880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Microsoft YaHei UI"/>
        </w:rPr>
        <w:t>图 4 · 风险处置决策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6.4 需求变更门槛</w:t>
      </w:r>
    </w:p>
    <w:p>
      <w:pPr>
        <w:widowControl/>
      </w:pPr>
      <w:r>
        <w:rPr>
          <w:rFonts w:ascii="Calibri" w:hAnsi="Calibri" w:eastAsia="Microsoft YaHei UI"/>
        </w:rPr>
        <w:t>以下变更必须由产品负责人批准并同时更新 PRD、原型和验收：新增 P0、改变数据外发、改变角色/模式、改变发布门禁、引入不可逆数据操作。普通文案、无行为变化的视觉修正和 P2 缺陷可走 Backlog，但不得绕过隐私或无障碍要求。</w:t>
      </w: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七、相关文档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文档</w:t>
            </w:r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商业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2">
              <w:r>
                <w:rPr>
                  <w:color w:val="2E74B5"/>
                  <w:u w:val="single"/>
                </w:rPr>
                <w:t>BRD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商业决策、投入边界和阶段门槛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市场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3">
              <w:r>
                <w:rPr>
                  <w:color w:val="2E74B5"/>
                  <w:u w:val="single"/>
                </w:rPr>
                <w:t>MRD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市场问题、用户任务、竞争与扩展条件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研究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5">
              <w:r>
                <w:rPr>
                  <w:color w:val="2E74B5"/>
                  <w:u w:val="single"/>
                </w:rPr>
                <w:t>社区调研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定性桌面研究；不能替代访谈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需求证据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4">
              <w:r>
                <w:rPr>
                  <w:color w:val="2E74B5"/>
                  <w:u w:val="single"/>
                </w:rPr>
                <w:t>PRD 证据矩阵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需求来源、状态、落点和文档处置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用户体验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6">
              <w:r>
                <w:rPr>
                  <w:color w:val="2E74B5"/>
                  <w:u w:val="single"/>
                </w:rPr>
                <w:t>用户旅程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角色状态、核心任务和失败恢复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指标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7">
              <w:r>
                <w:rPr>
                  <w:color w:val="2E74B5"/>
                  <w:u w:val="single"/>
                </w:rPr>
                <w:t>指标体系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指标口径、最小记录与事件规范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路线图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8">
              <w:r>
                <w:rPr>
                  <w:color w:val="2E74B5"/>
                  <w:u w:val="single"/>
                </w:rPr>
                <w:t>Roadmap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当前验证期与未来进入门槛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设计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39">
              <w:r>
                <w:rPr>
                  <w:color w:val="2E74B5"/>
                  <w:u w:val="single"/>
                </w:rPr>
                <w:t>设计系统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视觉、布局、组件和交互原则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原型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5">
              <w:r>
                <w:rPr>
                  <w:color w:val="2E74B5"/>
                  <w:u w:val="single"/>
                </w:rPr>
                <w:t>高保真原型索引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当前截图、目标设计与缺口状态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架构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6">
              <w:r>
                <w:rPr>
                  <w:color w:val="2E74B5"/>
                  <w:u w:val="single"/>
                </w:rPr>
                <w:t>系统架构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当前代码、API、数据流和技术边界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测试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8">
              <w:r>
                <w:rPr>
                  <w:color w:val="2E74B5"/>
                  <w:u w:val="single"/>
                </w:rPr>
                <w:t>系统验收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自动化与端到端结果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线上验证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40">
              <w:r>
                <w:rPr>
                  <w:color w:val="2E74B5"/>
                  <w:u w:val="single"/>
                </w:rPr>
                <w:t>Web 测试报告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公开站点黑盒结果和已知缺陷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版本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41">
              <w:r>
                <w:rPr>
                  <w:color w:val="2E74B5"/>
                  <w:u w:val="single"/>
                </w:rPr>
                <w:t>CHANGELOG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历史变化</w:t>
            </w:r>
          </w:p>
        </w:tc>
      </w:tr>
      <w:tr>
        <w:tc>
          <w:tcPr>
            <w:tcW w:type="dxa" w:w="11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当前状态</w:t>
            </w:r>
          </w:p>
        </w:tc>
        <w:tc>
          <w:tcPr>
            <w:tcW w:type="dxa" w:w="56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hyperlink r:id="rId17">
              <w:r>
                <w:rPr>
                  <w:color w:val="2E74B5"/>
                  <w:u w:val="single"/>
                </w:rPr>
                <w:t>交付状态</w:t>
              </w:r>
            </w:hyperlink>
          </w:p>
        </w:tc>
        <w:tc>
          <w:tcPr>
            <w:tcW w:type="dxa" w:w="2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当前版本与发布事实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  <w:pageBreakBefore/>
      </w:pPr>
      <w:r>
        <w:rPr>
          <w:rFonts w:ascii="Calibri" w:hAnsi="Calibri" w:eastAsia="Microsoft YaHei UI"/>
        </w:rPr>
        <w:t>八、附件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8.1 原型与演示入口</w:t>
      </w:r>
    </w:p>
    <w:p>
      <w:pPr>
        <w:pStyle w:val="ListBullet"/>
      </w:pPr>
      <w:r>
        <w:rPr>
          <w:rFonts w:ascii="Calibri" w:hAnsi="Calibri" w:eastAsia="Microsoft YaHei UI"/>
        </w:rPr>
        <w:t>可编辑高保真源文件：</w:t>
      </w:r>
      <w:hyperlink r:id="rId19">
        <w:r>
          <w:rPr>
            <w:color w:val="2E74B5"/>
            <w:u w:val="single"/>
          </w:rPr>
          <w:t>Figma · PRD v4 高保真原型</w:t>
        </w:r>
      </w:hyperlink>
    </w:p>
    <w:p>
      <w:pPr>
        <w:pStyle w:val="ListBullet"/>
      </w:pPr>
      <w:r>
        <w:rPr>
          <w:rFonts w:ascii="Calibri" w:hAnsi="Calibri" w:eastAsia="Microsoft YaHei UI"/>
        </w:rPr>
        <w:t>本地交互参考：</w:t>
      </w:r>
      <w:hyperlink r:id="rId42">
        <w:r>
          <w:rPr>
            <w:color w:val="2E74B5"/>
            <w:u w:val="single"/>
          </w:rPr>
          <w:t>PRD v4 原型入口</w:t>
        </w:r>
      </w:hyperlink>
    </w:p>
    <w:p>
      <w:pPr>
        <w:pStyle w:val="ListBullet"/>
      </w:pPr>
      <w:r>
        <w:rPr>
          <w:rFonts w:ascii="Calibri" w:hAnsi="Calibri" w:eastAsia="Microsoft YaHei UI"/>
        </w:rPr>
        <w:t>公开演示：&lt;https://pm-knowledge-hub-demo.tongqtang.chatgpt.site&gt;</w:t>
      </w:r>
    </w:p>
    <w:p>
      <w:pPr>
        <w:pStyle w:val="ListBullet"/>
      </w:pPr>
      <w:r>
        <w:rPr>
          <w:rFonts w:ascii="Calibri" w:hAnsi="Calibri" w:eastAsia="Microsoft YaHei UI"/>
        </w:rPr>
        <w:t>本地运行入口：</w:t>
      </w:r>
      <w:r>
        <w:rPr>
          <w:rFonts w:ascii="Calibri" w:hAnsi="Calibri" w:eastAsia="Microsoft YaHei UI"/>
          <w:color w:val="1F4D78"/>
          <w:sz w:val="19"/>
        </w:rPr>
        <w:t>http://localhost:3000</w:t>
      </w:r>
    </w:p>
    <w:p>
      <w:pPr>
        <w:pStyle w:val="ListBullet"/>
      </w:pPr>
      <w:r>
        <w:rPr>
          <w:rFonts w:ascii="Calibri" w:hAnsi="Calibri" w:eastAsia="Microsoft YaHei UI"/>
        </w:rPr>
        <w:t>API 文档：</w:t>
      </w:r>
      <w:r>
        <w:rPr>
          <w:rFonts w:ascii="Calibri" w:hAnsi="Calibri" w:eastAsia="Microsoft YaHei UI"/>
          <w:color w:val="1F4D78"/>
          <w:sz w:val="19"/>
        </w:rPr>
        <w:t>http://127.0.0.1:8000/docs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8.2 高保真资产索引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资产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对应需求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状态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P-01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工作台桌面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F-06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P-02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工作台移动端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F-06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P-03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知识浏览与原文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F-02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P-04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带来源问答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F-03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P-05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STAR 面试反馈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F-04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P-06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目录层知识图谱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实现截图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F-05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已验证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P-07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资料接入成功态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目标设计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待实现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P-08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数据边界确认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目标设计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F-01/F-06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待实现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P-09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索引失败恢复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目标设计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待实现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P-10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业务验证记录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目标设计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F-07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待实现</w:t>
            </w:r>
          </w:p>
        </w:tc>
      </w:tr>
      <w:tr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P-11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移动端资料接入</w:t>
            </w:r>
          </w:p>
        </w:tc>
        <w:tc>
          <w:tcPr>
            <w:tcW w:type="dxa" w:w="17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目标设计</w:t>
            </w:r>
          </w:p>
        </w:tc>
        <w:tc>
          <w:tcPr>
            <w:tcW w:type="dxa" w:w="20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F-01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待实现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 UI"/>
        </w:rPr>
        <w:t>完整路径和设计说明见</w:t>
      </w:r>
      <w:hyperlink r:id="rId15">
        <w:r>
          <w:rPr>
            <w:color w:val="2E74B5"/>
            <w:u w:val="single"/>
          </w:rPr>
          <w:t>高保真原型索引</w:t>
        </w:r>
      </w:hyperlink>
      <w:r>
        <w:rPr>
          <w:rFonts w:ascii="Calibri" w:hAnsi="Calibri" w:eastAsia="Microsoft YaHei UI"/>
        </w:rPr>
        <w:t>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8.3 当前实现结果与验证记录</w:t>
      </w:r>
    </w:p>
    <w:p>
      <w:pPr>
        <w:widowControl/>
      </w:pPr>
      <w:r>
        <w:rPr>
          <w:rFonts w:ascii="Calibri" w:hAnsi="Calibri" w:eastAsia="Microsoft YaHei UI"/>
        </w:rPr>
        <w:t>截至 2026-07-30，可证明的事实包括：</w:t>
      </w:r>
    </w:p>
    <w:p>
      <w:pPr>
        <w:pStyle w:val="ListBullet"/>
      </w:pPr>
      <w:r>
        <w:rPr>
          <w:rFonts w:ascii="Calibri" w:hAnsi="Calibri" w:eastAsia="Microsoft YaHei UI"/>
          <w:color w:val="1F4D78"/>
          <w:sz w:val="19"/>
        </w:rPr>
        <w:t>v1.6.0-rc.1</w:t>
      </w:r>
      <w:r>
        <w:rPr>
          <w:rFonts w:ascii="Calibri" w:hAnsi="Calibri" w:eastAsia="Microsoft YaHei UI"/>
        </w:rPr>
        <w:t xml:space="preserve"> 候选代码已同步远程 </w:t>
      </w:r>
      <w:r>
        <w:rPr>
          <w:rFonts w:ascii="Calibri" w:hAnsi="Calibri" w:eastAsia="Microsoft YaHei UI"/>
          <w:color w:val="1F4D78"/>
          <w:sz w:val="19"/>
        </w:rPr>
        <w:t>main</w:t>
      </w:r>
      <w:r>
        <w:rPr>
          <w:rFonts w:ascii="Calibri" w:hAnsi="Calibri" w:eastAsia="Microsoft YaHei UI"/>
        </w:rPr>
        <w:t xml:space="preserve">，尚未创建 </w:t>
      </w:r>
      <w:r>
        <w:rPr>
          <w:rFonts w:ascii="Calibri" w:hAnsi="Calibri" w:eastAsia="Microsoft YaHei UI"/>
          <w:color w:val="1F4D78"/>
          <w:sz w:val="19"/>
        </w:rPr>
        <w:t>v1.6.0</w:t>
      </w:r>
      <w:r>
        <w:rPr>
          <w:rFonts w:ascii="Calibri" w:hAnsi="Calibri" w:eastAsia="Microsoft YaHei UI"/>
        </w:rPr>
        <w:t xml:space="preserve"> 正式标签和 Release；</w:t>
      </w:r>
    </w:p>
    <w:p>
      <w:pPr>
        <w:pStyle w:val="ListBullet"/>
      </w:pPr>
      <w:r>
        <w:rPr>
          <w:rFonts w:ascii="Calibri" w:hAnsi="Calibri" w:eastAsia="Microsoft YaHei UI"/>
        </w:rPr>
        <w:t>本地完整版已实现浏览、独立语义/关键词搜索、带来源问答、文本 STAR 评估、图谱、历史和 PDF；</w:t>
      </w:r>
    </w:p>
    <w:p>
      <w:pPr>
        <w:pStyle w:val="ListBullet"/>
      </w:pPr>
      <w:r>
        <w:rPr>
          <w:rFonts w:ascii="Calibri" w:hAnsi="Calibri" w:eastAsia="Microsoft YaHei UI"/>
        </w:rPr>
        <w:t>公开演示版不连接 FastAPI、ChromaDB、本地笔记或真实模型；</w:t>
      </w:r>
    </w:p>
    <w:p>
      <w:pPr>
        <w:pStyle w:val="ListBullet"/>
      </w:pPr>
      <w:r>
        <w:rPr>
          <w:rFonts w:ascii="Calibri" w:hAnsi="Calibri" w:eastAsia="Microsoft YaHei UI"/>
        </w:rPr>
        <w:t>2026-07-24 复测的两个 S1 阻断项已关闭，仍有安全响应头、移动侧栏焦点、PDF 文本可访问性和 404 恢复等 S2 项；</w:t>
      </w:r>
    </w:p>
    <w:p>
      <w:pPr>
        <w:pStyle w:val="ListBullet"/>
      </w:pPr>
      <w:r>
        <w:rPr>
          <w:rFonts w:ascii="Calibri" w:hAnsi="Calibri" w:eastAsia="Microsoft YaHei UI"/>
        </w:rPr>
        <w:t>自动化、构建和静态检查不能替代 O1-O6 的真实用户验证。</w:t>
      </w: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8.4 待确认问题与决策记录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当前保守假设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决策时点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复习行动由用户手工记录还是产品生成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本期先手工记录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验证准备阶段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配置模板是否足够，是否必须图形化向导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前 3 名先用模板 + 清晰说明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第 3 名真实资料试用后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外部用户是否接受本地服务维护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不假定接受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完成首轮 8 人访谈后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面试是否必须支持语音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文本保持本期基线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完成外部需求验证后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切换目录时如何清理旧索引和历史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默认不覆盖，要求显式确认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首名外部真实资料试用前</w:t>
            </w:r>
          </w:p>
        </w:tc>
      </w:tr>
      <w:tr>
        <w:tc>
          <w:tcPr>
            <w:tcW w:type="dxa" w:w="13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Q-06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验证记录做界面还是受控表格</w:t>
            </w:r>
          </w:p>
        </w:tc>
        <w:tc>
          <w:tcPr>
            <w:tcW w:type="dxa" w:w="27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可靠人工记录优先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确认记录频次后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8.5 需求—原型—验收追踪矩阵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需求组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原型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验收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主要证据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FR-SETUP-01～06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P-07～P-09、P-11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AC-SETUP-01～06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配置代码、目标原型、后续试用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FR-KB-01～06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P-03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AC-KB-01～05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代码、系统验收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FR-QA-01～06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P-04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AC-QA-01～06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代码、真实/降级测试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FR-IV-01～06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P-05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AC-IV-01～06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代码、PDF 与验收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FR-MAP-01～05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AC-MAP-01～05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图谱 API、截图与无障碍摘要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FR-DEMO-01～05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P-01、P-02、P-08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AC-DEMO-01～05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线上黑盒测试</w:t>
            </w:r>
          </w:p>
        </w:tc>
      </w:tr>
      <w:tr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FR-VAL-01～06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P-10</w:t>
            </w:r>
          </w:p>
        </w:tc>
        <w:tc>
          <w:tcPr>
            <w:tcW w:type="dxa" w:w="22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AC-VAL-01～05</w:t>
            </w:r>
          </w:p>
        </w:tc>
        <w:tc>
          <w:tcPr>
            <w:tcW w:type="dxa" w:w="246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目标原型、未来验证记录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Calibri" w:hAnsi="Calibri" w:eastAsia="Microsoft YaHei UI"/>
        </w:rPr>
        <w:t>8.6 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 UI"/>
                <w:b/>
                <w:color w:val="1F4D78"/>
                <w:sz w:val="18"/>
              </w:rPr>
              <w:t>变更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v3.0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2026-07-27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区分当前实现、商业验证增量与未来候选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v4.0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2026-08-03</w:t>
            </w:r>
          </w:p>
        </w:tc>
        <w:tc>
          <w:tcPr>
            <w:tcW w:type="dxa" w:w="6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 UI"/>
                <w:sz w:val="18"/>
              </w:rPr>
              <w:t>按 8 章重构；重划产品角色；统一功能模块模板；补齐状态、事件、验收、风险、追踪矩阵和 5 张高保真目标原型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rFonts w:ascii="Calibri" w:hAnsi="Calibri" w:eastAsia="Microsoft YaHei UI"/>
        </w:rPr>
        <w:t>PRD v4.0 — 本期范围、业务规则和验收以本文为准；未来目标、静态原型和当前实现证据不得互相替代。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 UI"/>
        <w:color w:val="667085"/>
        <w:sz w:val="16"/>
      </w:rPr>
      <w:t xml:space="preserve">PM Knowledge Hub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 UI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 UI"/>
        <w:color w:val="667085"/>
        <w:sz w:val="17"/>
      </w:rPr>
      <w:t>PM Knowledge Hub  ·  PRD v4.0  ·  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 UI"/>
      <w:color w:val="22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 UI"/>
      <w:b/>
      <w:color w:val="1F4D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 UI"/>
      <w:b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360" w:hanging="259"/>
      <w:contextualSpacing/>
    </w:pPr>
    <w:rPr>
      <w:rFonts w:ascii="Calibri" w:hAnsi="Calibri" w:eastAsia="Microsoft YaHei U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360" w:hanging="259"/>
      <w:contextualSpacing/>
    </w:pPr>
    <w:rPr>
      <w:rFonts w:ascii="Calibri" w:hAnsi="Calibri" w:eastAsia="Microsoft YaHei U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80"/>
      <w:jc w:val="center"/>
    </w:pPr>
    <w:rPr>
      <w:rFonts w:ascii="Calibri" w:hAnsi="Calibri" w:eastAsia="Microsoft YaHei U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Quote">
    <w:name w:val="PRD Quote"/>
    <w:pPr>
      <w:keepLines/>
      <w:spacing w:before="120" w:after="180"/>
      <w:ind w:left="317" w:right="173"/>
    </w:pPr>
    <w:rPr>
      <w:rFonts w:ascii="Calibri" w:hAnsi="Calibri" w:eastAsia="Microsoft YaHei UI"/>
      <w:color w:val="1F4D78"/>
      <w:sz w:val="20"/>
    </w:rPr>
  </w:style>
  <w:style w:type="paragraph" w:customStyle="1" w:styleId="PRDCode">
    <w:name w:val="PRD Code"/>
    <w:pPr>
      <w:spacing w:after="120"/>
      <w:ind w:left="288"/>
    </w:pPr>
    <w:rPr>
      <w:rFonts w:ascii="Consolas" w:hAnsi="Consolas"/>
      <w:color w:val="1F4D78"/>
      <w:sz w:val="17"/>
    </w:rPr>
  </w:style>
  <w:style w:type="paragraph" w:customStyle="1" w:styleId="TOCTitle">
    <w:name w:val="TOC Title"/>
    <w:pPr>
      <w:keepNext/>
      <w:spacing w:before="160" w:after="160"/>
    </w:pPr>
    <w:rPr>
      <w:rFonts w:ascii="Calibri" w:hAnsi="Calibri" w:eastAsia="Microsoft YaHei UI"/>
      <w:b/>
      <w:color w:val="2E74B5"/>
      <w:sz w:val="32"/>
    </w:rPr>
  </w:style>
  <w:style w:type="paragraph" w:customStyle="1" w:styleId="TOCSubheading">
    <w:name w:val="TOC Subheading"/>
    <w:pPr>
      <w:keepNext/>
      <w:spacing w:before="160" w:after="160"/>
    </w:pPr>
    <w:rPr>
      <w:rFonts w:ascii="Calibri" w:hAnsi="Calibri" w:eastAsia="Microsoft YaHei UI"/>
      <w:b/>
      <w:color w:val="2E74B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README.md" TargetMode="External"/><Relationship Id="rId12" Type="http://schemas.openxmlformats.org/officeDocument/2006/relationships/hyperlink" Target="BRD.md" TargetMode="External"/><Relationship Id="rId13" Type="http://schemas.openxmlformats.org/officeDocument/2006/relationships/hyperlink" Target="MRD.md" TargetMode="External"/><Relationship Id="rId14" Type="http://schemas.openxmlformats.org/officeDocument/2006/relationships/hyperlink" Target="PRD_EVIDENCE_MATRIX.md" TargetMode="External"/><Relationship Id="rId15" Type="http://schemas.openxmlformats.org/officeDocument/2006/relationships/hyperlink" Target="../design/HIGH_FIDELITY_PROTOTYPES.md" TargetMode="External"/><Relationship Id="rId16" Type="http://schemas.openxmlformats.org/officeDocument/2006/relationships/hyperlink" Target="../architecture/README.md" TargetMode="External"/><Relationship Id="rId17" Type="http://schemas.openxmlformats.org/officeDocument/2006/relationships/hyperlink" Target="../delivery/STATUS.md" TargetMode="External"/><Relationship Id="rId18" Type="http://schemas.openxmlformats.org/officeDocument/2006/relationships/hyperlink" Target="../quality/ACCEPTANCE.md" TargetMode="External"/><Relationship Id="rId19" Type="http://schemas.openxmlformats.org/officeDocument/2006/relationships/hyperlink" Target="https://www.figma.com/design/7sQuypYVJEEuxaaJu3WqqD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hyperlink" Target="Community_Research_Report.md" TargetMode="External"/><Relationship Id="rId36" Type="http://schemas.openxmlformats.org/officeDocument/2006/relationships/hyperlink" Target="USER_JOURNEY.md" TargetMode="External"/><Relationship Id="rId37" Type="http://schemas.openxmlformats.org/officeDocument/2006/relationships/hyperlink" Target="METRICS.md" TargetMode="External"/><Relationship Id="rId38" Type="http://schemas.openxmlformats.org/officeDocument/2006/relationships/hyperlink" Target="ROADMAP.md" TargetMode="External"/><Relationship Id="rId39" Type="http://schemas.openxmlformats.org/officeDocument/2006/relationships/hyperlink" Target="../design/README.md" TargetMode="External"/><Relationship Id="rId40" Type="http://schemas.openxmlformats.org/officeDocument/2006/relationships/hyperlink" Target="../quality/web-test-2026-07-24/TEST_REPORT.md" TargetMode="External"/><Relationship Id="rId41" Type="http://schemas.openxmlformats.org/officeDocument/2006/relationships/hyperlink" Target="../delivery/CHANGELOG.md" TargetMode="External"/><Relationship Id="rId42" Type="http://schemas.openxmlformats.org/officeDocument/2006/relationships/hyperlink" Target="../design/prototypes/prd-v4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Knowledge Hub 产品需求文档（PRD）v4.0</dc:title>
  <dc:subject>4 周业务验证阶段的产品范围、业务规则、状态、验收与证据</dc:subject>
  <dc:creator>PM Knowledge Hub 项目团队</dc:creator>
  <cp:keywords>PRD, PM Knowledge Hub, 产品需求, 验收标准, 高保真原型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