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1A4" w14:textId="0D30015F" w:rsidR="00237599" w:rsidRDefault="00237599" w:rsidP="00237599">
      <w:pPr>
        <w:jc w:val="center"/>
        <w:rPr>
          <w:i/>
          <w:iCs/>
        </w:rPr>
      </w:pPr>
      <w:r>
        <w:t xml:space="preserve">Entretien – Restaurant </w:t>
      </w:r>
      <w:proofErr w:type="spellStart"/>
      <w:r>
        <w:rPr>
          <w:b/>
          <w:bCs/>
          <w:i/>
          <w:iCs/>
        </w:rPr>
        <w:t>Anona</w:t>
      </w:r>
      <w:proofErr w:type="spellEnd"/>
    </w:p>
    <w:p w14:paraId="5E0B7CC6" w14:textId="0A21D591" w:rsidR="00237599" w:rsidRDefault="00237599" w:rsidP="00237599">
      <w:pPr>
        <w:jc w:val="center"/>
        <w:rPr>
          <w:sz w:val="22"/>
          <w:szCs w:val="22"/>
        </w:rPr>
      </w:pPr>
      <w:proofErr w:type="gramStart"/>
      <w:r w:rsidRPr="005B61C3">
        <w:rPr>
          <w:sz w:val="22"/>
          <w:szCs w:val="22"/>
        </w:rPr>
        <w:t>par</w:t>
      </w:r>
      <w:proofErr w:type="gramEnd"/>
      <w:r w:rsidRPr="005B61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mail </w:t>
      </w:r>
      <w:r w:rsidRPr="005B61C3">
        <w:rPr>
          <w:sz w:val="22"/>
          <w:szCs w:val="22"/>
        </w:rPr>
        <w:t xml:space="preserve"> le 1</w:t>
      </w:r>
      <w:r>
        <w:rPr>
          <w:sz w:val="22"/>
          <w:szCs w:val="22"/>
        </w:rPr>
        <w:t>7</w:t>
      </w:r>
      <w:r w:rsidRPr="005B61C3">
        <w:rPr>
          <w:sz w:val="22"/>
          <w:szCs w:val="22"/>
        </w:rPr>
        <w:t>/10/2022</w:t>
      </w:r>
    </w:p>
    <w:p w14:paraId="1CF049D6" w14:textId="494D614C" w:rsidR="00760175" w:rsidRDefault="00760175" w:rsidP="00760175">
      <w:pPr>
        <w:rPr>
          <w:sz w:val="22"/>
          <w:szCs w:val="22"/>
        </w:rPr>
      </w:pPr>
    </w:p>
    <w:p w14:paraId="70D6D3FD" w14:textId="566ADC38" w:rsidR="00760175" w:rsidRPr="007F2FA4" w:rsidRDefault="007F2FA4" w:rsidP="007F2FA4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F2FA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 xml:space="preserve"> </w:t>
      </w:r>
      <w:r w:rsidR="00760175" w:rsidRPr="007F2FA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De quand date l’ouverture du restaurant ? </w:t>
      </w:r>
    </w:p>
    <w:p w14:paraId="7C8F71DD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Le restaurant a ouvert en mai 2019.</w:t>
      </w:r>
    </w:p>
    <w:p w14:paraId="26102D4A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55A6290D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Arial" w:eastAsia="Times New Roman" w:hAnsi="Arial" w:cs="Arial"/>
          <w:b/>
          <w:bCs/>
          <w:i/>
          <w:iCs/>
          <w:color w:val="500050"/>
          <w:lang w:eastAsia="fr-FR"/>
        </w:rPr>
        <w:t>- </w:t>
      </w: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Depuis quand le restaurant est recensé au Guide Michelin ? Comment cela s'est déroulé ?</w:t>
      </w:r>
    </w:p>
    <w:p w14:paraId="6281C843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Il est dans le guide depuis janvier 2020. Ils ont entendu parler de nous.</w:t>
      </w:r>
    </w:p>
    <w:p w14:paraId="27ECABCD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3D879BCF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 Avez-vous été approché par le Guide ou est-ce que cela a été l'objet d'une demande directe de la part du restaurant ?</w:t>
      </w:r>
    </w:p>
    <w:p w14:paraId="167120DB" w14:textId="5816DCCF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Dans notre cas nous avons été </w:t>
      </w:r>
      <w:proofErr w:type="gram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approché</w:t>
      </w:r>
      <w:proofErr w:type="gram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par le Michelin mais il </w:t>
      </w:r>
      <w:r w:rsidR="002B7F31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est </w:t>
      </w: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fortement conseillé aux restaurants gastronomiques de se signaler au guide au moment de l'ouverture pour renforcer les chances d'attirer leur attention.</w:t>
      </w:r>
    </w:p>
    <w:p w14:paraId="0D061E12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3EBC47F8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 Quelle a été l'année d'obtention de l'étoile verte ? Comment cela s'est déroulé ? </w:t>
      </w:r>
    </w:p>
    <w:p w14:paraId="5821CE1B" w14:textId="4AD0A1BC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Le restaurant a fait partie des 50 premiers restaurants dans le monde être récompensé en 2020</w:t>
      </w:r>
    </w:p>
    <w:p w14:paraId="23ECD9EC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5070ECBA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 Quels sont les critères de sélection : pour l'entrée dans le Guide ? pour l'obtention de l'étoile verte ?</w:t>
      </w:r>
    </w:p>
    <w:p w14:paraId="17368C0A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Pour intéresser le Michelin, il faut que le restaurant et le Chef aient fait parler d'eux dans la presse ou par </w:t>
      </w:r>
      <w:proofErr w:type="gram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le bouche</w:t>
      </w:r>
      <w:proofErr w:type="gram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à oreille. Les Chefs qui font l'objet d'une surveillance attentive sont généralement passés par de grandes maisons ou par des cuisines de palaces.  </w:t>
      </w:r>
    </w:p>
    <w:p w14:paraId="22A727C3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Ils peuvent aussi avoir été repérés par des magazines comme Le Chef, ou des acteurs du secteur comme The Fork, et enfin Top Chef.</w:t>
      </w:r>
    </w:p>
    <w:p w14:paraId="01AD2C4D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</w:p>
    <w:p w14:paraId="6B892BE2" w14:textId="5A07E4C1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Les critères de sélection pour l'obtention </w:t>
      </w:r>
      <w:r w:rsidR="00375467"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d’une étoile</w:t>
      </w: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rouge sont très secrets. Nous savons seulement qu'ils sont nombreux et qu'il s'agit de critères fermés qui laissent finalement une place limitée à l'appréciation personnelle des inspecteurs du Michelin. </w:t>
      </w:r>
    </w:p>
    <w:p w14:paraId="086579DD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Si le Michelin s'intéresse à vous, il envoie des inspecteurs qui viennent dans votre restaurant de manière anonyme. </w:t>
      </w:r>
    </w:p>
    <w:p w14:paraId="3800C7F6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Ils passent généralement 2 fois dans l'année pour vérifier la qualité et la régularité de la cuisine proposée.</w:t>
      </w:r>
    </w:p>
    <w:p w14:paraId="1103F672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L'obtention de l'étoile rouge ne dépend donc pas d'une seule personne.</w:t>
      </w:r>
    </w:p>
    <w:p w14:paraId="6012313A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</w:p>
    <w:p w14:paraId="34F778A7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Contrairement à l'étoile rouge, pour l'étoile verte il n'y a pas vraiment de critères. Le Michelin part du principe que la gastronomie doit poursuivre sa réflexion et son évolution pour rendre le secteur plus durable, mais il considère qu'aujourd'hui il </w:t>
      </w:r>
      <w:proofErr w:type="gram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n' y</w:t>
      </w:r>
      <w:proofErr w:type="gram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pas une seule voie possible. L'étoile verte vise donc à récompenser les restaurants qui mènent une véritable démarche globale (</w:t>
      </w:r>
      <w:proofErr w:type="spell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sourcing</w:t>
      </w:r>
      <w:proofErr w:type="spell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, saisonnalité, respect des salariés, etc.) et qui le font savoir. </w:t>
      </w:r>
    </w:p>
    <w:p w14:paraId="14DC7ECE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69F95A08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1DFFE3C3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 Il y a-t-il des objectifs à remplir pour conserver ces deux distinctions ? </w:t>
      </w:r>
    </w:p>
    <w:p w14:paraId="7CD1772B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Pour conserver l'étoile rouge vous devez maintenir le niveau de qualité du service et de la cuisine. Vous êtes inspectés chaque année. </w:t>
      </w:r>
    </w:p>
    <w:p w14:paraId="0AD5A9D4" w14:textId="77777777" w:rsidR="00760175" w:rsidRPr="00760175" w:rsidRDefault="00760175" w:rsidP="00760175">
      <w:pPr>
        <w:spacing w:before="0" w:beforeAutospacing="0" w:after="0" w:afterAutospacing="0"/>
        <w:rPr>
          <w:rFonts w:eastAsia="Times New Roman" w:cstheme="minorHAnsi"/>
          <w:color w:val="222222"/>
          <w:sz w:val="22"/>
          <w:szCs w:val="22"/>
          <w:lang w:eastAsia="fr-FR"/>
        </w:rPr>
      </w:pPr>
      <w:r w:rsidRPr="00760175">
        <w:rPr>
          <w:rFonts w:eastAsia="Times New Roman" w:cstheme="minorHAnsi"/>
          <w:color w:val="222222"/>
          <w:sz w:val="22"/>
          <w:szCs w:val="22"/>
          <w:lang w:eastAsia="fr-FR"/>
        </w:rPr>
        <w:t>La conservation de cette distinction génère donc une pression importante sur les Chefs qui doivent convaincre chaque année le Michelin. </w:t>
      </w:r>
    </w:p>
    <w:p w14:paraId="41E0F193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</w:p>
    <w:p w14:paraId="6DA059C9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lastRenderedPageBreak/>
        <w:t>Pour l'étoile verte, étant donné qu'il n'y a pas de critères, il est plus compliqué de vous répondre. En toute honnêteté, nous ne voyons pas aujourd'hui pour quelle raison le guide pourrait nous la retirer. </w:t>
      </w:r>
    </w:p>
    <w:p w14:paraId="3BA15580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</w:p>
    <w:p w14:paraId="3759F57A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500050"/>
          <w:lang w:eastAsia="fr-FR"/>
        </w:rPr>
      </w:pPr>
      <w:r w:rsidRPr="007601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eastAsia="fr-FR"/>
        </w:rPr>
        <w:t>- Avez-vous remarqué un changement depuis l'insertion du restaurant dans le Guide ? Depuis l'obtention de l'étoile verte ? </w:t>
      </w:r>
    </w:p>
    <w:p w14:paraId="112B2B54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L'étoile verte est clairement un critère de sélection pour les clients. </w:t>
      </w:r>
    </w:p>
    <w:p w14:paraId="4029FF78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La grande majorité de nos clients adhèrent à la démarche écologique du Chef et du restaurant et choisissent de venir manger chez </w:t>
      </w:r>
      <w:proofErr w:type="spell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Anona</w:t>
      </w:r>
      <w:proofErr w:type="spell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pour cette raison.</w:t>
      </w:r>
    </w:p>
    <w:p w14:paraId="263A8326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Nous avons également une part importante (plusieurs clients à chaque service) de végétariens et de personnes </w:t>
      </w:r>
      <w:proofErr w:type="spell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vegan</w:t>
      </w:r>
      <w:proofErr w:type="spell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. </w:t>
      </w:r>
    </w:p>
    <w:p w14:paraId="2DC61981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</w:p>
    <w:p w14:paraId="23CD3565" w14:textId="77777777" w:rsidR="00760175" w:rsidRPr="00760175" w:rsidRDefault="00760175" w:rsidP="00760175">
      <w:pPr>
        <w:spacing w:before="0" w:beforeAutospacing="0" w:after="0" w:afterAutospacing="0"/>
        <w:rPr>
          <w:rFonts w:ascii="Arial" w:eastAsia="Times New Roman" w:hAnsi="Arial" w:cs="Arial"/>
          <w:color w:val="222222"/>
          <w:lang w:eastAsia="fr-FR"/>
        </w:rPr>
      </w:pPr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De nombreuses marques souhaitent également collaborer avec le Chef Thibaut </w:t>
      </w:r>
      <w:proofErr w:type="spellStart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Spiwack</w:t>
      </w:r>
      <w:proofErr w:type="spellEnd"/>
      <w:r w:rsidRPr="00760175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en raison de ses engagements écologiques.</w:t>
      </w:r>
    </w:p>
    <w:p w14:paraId="389A702F" w14:textId="5DDCF482" w:rsidR="00760175" w:rsidRDefault="00375467" w:rsidP="00760175">
      <w:pPr>
        <w:rPr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Je ne sais pas si vous connaissez le label</w:t>
      </w:r>
      <w:r w:rsidRPr="00375467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75467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Ecota</w:t>
      </w:r>
      <w:r w:rsidRPr="00375467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b</w:t>
      </w:r>
      <w:r w:rsidRPr="00375467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le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mais si ce n'est pas le cas, il pourrait être intéressant de l'intégrer dans votre projet.</w:t>
      </w:r>
    </w:p>
    <w:p w14:paraId="41D02FD8" w14:textId="77777777" w:rsidR="00746F6C" w:rsidRDefault="00000000"/>
    <w:sectPr w:rsidR="00746F6C" w:rsidSect="007E05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F1F"/>
    <w:multiLevelType w:val="hybridMultilevel"/>
    <w:tmpl w:val="CDDA9F8A"/>
    <w:lvl w:ilvl="0" w:tplc="AC56F4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68D5"/>
    <w:multiLevelType w:val="hybridMultilevel"/>
    <w:tmpl w:val="17E87118"/>
    <w:lvl w:ilvl="0" w:tplc="27D8DF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58236">
    <w:abstractNumId w:val="1"/>
  </w:num>
  <w:num w:numId="2" w16cid:durableId="50536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99"/>
    <w:rsid w:val="00224CFF"/>
    <w:rsid w:val="00237599"/>
    <w:rsid w:val="002B7F31"/>
    <w:rsid w:val="00375467"/>
    <w:rsid w:val="00512CA6"/>
    <w:rsid w:val="00547500"/>
    <w:rsid w:val="00682091"/>
    <w:rsid w:val="00760175"/>
    <w:rsid w:val="007E052F"/>
    <w:rsid w:val="007F2FA4"/>
    <w:rsid w:val="00910B57"/>
    <w:rsid w:val="009F4F7A"/>
    <w:rsid w:val="00BC6FAF"/>
    <w:rsid w:val="00D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BAF64"/>
  <w15:chartTrackingRefBased/>
  <w15:docId w15:val="{4B6DD157-0D09-A041-8C61-BA811D8A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LE CAGNEC</dc:creator>
  <cp:keywords/>
  <dc:description/>
  <cp:lastModifiedBy>Tanguy LE CAGNEC</cp:lastModifiedBy>
  <cp:revision>5</cp:revision>
  <dcterms:created xsi:type="dcterms:W3CDTF">2022-10-19T11:43:00Z</dcterms:created>
  <dcterms:modified xsi:type="dcterms:W3CDTF">2022-10-19T11:47:00Z</dcterms:modified>
</cp:coreProperties>
</file>