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华创证券ai创新部组建方案"/>
    <w:p>
      <w:pPr>
        <w:pStyle w:val="Heading1"/>
      </w:pPr>
      <w:r>
        <w:t xml:space="preserve">华创证券AI创新部组建方案</w:t>
      </w:r>
    </w:p>
    <w:p>
      <w:pPr>
        <w:pStyle w:val="BlockText"/>
      </w:pPr>
      <w:r>
        <w:rPr>
          <w:bCs/>
          <w:b/>
        </w:rPr>
        <w:t xml:space="preserve">呈报对象</w:t>
      </w:r>
      <w:r>
        <w:t xml:space="preserve">：董事长</w:t>
      </w:r>
      <w:r>
        <w:br/>
      </w:r>
      <w:r>
        <w:rPr>
          <w:bCs/>
          <w:b/>
        </w:rPr>
        <w:t xml:space="preserve">版本</w:t>
      </w:r>
      <w:r>
        <w:t xml:space="preserve">：请示稿</w:t>
      </w:r>
      <w:r>
        <w:br/>
      </w:r>
      <w:r>
        <w:rPr>
          <w:bCs/>
          <w:b/>
        </w:rPr>
        <w:t xml:space="preserve">日期</w:t>
      </w:r>
      <w:r>
        <w:t xml:space="preserve">：2026年9月19日</w:t>
      </w:r>
    </w:p>
    <w:p>
      <w:r>
        <w:pict>
          <v:rect style="width:0;height:1.5pt" o:hralign="center" o:hrstd="t" o:hr="t"/>
        </w:pict>
      </w:r>
    </w:p>
    <w:bookmarkStart w:id="20" w:name="一现状问题"/>
    <w:p>
      <w:pPr>
        <w:pStyle w:val="Heading2"/>
      </w:pPr>
      <w:r>
        <w:t xml:space="preserve">一、现状问题</w:t>
      </w:r>
    </w:p>
    <w:p>
      <w:pPr>
        <w:pStyle w:val="FirstParagraph"/>
      </w:pPr>
      <w:r>
        <w:t xml:space="preserve">华创云信AI事业委员会已运行，首批12名AI研发人员已入职云信集中办公，研发力量在云信已经攥成拳头。但在华创证券，AI落地力量还是散的，四个问题越来越突出：</w:t>
      </w:r>
    </w:p>
    <w:p>
      <w:pPr>
        <w:pStyle w:val="BodyText"/>
      </w:pPr>
      <w:r>
        <w:rPr>
          <w:bCs/>
          <w:b/>
        </w:rPr>
        <w:t xml:space="preserve">一是人员散。</w:t>
      </w:r>
      <w:r>
        <w:t xml:space="preserve"> </w:t>
      </w:r>
      <w:r>
        <w:t xml:space="preserve">具备AI能力的人分散在各业务部门和信息化条线，没有部门统一归口。项目一来临时抽调、一事一议，项目一过各回各家，投入无法保证。</w:t>
      </w:r>
    </w:p>
    <w:p>
      <w:pPr>
        <w:pStyle w:val="BodyText"/>
      </w:pPr>
      <w:r>
        <w:rPr>
          <w:bCs/>
          <w:b/>
        </w:rPr>
        <w:t xml:space="preserve">二是落地慢。</w:t>
      </w:r>
      <w:r>
        <w:t xml:space="preserve"> </w:t>
      </w:r>
      <w:r>
        <w:t xml:space="preserve">云信做出的AI产品，华创这边没人统一接，部署靠个人关系推动。产品做出来用不起来，研发和业务两头着急。</w:t>
      </w:r>
    </w:p>
    <w:p>
      <w:pPr>
        <w:pStyle w:val="BodyText"/>
      </w:pPr>
      <w:r>
        <w:rPr>
          <w:bCs/>
          <w:b/>
        </w:rPr>
        <w:t xml:space="preserve">三是需求堵。</w:t>
      </w:r>
      <w:r>
        <w:t xml:space="preserve"> </w:t>
      </w:r>
      <w:r>
        <w:t xml:space="preserve">业务线想用AI找不到门，需求层层转达，等排到队窗口已过。业务线失去信心回到老办法，转型节奏被打断。</w:t>
      </w:r>
    </w:p>
    <w:p>
      <w:pPr>
        <w:pStyle w:val="BodyText"/>
      </w:pPr>
      <w:r>
        <w:rPr>
          <w:bCs/>
          <w:b/>
        </w:rPr>
        <w:t xml:space="preserve">四是机制落不下去。</w:t>
      </w:r>
      <w:r>
        <w:t xml:space="preserve"> </w:t>
      </w:r>
      <w:r>
        <w:t xml:space="preserve">AI团队实行的是A1-A8新型职级和以落地结果为导向的考核机制，这套机制与现有部门的传统绩效体系完全不同。AI人员留在原有部门，干的事情新、考核的尺子旧，新机制被老机制稀释，落不了地。</w:t>
      </w:r>
    </w:p>
    <w:p>
      <w:pPr>
        <w:pStyle w:val="BodyText"/>
      </w:pPr>
      <w:r>
        <w:t xml:space="preserve">一句话：AI力量在云信已经攥成拳头，华创这边既缺一个全栈的建制，也缺让这支力量发威的机制。</w:t>
      </w:r>
    </w:p>
    <w:p>
      <w:r>
        <w:pict>
          <v:rect style="width:0;height:1.5pt" o:hralign="center" o:hrstd="t" o:hr="t"/>
        </w:pict>
      </w:r>
    </w:p>
    <w:bookmarkEnd w:id="20"/>
    <w:bookmarkStart w:id="21" w:name="二改组好处"/>
    <w:p>
      <w:pPr>
        <w:pStyle w:val="Heading2"/>
      </w:pPr>
      <w:r>
        <w:t xml:space="preserve">二、改组好处</w:t>
      </w:r>
    </w:p>
    <w:p>
      <w:pPr>
        <w:pStyle w:val="FirstParagraph"/>
      </w:pPr>
      <w:r>
        <w:t xml:space="preserve">将华创证券数字化运营部改组为AI创新部，一个独立部门把四件事收拢。</w:t>
      </w:r>
    </w:p>
    <w:p>
      <w:pPr>
        <w:pStyle w:val="BodyText"/>
      </w:pPr>
      <w:r>
        <w:rPr>
          <w:bCs/>
          <w:b/>
        </w:rPr>
        <w:t xml:space="preserve">人集中。</w:t>
      </w:r>
      <w:r>
        <w:t xml:space="preserve"> </w:t>
      </w:r>
      <w:r>
        <w:t xml:space="preserve">散在各部门的AI人员统一编制、统一调度，15-25人集中办公，不再单打独斗。</w:t>
      </w:r>
    </w:p>
    <w:p>
      <w:pPr>
        <w:pStyle w:val="BodyText"/>
      </w:pPr>
      <w:r>
        <w:rPr>
          <w:bCs/>
          <w:b/>
        </w:rPr>
        <w:t xml:space="preserve">事有人管。</w:t>
      </w:r>
      <w:r>
        <w:t xml:space="preserve"> </w:t>
      </w:r>
      <w:r>
        <w:t xml:space="preserve">AI创新部是公司AI战略的全栈执行部门，从战略执行、前沿研究到产品研发、平台支撑、模型迭代、应用落地、安全治理、协同调度、成果推广，九项职能四个组分工明确，不再靠刷脸推进。</w:t>
      </w:r>
    </w:p>
    <w:p>
      <w:pPr>
        <w:pStyle w:val="BodyText"/>
      </w:pPr>
      <w:r>
        <w:rPr>
          <w:bCs/>
          <w:b/>
        </w:rPr>
        <w:t xml:space="preserve">机制独立。</w:t>
      </w:r>
      <w:r>
        <w:t xml:space="preserve"> </w:t>
      </w:r>
      <w:r>
        <w:t xml:space="preserve">AI团队的A1-A8职级、以使用率和落地结果为导向的考核、当期兑现的激励方式，与现有部门的绩效体系彻底切开。独立成部，新机制才能独立运行、独立考核、独立兑现，不被老机制同化。</w:t>
      </w:r>
    </w:p>
    <w:p>
      <w:pPr>
        <w:pStyle w:val="BodyText"/>
      </w:pPr>
      <w:r>
        <w:rPr>
          <w:bCs/>
          <w:b/>
        </w:rPr>
        <w:t xml:space="preserve">口子统一。</w:t>
      </w:r>
      <w:r>
        <w:t xml:space="preserve"> </w:t>
      </w:r>
      <w:r>
        <w:t xml:space="preserve">部门一个口子对AI事业委员会，对上需求直达，对下产品直落，不再层层转达。</w:t>
      </w:r>
    </w:p>
    <w:p>
      <w:pPr>
        <w:pStyle w:val="BodyText"/>
      </w:pPr>
      <w:r>
        <w:t xml:space="preserve">改组后：云信和AI创新部一体两翼，研发、落地、运营一个闭环。</w:t>
      </w:r>
    </w:p>
    <w:p>
      <w:r>
        <w:pict>
          <v:rect style="width:0;height:1.5pt" o:hralign="center" o:hrstd="t" o:hr="t"/>
        </w:pict>
      </w:r>
    </w:p>
    <w:bookmarkEnd w:id="21"/>
    <w:bookmarkStart w:id="27" w:name="三具体安排"/>
    <w:p>
      <w:pPr>
        <w:pStyle w:val="Heading2"/>
      </w:pPr>
      <w:r>
        <w:t xml:space="preserve">三、具体安排</w:t>
      </w:r>
    </w:p>
    <w:bookmarkStart w:id="22" w:name="一部门定位与职责"/>
    <w:p>
      <w:pPr>
        <w:pStyle w:val="Heading3"/>
      </w:pPr>
      <w:r>
        <w:t xml:space="preserve">（一）部门定位与职责</w:t>
      </w:r>
    </w:p>
    <w:p>
      <w:pPr>
        <w:pStyle w:val="FirstParagraph"/>
      </w:pPr>
      <w:r>
        <w:t xml:space="preserve">AI创新部是华创证券AI战略的全栈执行部门，统一承担研究、研发、落地、运营、治理全链条职责，承担九项职能：</w:t>
      </w:r>
    </w:p>
    <w:p>
      <w:pPr>
        <w:pStyle w:val="BodyText"/>
      </w:pPr>
      <w:r>
        <w:t xml:space="preserve">一是</w:t>
      </w:r>
      <w:r>
        <w:rPr>
          <w:bCs/>
          <w:b/>
        </w:rPr>
        <w:t xml:space="preserve">公司AI战略落地执行</w:t>
      </w:r>
      <w:r>
        <w:t xml:space="preserve">。将公司AI转型战略和AI事业委员会决策部署转化为可执行的落地方案，统筹推进、跟踪评估、闭环管理，确保战略在证券侧不走样、不落空。</w:t>
      </w:r>
    </w:p>
    <w:p>
      <w:pPr>
        <w:pStyle w:val="BodyText"/>
      </w:pPr>
      <w:r>
        <w:t xml:space="preserve">二是</w:t>
      </w:r>
      <w:r>
        <w:rPr>
          <w:bCs/>
          <w:b/>
        </w:rPr>
        <w:t xml:space="preserve">AI前沿研究</w:t>
      </w:r>
      <w:r>
        <w:t xml:space="preserve">。跟踪大模型、智能体、多智能体编排、推理模型等技术发展前沿，评估新技术在证券业务中的应用价值，输出技术研究报告和选型建议，保持技术敏感度。</w:t>
      </w:r>
    </w:p>
    <w:p>
      <w:pPr>
        <w:pStyle w:val="BodyText"/>
      </w:pPr>
      <w:r>
        <w:t xml:space="preserve">三是</w:t>
      </w:r>
      <w:r>
        <w:rPr>
          <w:bCs/>
          <w:b/>
        </w:rPr>
        <w:t xml:space="preserve">全业务智能应用赋能</w:t>
      </w:r>
      <w:r>
        <w:t xml:space="preserve">。面向投行、资管、财富、机构、债券等业务线，将AI能力转化为业务可用的工具和场景，推动AI与业务深度融合，让每条业务线都能用起来。</w:t>
      </w:r>
    </w:p>
    <w:p>
      <w:pPr>
        <w:pStyle w:val="BodyText"/>
      </w:pPr>
      <w:r>
        <w:t xml:space="preserve">四是</w:t>
      </w:r>
      <w:r>
        <w:rPr>
          <w:bCs/>
          <w:b/>
        </w:rPr>
        <w:t xml:space="preserve">AI基础平台支撑</w:t>
      </w:r>
      <w:r>
        <w:t xml:space="preserve">。建设和维护AI应用运行所需的基础环境，包括模型接入、算力调度、数据管道、工具链等，为各业务应用提供统一支撑。</w:t>
      </w:r>
    </w:p>
    <w:p>
      <w:pPr>
        <w:pStyle w:val="BodyText"/>
      </w:pPr>
      <w:r>
        <w:t xml:space="preserve">五是</w:t>
      </w:r>
      <w:r>
        <w:rPr>
          <w:bCs/>
          <w:b/>
        </w:rPr>
        <w:t xml:space="preserve">原子模型研发迭代</w:t>
      </w:r>
      <w:r>
        <w:t xml:space="preserve">。按五步法组织业务线蒸馏原子模型，产出卡片提交委员会评审入库，持续迭代优化已有模型，保持模型的准确性和时效性。</w:t>
      </w:r>
    </w:p>
    <w:p>
      <w:pPr>
        <w:pStyle w:val="BodyText"/>
      </w:pPr>
      <w:r>
        <w:t xml:space="preserve">六是</w:t>
      </w:r>
      <w:r>
        <w:rPr>
          <w:bCs/>
          <w:b/>
        </w:rPr>
        <w:t xml:space="preserve">智能体应用产品统筹及落地支持</w:t>
      </w:r>
      <w:r>
        <w:t xml:space="preserve">。统筹智能体应用产品在证券侧的部署、联调、试运行和上线，全过程跟踪支持，确保产品用得上、用得好。</w:t>
      </w:r>
    </w:p>
    <w:p>
      <w:pPr>
        <w:pStyle w:val="BodyText"/>
      </w:pPr>
      <w:r>
        <w:t xml:space="preserve">七是</w:t>
      </w:r>
      <w:r>
        <w:rPr>
          <w:bCs/>
          <w:b/>
        </w:rPr>
        <w:t xml:space="preserve">AI产品应用安全规范治理</w:t>
      </w:r>
      <w:r>
        <w:t xml:space="preserve">。建立AI产品安全规范和治理制度，对AI应用进行安全评估、合规审查和风险监测，落实合规管理要求，守住安全底线。</w:t>
      </w:r>
    </w:p>
    <w:p>
      <w:pPr>
        <w:pStyle w:val="BodyText"/>
      </w:pPr>
      <w:r>
        <w:t xml:space="preserve">八是</w:t>
      </w:r>
      <w:r>
        <w:rPr>
          <w:bCs/>
          <w:b/>
        </w:rPr>
        <w:t xml:space="preserve">全AI产品体系协同调度</w:t>
      </w:r>
      <w:r>
        <w:t xml:space="preserve">。统筹协调各AI产品之间的联动和调度，避免重复建设，发挥产品间的协同效应，形成完整的AI产品体系。</w:t>
      </w:r>
    </w:p>
    <w:p>
      <w:pPr>
        <w:pStyle w:val="BodyText"/>
      </w:pPr>
      <w:r>
        <w:t xml:space="preserve">九是</w:t>
      </w:r>
      <w:r>
        <w:rPr>
          <w:bCs/>
          <w:b/>
        </w:rPr>
        <w:t xml:space="preserve">AI成果沉淀与推广</w:t>
      </w:r>
      <w:r>
        <w:t xml:space="preserve">。将AI落地过程中的经验、方法论和最佳实践沉淀总结，形成可复制的推广模式，在全公司范围推广应用，培训赋能业务线。</w:t>
      </w:r>
    </w:p>
    <w:bookmarkEnd w:id="22"/>
    <w:bookmarkStart w:id="23" w:name="二组织架构"/>
    <w:p>
      <w:pPr>
        <w:pStyle w:val="Heading3"/>
      </w:pPr>
      <w:r>
        <w:t xml:space="preserve">（二）组织架构</w:t>
      </w:r>
    </w:p>
    <w:p>
      <w:pPr>
        <w:pStyle w:val="FirstParagraph"/>
      </w:pPr>
      <w:r>
        <w:t xml:space="preserve">部门设四个工作组。</w:t>
      </w:r>
      <w:r>
        <w:rPr>
          <w:bCs/>
          <w:b/>
        </w:rPr>
        <w:t xml:space="preserve">应用落地组</w:t>
      </w:r>
      <w:r>
        <w:t xml:space="preserve">按业务线设方向，投行、资管、财富、机构、债券五个方向各设一名方向负责人，承担全业务智能应用赋能和智能体应用产品统筹落地，对这个业务线的AI落地结果负责。</w:t>
      </w:r>
      <w:r>
        <w:rPr>
          <w:bCs/>
          <w:b/>
        </w:rPr>
        <w:t xml:space="preserve">模型研究组</w:t>
      </w:r>
      <w:r>
        <w:t xml:space="preserve">承担AI前沿研究和原子模型研发迭代，负责五步法蒸馏、数据关联、模型卡片输出、交叉验证和模型持续优化。</w:t>
      </w:r>
      <w:r>
        <w:rPr>
          <w:bCs/>
          <w:b/>
        </w:rPr>
        <w:t xml:space="preserve">平台支撑组</w:t>
      </w:r>
      <w:r>
        <w:t xml:space="preserve">承担AI基础平台支撑和全AI产品体系协同调度，负责模型接入、算力调度、数据管道、工具链建设和各产品间的联动协调。</w:t>
      </w:r>
      <w:r>
        <w:rPr>
          <w:bCs/>
          <w:b/>
        </w:rPr>
        <w:t xml:space="preserve">运营治理组</w:t>
      </w:r>
      <w:r>
        <w:t xml:space="preserve">承担AI产品应用安全规范治理和AI成果沉淀推广，负责安全评估、合规审查、风险监测、培训推广、使用跟踪和效果评估。</w:t>
      </w:r>
    </w:p>
    <w:bookmarkEnd w:id="23"/>
    <w:bookmarkStart w:id="24" w:name="三部门负责人"/>
    <w:p>
      <w:pPr>
        <w:pStyle w:val="Heading3"/>
      </w:pPr>
      <w:r>
        <w:t xml:space="preserve">（三）部门负责人</w:t>
      </w:r>
    </w:p>
    <w:p>
      <w:pPr>
        <w:pStyle w:val="FirstParagraph"/>
      </w:pPr>
      <w:r>
        <w:rPr>
          <w:bCs/>
          <w:b/>
        </w:rPr>
        <w:t xml:space="preserve">提议由温从余担任AI创新部总经理。</w:t>
      </w:r>
    </w:p>
    <w:p>
      <w:pPr>
        <w:pStyle w:val="BodyText"/>
      </w:pPr>
      <w:r>
        <w:t xml:space="preserve">温从余是AI事业委员会委员、企业服务组联席CEO，两边都担着，天然是委员会与华创的连接点。委员会定方向，AI创新部抓落实，一个总揽两边，信息不绕弯、决策不落空。副总经理1-2名，建议从数字化运营部骨干和业务线AI联络人中选拔，由温从余提名、经营管理层审定。</w:t>
      </w:r>
    </w:p>
    <w:bookmarkEnd w:id="24"/>
    <w:bookmarkStart w:id="25" w:name="四人员来源"/>
    <w:p>
      <w:pPr>
        <w:pStyle w:val="Heading3"/>
      </w:pPr>
      <w:r>
        <w:t xml:space="preserve">（四）人员来源</w:t>
      </w:r>
    </w:p>
    <w:p>
      <w:pPr>
        <w:pStyle w:val="FirstParagraph"/>
      </w:pPr>
      <w:r>
        <w:t xml:space="preserve">三个渠道。</w:t>
      </w:r>
      <w:r>
        <w:rPr>
          <w:bCs/>
          <w:b/>
        </w:rPr>
        <w:t xml:space="preserve">存量平移</w:t>
      </w:r>
      <w:r>
        <w:t xml:space="preserve">：数字化运营部现有人员整体转入，挂牌时完成。</w:t>
      </w:r>
      <w:r>
        <w:rPr>
          <w:bCs/>
          <w:b/>
        </w:rPr>
        <w:t xml:space="preserve">分散归集</w:t>
      </w:r>
      <w:r>
        <w:t xml:space="preserve">：各部门实际承担AI工作的人员，经识别后划入。识别标准四条：现职承担AI相关工作、有AI项目实操经验、业务线AI联络人且投入过半、通过AI能力评估。挂牌后2周内完成。</w:t>
      </w:r>
      <w:r>
        <w:rPr>
          <w:bCs/>
          <w:b/>
        </w:rPr>
        <w:t xml:space="preserve">外部补充</w:t>
      </w:r>
      <w:r>
        <w:t xml:space="preserve">：按A1-A8职级体系招聘，运行3个月后视缺口启动。</w:t>
      </w:r>
    </w:p>
    <w:p>
      <w:pPr>
        <w:pStyle w:val="BodyText"/>
      </w:pPr>
      <w:r>
        <w:t xml:space="preserve">初期编制控制在15-25人，先集中、后优化，宁可人少打穿一条线，不摊大饼。</w:t>
      </w:r>
    </w:p>
    <w:bookmarkEnd w:id="25"/>
    <w:bookmarkStart w:id="26" w:name="五实施步骤"/>
    <w:p>
      <w:pPr>
        <w:pStyle w:val="Heading3"/>
      </w:pPr>
      <w:r>
        <w:t xml:space="preserve">（五）实施步骤</w:t>
      </w:r>
    </w:p>
    <w:p>
      <w:pPr>
        <w:pStyle w:val="FirstParagraph"/>
      </w:pPr>
      <w:r>
        <w:t xml:space="preserve">改组按90天推进。第1-2周人员摸底，形成划入清单。第3-4周方案批准，温从余到位，部门挂牌。第5-8周人员到岗、定岗定级，与云信联席机制建立。第9-12周首批AI产品上线试运行，首份原子模型卡片入库。第13周起评估改组效果，优化定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同业做法"/>
    <w:p>
      <w:pPr>
        <w:pStyle w:val="Heading2"/>
      </w:pPr>
      <w:r>
        <w:t xml:space="preserve">四、同业做法</w:t>
      </w:r>
    </w:p>
    <w:p>
      <w:pPr>
        <w:pStyle w:val="FirstParagraph"/>
      </w:pPr>
      <w:r>
        <w:t xml:space="preserve">头部券商走到今天，技术条线都经历了同一条演进路：从分散到集中，从集中到业务融合。各家新设的AI专门部门名称不同，做法同向：</w:t>
      </w:r>
    </w:p>
    <w:p>
      <w:pPr>
        <w:pStyle w:val="BodyText"/>
      </w:pPr>
      <w:r>
        <w:rPr>
          <w:bCs/>
          <w:b/>
        </w:rPr>
        <w:t xml:space="preserve">华泰证券</w:t>
      </w:r>
      <w:r>
        <w:t xml:space="preserve">2019年从信息技术条线中独立设立”数字化运营部”，后升级为”平台运营中心”，统一负责数字平台运营与AI应用落地。这与本次数字化运营部改组为AI创新部是同一条路线——华泰已经走到了下一步，华创这一步正好跟上。</w:t>
      </w:r>
    </w:p>
    <w:p>
      <w:pPr>
        <w:pStyle w:val="BodyText"/>
      </w:pPr>
      <w:r>
        <w:rPr>
          <w:bCs/>
          <w:b/>
        </w:rPr>
        <w:t xml:space="preserve">国泰君安</w:t>
      </w:r>
      <w:r>
        <w:t xml:space="preserve">设立”数字金融部”，作为数字金融与AI应用的集中管理部门，AI产品由该部门下设团队对接业务线统一落地，不分散在各业务部各自探索。</w:t>
      </w:r>
    </w:p>
    <w:p>
      <w:pPr>
        <w:pStyle w:val="BodyText"/>
      </w:pPr>
      <w:r>
        <w:rPr>
          <w:bCs/>
          <w:b/>
        </w:rPr>
        <w:t xml:space="preserve">中信建投</w:t>
      </w:r>
      <w:r>
        <w:t xml:space="preserve">在金融科技条线设专门AI团队，机构经纪AI工作台、投研智能体均由该团队统一建设和运营，业务侧只提需求、用产品。</w:t>
      </w:r>
    </w:p>
    <w:p>
      <w:pPr>
        <w:pStyle w:val="BodyText"/>
      </w:pPr>
      <w:r>
        <w:rPr>
          <w:bCs/>
          <w:b/>
        </w:rPr>
        <w:t xml:space="preserve">招商证券</w:t>
      </w:r>
      <w:r>
        <w:t xml:space="preserve">由金融科技条线统一归口AI能力建设，集中投入，避免各部门重复建设、各搞一套。</w:t>
      </w:r>
    </w:p>
    <w:p>
      <w:pPr>
        <w:pStyle w:val="BodyText"/>
      </w:pPr>
      <w:r>
        <w:t xml:space="preserve">共同规律：没有人把AI落地力量留在各部门分散探索，也没有人把新型AI团队的考核塞进传统部门的老框架里运行。集中建队、建制管理、独立考核，是头部券商殊途同归的选择。华创现在把数字化运营部改组为AI创新部，正是把AI人才、平台能力、产品体系和新绩效机制统一到一个部门，研究、研发、落地、运营的拳头合成一个拳头。</w:t>
      </w:r>
    </w:p>
    <w:p>
      <w:r>
        <w:pict>
          <v:rect style="width:0;height:1.5pt" o:hralign="center" o:hrstd="t" o:hr="t"/>
        </w:pict>
      </w:r>
    </w:p>
    <w:bookmarkEnd w:id="28"/>
    <w:bookmarkStart w:id="29" w:name="五请示事项"/>
    <w:p>
      <w:pPr>
        <w:pStyle w:val="Heading2"/>
      </w:pPr>
      <w:r>
        <w:t xml:space="preserve">五、请示事项</w:t>
      </w:r>
    </w:p>
    <w:p>
      <w:pPr>
        <w:pStyle w:val="FirstParagraph"/>
      </w:pPr>
      <w:r>
        <w:t xml:space="preserve">一、请批准数字化运营部改组为AI创新部，作为华创证券AI战略的全栈执行部门，按本方案明确部门定位、架构与职责。</w:t>
      </w:r>
    </w:p>
    <w:p>
      <w:pPr>
        <w:pStyle w:val="BodyText"/>
      </w:pPr>
      <w:r>
        <w:t xml:space="preserve">二、请批准温从余担任AI创新部总经理，副总经理人选由温从余提名、经营管理层审定。</w:t>
      </w:r>
    </w:p>
    <w:p>
      <w:pPr>
        <w:pStyle w:val="BodyText"/>
      </w:pPr>
      <w:r>
        <w:t xml:space="preserve">三、请批准人员集中方案，各部门AI相关人员经摸底后划入，经营管理层发文明确划转要求。</w:t>
      </w:r>
    </w:p>
    <w:p>
      <w:pPr>
        <w:pStyle w:val="BodyText"/>
      </w:pPr>
      <w:r>
        <w:t xml:space="preserve">四、请批准初期编制15-25人，A1-A8新型职级和绩效机制在AI创新部独立运行，由人力资源部按委员会已批准的职级薪酬体系落实。</w:t>
      </w:r>
    </w:p>
    <w:p>
      <w:pPr>
        <w:pStyle w:val="BodyText"/>
      </w:pPr>
      <w:r>
        <w:t xml:space="preserve">五、请批准AI创新部列席AI事业委员会会议，建立华创-云信联席运行机制。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华创的AI力量已经具备，缺一个全栈的建制把研究、研发、落地、运营拧成一股绳。改组数字化运营部为AI创新部，是把人才、机制、平台、产品合在一起的最后一步。机制先行，90天挂牌运转。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华创证券</w:t>
      </w:r>
      <w:r>
        <w:br/>
      </w:r>
      <w:r>
        <w:rPr>
          <w:iCs/>
          <w:i/>
        </w:rPr>
        <w:t xml:space="preserve">2026年9月19日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2026-09-20T03:04:40Z</dcterms:created>
  <dcterms:modified xsi:type="dcterms:W3CDTF">2026-09-20T03:04:40Z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