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HCI,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主机控制接口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(Host Controller Interface),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是蓝牙协议栈的重要部分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,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r w:rsidRPr="000C241F">
        <w:rPr>
          <w:rFonts w:ascii="Arial" w:eastAsia="宋体" w:hAnsi="Arial" w:cs="Arial"/>
          <w:color w:val="000000"/>
          <w:kern w:val="0"/>
          <w:szCs w:val="21"/>
        </w:rPr>
        <w:t>相应的规范位于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0C241F">
        <w:rPr>
          <w:rFonts w:ascii="Arial" w:eastAsia="宋体" w:hAnsi="Arial" w:cs="Arial"/>
          <w:color w:val="000000"/>
          <w:kern w:val="0"/>
          <w:szCs w:val="21"/>
        </w:rPr>
        <w:instrText xml:space="preserve"> HYPERLINK "https://www.bluetooth.org/DocMan/handlers/DownloadDoc.ashx?doc_id=282159" \t "_blank" </w:instrText>
      </w:r>
      <w:r w:rsidRPr="000C241F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0C241F">
        <w:rPr>
          <w:rFonts w:ascii="Arial" w:eastAsia="宋体" w:hAnsi="Arial" w:cs="Arial"/>
          <w:color w:val="CA0000"/>
          <w:kern w:val="0"/>
          <w:u w:val="single"/>
        </w:rPr>
        <w:t>Core Version 4.1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0C241F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vol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 2:Part E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vol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 4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HCI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提供了对控制器的统一接口，用来沟通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Host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Control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，如下图所示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667250" cy="2543175"/>
            <wp:effectExtent l="19050" t="0" r="0" b="0"/>
            <wp:docPr id="1" name="图片 1" descr="H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C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r w:rsidRPr="000C241F">
        <w:rPr>
          <w:rFonts w:ascii="Arial" w:eastAsia="宋体" w:hAnsi="Arial" w:cs="Arial"/>
          <w:color w:val="000000"/>
          <w:kern w:val="0"/>
          <w:szCs w:val="21"/>
        </w:rPr>
        <w:t>在规范中对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HCI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分为两个部分介绍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~1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沟通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Host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Control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的接口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vol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 2:Part E)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>~2 HCI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传输层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vol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 4)</w:t>
      </w:r>
    </w:p>
    <w:p w:rsidR="000C241F" w:rsidRPr="000C241F" w:rsidRDefault="000C241F" w:rsidP="000C241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0C241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 HCI</w:t>
      </w:r>
      <w:r w:rsidRPr="000C241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功能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HCI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可分为三个部分，前两个即对应于上面的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~1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~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位于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Control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HCI Firmware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~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位于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Host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HCI Driver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~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位于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Host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Control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HCI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传输层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038475" cy="3295650"/>
            <wp:effectExtent l="19050" t="0" r="9525" b="0"/>
            <wp:docPr id="2" name="图片 2" descr="HCI_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CI_OBJECT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HCI Firmware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实现了访问蓝牙设备的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HCI Commands(Baseband/Link Manager Command, status/control/event registers)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r w:rsidRPr="000C241F">
        <w:rPr>
          <w:rFonts w:ascii="Arial" w:eastAsia="宋体" w:hAnsi="Arial" w:cs="Arial"/>
          <w:color w:val="000000"/>
          <w:kern w:val="0"/>
          <w:szCs w:val="21"/>
        </w:rPr>
        <w:lastRenderedPageBreak/>
        <w:t>HCI Driver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接收并处理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HCI events(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传递给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High Lawyer)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HCI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传输层在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HCI Firmware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HCI Driver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之间进行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HCI Packet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的传输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, Spec V4.1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中定义了四种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: UART/USB/Secure Digital/Three-wire UART</w:t>
      </w:r>
    </w:p>
    <w:p w:rsidR="000C241F" w:rsidRPr="000C241F" w:rsidRDefault="000C241F" w:rsidP="000C241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0C241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2. HCI Packet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HCI Packet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Host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Control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之间进行传输，通常有三种类型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Command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Event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Data(ACL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SCO/</w:t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eSCO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>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r w:rsidRPr="000C241F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Data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是双向的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, Command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只能从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Host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发往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Control, Event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始终是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Control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发向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Host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的</w:t>
      </w:r>
    </w:p>
    <w:p w:rsidR="000C241F" w:rsidRPr="000C241F" w:rsidRDefault="000C241F" w:rsidP="000C241F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 w:rsidRPr="000C241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1. HCI Command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HCI Command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包格式如下图所示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53000" cy="2152650"/>
            <wp:effectExtent l="19050" t="0" r="0" b="0"/>
            <wp:docPr id="3" name="图片 3" descr="HCI_COMMAND_P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CI_COMMAND_PACKE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(OCF=</w:t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OpCode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 Command Field, OGF=</w:t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OpCode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 Group Field)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OpCode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                    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用以区分不同的命令，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OCF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占用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10bits(0x0000~0x03FF)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OGF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占用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6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bits(0x00~0x3F)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Parameter_Total_length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参数的长度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以字节为单位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Parameter 0~N          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参数列表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Command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分为六种类型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(case OGF)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~0x01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链路控制命令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(Link Control Commands)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~0x02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链路政策命令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(Link Policy Commands)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~0x03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控制和基带命令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(Control &amp; Baseband Commands)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~0x04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信息命令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(Informational Parameters)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~0x05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状态命令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(Status Parameters)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>~0x06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hyperlink r:id="rId9" w:tgtFrame="_blank" w:tooltip="软件测试知识库" w:history="1">
        <w:r w:rsidRPr="000C241F">
          <w:rPr>
            <w:rFonts w:ascii="Arial" w:eastAsia="宋体" w:hAnsi="Arial" w:cs="Arial"/>
            <w:b/>
            <w:bCs/>
            <w:color w:val="DF3434"/>
            <w:kern w:val="0"/>
            <w:u w:val="single"/>
          </w:rPr>
          <w:t>测试</w:t>
        </w:r>
      </w:hyperlink>
      <w:r w:rsidRPr="000C241F">
        <w:rPr>
          <w:rFonts w:ascii="Arial" w:eastAsia="宋体" w:hAnsi="Arial" w:cs="Arial"/>
          <w:color w:val="000000"/>
          <w:kern w:val="0"/>
          <w:szCs w:val="21"/>
        </w:rPr>
        <w:t>命令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(Testing Commands)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~0x3F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厂商调试命令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(Reserved)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tip: Host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发出的大多数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Command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都会触发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Control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产生相应的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Event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作为响应</w:t>
      </w:r>
    </w:p>
    <w:p w:rsidR="000C241F" w:rsidRPr="000C241F" w:rsidRDefault="000C241F" w:rsidP="000C241F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 w:rsidRPr="000C241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 HCI Event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lastRenderedPageBreak/>
        <w:t>HCI Event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包格式如下图所示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857750" cy="2276475"/>
            <wp:effectExtent l="19050" t="0" r="0" b="0"/>
            <wp:docPr id="4" name="图片 4" descr="HCI_EVENT_P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CI_EVENT_PACKE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Event Code                 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用以区分不同的事件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(0x00~0xFF)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Parameter_Total_length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参数的长度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以字节为单位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Event Parameter 0~N   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参数列表</w:t>
      </w:r>
    </w:p>
    <w:p w:rsidR="000C241F" w:rsidRPr="000C241F" w:rsidRDefault="000C241F" w:rsidP="000C241F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 w:rsidRPr="000C241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 HCI Data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i/>
          <w:iCs/>
          <w:color w:val="FF0000"/>
          <w:kern w:val="0"/>
        </w:rPr>
        <w:t>ACL(Asynchronous Connection Less) </w:t>
      </w:r>
      <w:r w:rsidRPr="000C241F">
        <w:rPr>
          <w:rFonts w:ascii="Arial" w:eastAsia="宋体" w:hAnsi="Arial" w:cs="Arial"/>
          <w:i/>
          <w:iCs/>
          <w:color w:val="FF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867275" cy="1752600"/>
            <wp:effectExtent l="19050" t="0" r="9525" b="0"/>
            <wp:docPr id="5" name="图片 5" descr="HCI_ACL_P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CI_ACL_PACKE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Handle                    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连接句柄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(0x000~0xEFF)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Packet_Boundary_Flag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包分界标志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(2bits)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314825" cy="1323975"/>
            <wp:effectExtent l="19050" t="0" r="9525" b="0"/>
            <wp:docPr id="6" name="图片 6" descr="HCI_COMMAND_PACKET_P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CI_COMMAND_PACKET_PB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333875" cy="3419475"/>
            <wp:effectExtent l="19050" t="0" r="9525" b="0"/>
            <wp:docPr id="7" name="图片 7" descr="HCI_COMMAND_PACKET_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CI_COMMAND_PACKET_B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Data_Total_length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数据的长度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以字节为单位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Data                       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i/>
          <w:iCs/>
          <w:color w:val="FF0000"/>
          <w:kern w:val="0"/>
        </w:rPr>
        <w:t>SCO(Synchronous Connection Oriented) </w:t>
      </w:r>
      <w:r w:rsidRPr="000C241F">
        <w:rPr>
          <w:rFonts w:ascii="Arial" w:eastAsia="宋体" w:hAnsi="Arial" w:cs="Arial"/>
          <w:i/>
          <w:iCs/>
          <w:color w:val="FF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010150" cy="2571750"/>
            <wp:effectExtent l="19050" t="0" r="0" b="0"/>
            <wp:docPr id="8" name="图片 8" descr="HCI_SCO_PA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CI_SCO_PACKE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Connection_Handle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       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连接句柄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(0x0000~0x0EFF)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57725" cy="2724150"/>
            <wp:effectExtent l="19050" t="0" r="9525" b="0"/>
            <wp:docPr id="9" name="图片 9" descr="HCI_SCO_PACKET_P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CI_SCO_PACKET_PS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0C241F">
        <w:rPr>
          <w:rFonts w:ascii="Arial" w:eastAsia="宋体" w:hAnsi="Arial" w:cs="Arial"/>
          <w:color w:val="000000"/>
          <w:kern w:val="0"/>
          <w:szCs w:val="21"/>
        </w:rPr>
        <w:t>Data_Total_length</w:t>
      </w:r>
      <w:proofErr w:type="spellEnd"/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         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数据的长度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(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以字节为单位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)</w:t>
      </w:r>
      <w:r w:rsidRPr="000C241F">
        <w:rPr>
          <w:rFonts w:ascii="Arial" w:eastAsia="宋体" w:hAnsi="Arial" w:cs="Arial"/>
          <w:color w:val="000000"/>
          <w:kern w:val="0"/>
        </w:rPr>
        <w:t> 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br/>
        <w:t xml:space="preserve">Data                              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数据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参考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: &lt;</w:t>
      </w:r>
      <w:hyperlink r:id="rId16" w:tgtFrame="_blank" w:history="1">
        <w:r w:rsidRPr="000C241F">
          <w:rPr>
            <w:rFonts w:ascii="Arial" w:eastAsia="宋体" w:hAnsi="Arial" w:cs="Arial"/>
            <w:color w:val="CA0000"/>
            <w:kern w:val="0"/>
            <w:u w:val="single"/>
          </w:rPr>
          <w:t>LIST of HCI cmd</w:t>
        </w:r>
      </w:hyperlink>
      <w:r w:rsidRPr="000C241F">
        <w:rPr>
          <w:rFonts w:ascii="Arial" w:eastAsia="宋体" w:hAnsi="Arial" w:cs="Arial"/>
          <w:color w:val="000000"/>
          <w:kern w:val="0"/>
          <w:szCs w:val="21"/>
        </w:rPr>
        <w:t>&gt;</w:t>
      </w:r>
    </w:p>
    <w:p w:rsidR="000C241F" w:rsidRPr="000C241F" w:rsidRDefault="000C241F" w:rsidP="000C241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0C241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3. HCI</w:t>
      </w:r>
      <w:r w:rsidRPr="000C241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传输层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Spec V4.1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中定义了四种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 xml:space="preserve">HCI 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传输层</w:t>
      </w:r>
      <w:r w:rsidRPr="000C241F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0C241F" w:rsidRPr="000C241F" w:rsidRDefault="000C241F" w:rsidP="000C241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C241F">
        <w:rPr>
          <w:rFonts w:ascii="Arial" w:eastAsia="宋体" w:hAnsi="Arial" w:cs="Arial"/>
          <w:color w:val="000000"/>
          <w:kern w:val="0"/>
          <w:szCs w:val="21"/>
        </w:rPr>
        <w:t>UART/USB/Secure Digital/Three-wire UART</w:t>
      </w:r>
    </w:p>
    <w:p w:rsidR="00C17209" w:rsidRPr="000C241F" w:rsidRDefault="00C17209"/>
    <w:sectPr w:rsidR="00C17209" w:rsidRPr="000C241F" w:rsidSect="00C1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E25" w:rsidRDefault="00793E25" w:rsidP="000C241F">
      <w:r>
        <w:separator/>
      </w:r>
    </w:p>
  </w:endnote>
  <w:endnote w:type="continuationSeparator" w:id="0">
    <w:p w:rsidR="00793E25" w:rsidRDefault="00793E25" w:rsidP="000C2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E25" w:rsidRDefault="00793E25" w:rsidP="000C241F">
      <w:r>
        <w:separator/>
      </w:r>
    </w:p>
  </w:footnote>
  <w:footnote w:type="continuationSeparator" w:id="0">
    <w:p w:rsidR="00793E25" w:rsidRDefault="00793E25" w:rsidP="000C24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41F"/>
    <w:rsid w:val="00003551"/>
    <w:rsid w:val="00016528"/>
    <w:rsid w:val="00064867"/>
    <w:rsid w:val="0006552E"/>
    <w:rsid w:val="000973D6"/>
    <w:rsid w:val="000C09F7"/>
    <w:rsid w:val="000C241F"/>
    <w:rsid w:val="000E0737"/>
    <w:rsid w:val="0014198C"/>
    <w:rsid w:val="001823EF"/>
    <w:rsid w:val="001A214C"/>
    <w:rsid w:val="001B4676"/>
    <w:rsid w:val="001C5AFC"/>
    <w:rsid w:val="001E1BD1"/>
    <w:rsid w:val="0020534E"/>
    <w:rsid w:val="00277DFB"/>
    <w:rsid w:val="00285EB3"/>
    <w:rsid w:val="002F3505"/>
    <w:rsid w:val="002F61A4"/>
    <w:rsid w:val="00365626"/>
    <w:rsid w:val="00384D3D"/>
    <w:rsid w:val="00391170"/>
    <w:rsid w:val="003A2A20"/>
    <w:rsid w:val="003A4B67"/>
    <w:rsid w:val="003C20F6"/>
    <w:rsid w:val="003C60EA"/>
    <w:rsid w:val="003E1366"/>
    <w:rsid w:val="003F394B"/>
    <w:rsid w:val="004006D1"/>
    <w:rsid w:val="00402BC4"/>
    <w:rsid w:val="004666FB"/>
    <w:rsid w:val="004A4DC5"/>
    <w:rsid w:val="00540209"/>
    <w:rsid w:val="0055554E"/>
    <w:rsid w:val="006264DD"/>
    <w:rsid w:val="00660E51"/>
    <w:rsid w:val="00672923"/>
    <w:rsid w:val="006748BC"/>
    <w:rsid w:val="00674D8D"/>
    <w:rsid w:val="00691079"/>
    <w:rsid w:val="00697B33"/>
    <w:rsid w:val="006A2E01"/>
    <w:rsid w:val="006B2861"/>
    <w:rsid w:val="006C1F54"/>
    <w:rsid w:val="006C2F71"/>
    <w:rsid w:val="006E6524"/>
    <w:rsid w:val="006F745E"/>
    <w:rsid w:val="00724C61"/>
    <w:rsid w:val="0073609B"/>
    <w:rsid w:val="00737A8D"/>
    <w:rsid w:val="00742B7A"/>
    <w:rsid w:val="0075293A"/>
    <w:rsid w:val="00793E25"/>
    <w:rsid w:val="007B21D3"/>
    <w:rsid w:val="007B6725"/>
    <w:rsid w:val="007C0673"/>
    <w:rsid w:val="0081178E"/>
    <w:rsid w:val="008318E4"/>
    <w:rsid w:val="00834636"/>
    <w:rsid w:val="00860B97"/>
    <w:rsid w:val="00861103"/>
    <w:rsid w:val="008A3BD0"/>
    <w:rsid w:val="008A42D1"/>
    <w:rsid w:val="008A6DFE"/>
    <w:rsid w:val="008B24BF"/>
    <w:rsid w:val="008C4684"/>
    <w:rsid w:val="008D4371"/>
    <w:rsid w:val="008E4679"/>
    <w:rsid w:val="00903FCE"/>
    <w:rsid w:val="0095162A"/>
    <w:rsid w:val="0096559E"/>
    <w:rsid w:val="009B6C3C"/>
    <w:rsid w:val="009E4024"/>
    <w:rsid w:val="00A17FCA"/>
    <w:rsid w:val="00AC0CB5"/>
    <w:rsid w:val="00AE574C"/>
    <w:rsid w:val="00B03AEB"/>
    <w:rsid w:val="00B1188A"/>
    <w:rsid w:val="00B15D90"/>
    <w:rsid w:val="00B1656D"/>
    <w:rsid w:val="00B2121D"/>
    <w:rsid w:val="00B70411"/>
    <w:rsid w:val="00B715C8"/>
    <w:rsid w:val="00B74FE8"/>
    <w:rsid w:val="00B762E6"/>
    <w:rsid w:val="00B77BF8"/>
    <w:rsid w:val="00BC65B6"/>
    <w:rsid w:val="00BD0C4F"/>
    <w:rsid w:val="00C00973"/>
    <w:rsid w:val="00C17209"/>
    <w:rsid w:val="00C271CE"/>
    <w:rsid w:val="00C45EA6"/>
    <w:rsid w:val="00C65DE3"/>
    <w:rsid w:val="00C85AD3"/>
    <w:rsid w:val="00C90DA7"/>
    <w:rsid w:val="00C97721"/>
    <w:rsid w:val="00CB0A61"/>
    <w:rsid w:val="00CC656F"/>
    <w:rsid w:val="00D022E8"/>
    <w:rsid w:val="00D20C7E"/>
    <w:rsid w:val="00D24BFA"/>
    <w:rsid w:val="00D33EA8"/>
    <w:rsid w:val="00DB2BC5"/>
    <w:rsid w:val="00DB583A"/>
    <w:rsid w:val="00DB5BC8"/>
    <w:rsid w:val="00DC380C"/>
    <w:rsid w:val="00DF24BF"/>
    <w:rsid w:val="00DF4FFA"/>
    <w:rsid w:val="00E23C6B"/>
    <w:rsid w:val="00E409C0"/>
    <w:rsid w:val="00E61563"/>
    <w:rsid w:val="00E76C10"/>
    <w:rsid w:val="00E842AD"/>
    <w:rsid w:val="00E93CE7"/>
    <w:rsid w:val="00EC4487"/>
    <w:rsid w:val="00EC7981"/>
    <w:rsid w:val="00EF6F48"/>
    <w:rsid w:val="00F00D39"/>
    <w:rsid w:val="00F93D88"/>
    <w:rsid w:val="00FC2A50"/>
    <w:rsid w:val="00FC34D5"/>
    <w:rsid w:val="00FD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24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C24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4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4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24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C241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C2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241F"/>
  </w:style>
  <w:style w:type="character" w:styleId="a6">
    <w:name w:val="Hyperlink"/>
    <w:basedOn w:val="a0"/>
    <w:uiPriority w:val="99"/>
    <w:semiHidden/>
    <w:unhideWhenUsed/>
    <w:rsid w:val="000C241F"/>
    <w:rPr>
      <w:color w:val="0000FF"/>
      <w:u w:val="single"/>
    </w:rPr>
  </w:style>
  <w:style w:type="character" w:styleId="a7">
    <w:name w:val="Emphasis"/>
    <w:basedOn w:val="a0"/>
    <w:uiPriority w:val="20"/>
    <w:qFormat/>
    <w:rsid w:val="000C241F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0C241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C24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csdn.net/haokaihaohe110/article/details/7793854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lib.csdn.net/base/softwaretes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326</Words>
  <Characters>1862</Characters>
  <Application>Microsoft Office Word</Application>
  <DocSecurity>0</DocSecurity>
  <Lines>15</Lines>
  <Paragraphs>4</Paragraphs>
  <ScaleCrop>false</ScaleCrop>
  <Company>china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2016-11-23T01:19:00Z</dcterms:created>
  <dcterms:modified xsi:type="dcterms:W3CDTF">2016-11-23T01:20:00Z</dcterms:modified>
</cp:coreProperties>
</file>