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CD4C12" w:rsidRDefault="00EE2A55" w:rsidP="007A520F">
      <w:r w:rsidRPr="00EE2A55">
        <w:rPr>
          <w:rFonts w:hint="eastAsia"/>
        </w:rPr>
        <w:t>车身控制模块</w:t>
      </w:r>
      <w:r w:rsidRPr="00EE2A55">
        <w:rPr>
          <w:rFonts w:hint="eastAsia"/>
        </w:rPr>
        <w:t xml:space="preserve">(BCM) </w:t>
      </w:r>
      <w:proofErr w:type="gramStart"/>
      <w:r w:rsidRPr="00EE2A55">
        <w:rPr>
          <w:rFonts w:hint="eastAsia"/>
        </w:rPr>
        <w:t>向背景</w:t>
      </w:r>
      <w:proofErr w:type="gramEnd"/>
      <w:r w:rsidRPr="00EE2A55">
        <w:rPr>
          <w:rFonts w:hint="eastAsia"/>
        </w:rPr>
        <w:t>灯变光器开关提供参考电压，背景灯变光器开关是前照灯开关的一部分。当背景灯变光器开关置于期望的亮度位置时，参考电压通过背景灯变光器开关可变电阻器施加至车身控制模块。车身控制模块解释该电压信号，然后通过背景灯控制电路和</w:t>
      </w:r>
      <w:r w:rsidRPr="00EE2A55">
        <w:rPr>
          <w:rFonts w:hint="eastAsia"/>
        </w:rPr>
        <w:t xml:space="preserve">LED </w:t>
      </w:r>
      <w:r w:rsidRPr="00EE2A55">
        <w:rPr>
          <w:rFonts w:hint="eastAsia"/>
        </w:rPr>
        <w:t>变光控制电路，施加一个脉宽调制</w:t>
      </w:r>
      <w:r w:rsidRPr="00EE2A55">
        <w:rPr>
          <w:rFonts w:hint="eastAsia"/>
        </w:rPr>
        <w:t>(PWM)</w:t>
      </w:r>
      <w:r w:rsidRPr="00EE2A55">
        <w:rPr>
          <w:rFonts w:hint="eastAsia"/>
        </w:rPr>
        <w:t>电压以点亮</w:t>
      </w:r>
      <w:r w:rsidRPr="00EE2A55">
        <w:rPr>
          <w:rFonts w:hint="eastAsia"/>
        </w:rPr>
        <w:t xml:space="preserve">LED </w:t>
      </w:r>
      <w:r w:rsidRPr="00EE2A55">
        <w:rPr>
          <w:rFonts w:hint="eastAsia"/>
        </w:rPr>
        <w:t>和</w:t>
      </w:r>
      <w:r>
        <w:rPr>
          <w:rFonts w:hint="eastAsia"/>
        </w:rPr>
        <w:t>控制</w:t>
      </w:r>
      <w:r w:rsidRPr="00EE2A55">
        <w:rPr>
          <w:rFonts w:hint="eastAsia"/>
        </w:rPr>
        <w:t>部件</w:t>
      </w:r>
      <w:bookmarkStart w:id="0" w:name="_GoBack"/>
      <w:bookmarkEnd w:id="0"/>
    </w:p>
    <w:sectPr w:rsidR="00C4309E" w:rsidRPr="00CD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CFB" w:rsidRDefault="003E3CFB" w:rsidP="0047139B">
      <w:r>
        <w:separator/>
      </w:r>
    </w:p>
  </w:endnote>
  <w:endnote w:type="continuationSeparator" w:id="0">
    <w:p w:rsidR="003E3CFB" w:rsidRDefault="003E3CFB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CFB" w:rsidRDefault="003E3CFB" w:rsidP="0047139B">
      <w:r>
        <w:separator/>
      </w:r>
    </w:p>
  </w:footnote>
  <w:footnote w:type="continuationSeparator" w:id="0">
    <w:p w:rsidR="003E3CFB" w:rsidRDefault="003E3CFB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F0BA1"/>
    <w:rsid w:val="00241E02"/>
    <w:rsid w:val="0025660A"/>
    <w:rsid w:val="002802A4"/>
    <w:rsid w:val="00351DCF"/>
    <w:rsid w:val="003925DF"/>
    <w:rsid w:val="003E3CFB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34</cp:revision>
  <dcterms:created xsi:type="dcterms:W3CDTF">2016-08-08T01:27:00Z</dcterms:created>
  <dcterms:modified xsi:type="dcterms:W3CDTF">2016-09-18T06:17:00Z</dcterms:modified>
</cp:coreProperties>
</file>