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B3498A" w:rsidRPr="00B3498A" w:rsidRDefault="00B3498A" w:rsidP="00B3498A">
      <w:pPr>
        <w:rPr>
          <w:rFonts w:hint="eastAsia"/>
        </w:rPr>
      </w:pPr>
      <w:r w:rsidRPr="00B3498A">
        <w:rPr>
          <w:rFonts w:hint="eastAsia"/>
        </w:rPr>
        <w:t>加热型氧传感器</w:t>
      </w:r>
      <w:r w:rsidRPr="00B3498A">
        <w:rPr>
          <w:rFonts w:hint="eastAsia"/>
        </w:rPr>
        <w:t xml:space="preserve">(HO2S) </w:t>
      </w:r>
      <w:r w:rsidRPr="00B3498A">
        <w:rPr>
          <w:rFonts w:hint="eastAsia"/>
        </w:rPr>
        <w:t>用于燃油控制和后催化剂监测。每个加热型氧传感器将环境空气的氧含量与废气流中的氧含量进行比较。加热型氧传感器必须达到工作温度以提供准确的电压信号。加热型氧传感器内部的加热元件使传感器达到工作温度所需的时间为最短。点火电压电路通过一个保险丝将电压提供给加热器。发动机运行时，加热型氧传感器加热器的低电平控制电路通过发动机控制模块</w:t>
      </w:r>
      <w:r w:rsidRPr="00B3498A">
        <w:rPr>
          <w:rFonts w:hint="eastAsia"/>
        </w:rPr>
        <w:t xml:space="preserve">(ECM) </w:t>
      </w:r>
      <w:r w:rsidRPr="00B3498A">
        <w:rPr>
          <w:rFonts w:hint="eastAsia"/>
        </w:rPr>
        <w:t>内的低电平侧驱动器向加热器提供搭铁。发动机控制模块利用脉宽调制以控制加热型氧传感器加热器工作，使加热型氧传感器保持在规定的工作温度范围内。</w:t>
      </w:r>
      <w:bookmarkStart w:id="0" w:name="_GoBack"/>
      <w:bookmarkEnd w:id="0"/>
    </w:p>
    <w:p w:rsidR="00C4309E" w:rsidRPr="00B3498A" w:rsidRDefault="00C4309E"/>
    <w:sectPr w:rsidR="00C4309E" w:rsidRPr="00B349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AEE" w:rsidRDefault="00790AEE" w:rsidP="0047139B">
      <w:r>
        <w:separator/>
      </w:r>
    </w:p>
  </w:endnote>
  <w:endnote w:type="continuationSeparator" w:id="0">
    <w:p w:rsidR="00790AEE" w:rsidRDefault="00790AEE"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AEE" w:rsidRDefault="00790AEE" w:rsidP="0047139B">
      <w:r>
        <w:separator/>
      </w:r>
    </w:p>
  </w:footnote>
  <w:footnote w:type="continuationSeparator" w:id="0">
    <w:p w:rsidR="00790AEE" w:rsidRDefault="00790AEE" w:rsidP="0047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47139B"/>
    <w:rsid w:val="004B0FD5"/>
    <w:rsid w:val="00502EC0"/>
    <w:rsid w:val="006416FE"/>
    <w:rsid w:val="00790AEE"/>
    <w:rsid w:val="00A974B4"/>
    <w:rsid w:val="00B3498A"/>
    <w:rsid w:val="00C43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1179350380">
      <w:bodyDiv w:val="1"/>
      <w:marLeft w:val="0"/>
      <w:marRight w:val="0"/>
      <w:marTop w:val="0"/>
      <w:marBottom w:val="0"/>
      <w:divBdr>
        <w:top w:val="none" w:sz="0" w:space="0" w:color="auto"/>
        <w:left w:val="none" w:sz="0" w:space="0" w:color="auto"/>
        <w:bottom w:val="none" w:sz="0" w:space="0" w:color="auto"/>
        <w:right w:val="none" w:sz="0" w:space="0" w:color="auto"/>
      </w:divBdr>
      <w:divsChild>
        <w:div w:id="764693901">
          <w:marLeft w:val="0"/>
          <w:marRight w:val="0"/>
          <w:marTop w:val="0"/>
          <w:marBottom w:val="0"/>
          <w:divBdr>
            <w:top w:val="none" w:sz="0" w:space="0" w:color="auto"/>
            <w:left w:val="none" w:sz="0" w:space="0" w:color="auto"/>
            <w:bottom w:val="none" w:sz="0" w:space="0" w:color="auto"/>
            <w:right w:val="none" w:sz="0" w:space="0" w:color="auto"/>
          </w:divBdr>
        </w:div>
      </w:divsChild>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Words>
  <Characters>220</Characters>
  <Application>Microsoft Office Word</Application>
  <DocSecurity>0</DocSecurity>
  <Lines>1</Lines>
  <Paragraphs>1</Paragraphs>
  <ScaleCrop>false</ScaleCrop>
  <Company>microsoft</Company>
  <LinksUpToDate>false</LinksUpToDate>
  <CharactersWithSpaces>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2016-08-08T01:27:00Z</dcterms:created>
  <dcterms:modified xsi:type="dcterms:W3CDTF">2016-08-08T06:14:00Z</dcterms:modified>
</cp:coreProperties>
</file>