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黑体" w:eastAsia="黑体"/>
          <w:sz w:val="28"/>
          <w:szCs w:val="28"/>
        </w:rPr>
      </w:pPr>
    </w:p>
    <w:p>
      <w:pPr>
        <w:spacing w:line="360" w:lineRule="auto"/>
        <w:jc w:val="center"/>
        <w:rPr>
          <w:b/>
          <w:bCs/>
          <w:sz w:val="21"/>
          <w:szCs w:val="21"/>
        </w:rPr>
      </w:pPr>
    </w:p>
    <w:p>
      <w:pPr>
        <w:spacing w:line="360" w:lineRule="auto"/>
        <w:jc w:val="center"/>
        <w:rPr>
          <w:b/>
          <w:bCs/>
          <w:sz w:val="52"/>
          <w:szCs w:val="52"/>
        </w:rPr>
      </w:pPr>
    </w:p>
    <w:p>
      <w:pPr>
        <w:spacing w:line="360" w:lineRule="auto"/>
        <w:jc w:val="center"/>
        <w:rPr>
          <w:b/>
          <w:bCs/>
          <w:sz w:val="52"/>
          <w:szCs w:val="52"/>
        </w:rPr>
      </w:pPr>
    </w:p>
    <w:p>
      <w:pPr>
        <w:spacing w:line="360" w:lineRule="auto"/>
        <w:jc w:val="center"/>
        <w:rPr>
          <w:b/>
          <w:bCs/>
          <w:sz w:val="52"/>
          <w:szCs w:val="52"/>
        </w:rPr>
      </w:pPr>
    </w:p>
    <w:p>
      <w:pPr>
        <w:spacing w:line="360" w:lineRule="auto"/>
        <w:jc w:val="center"/>
        <w:rPr>
          <w:b/>
          <w:bCs/>
          <w:sz w:val="52"/>
          <w:szCs w:val="52"/>
        </w:rPr>
      </w:pPr>
    </w:p>
    <w:p>
      <w:pPr>
        <w:spacing w:line="360" w:lineRule="auto"/>
        <w:jc w:val="center"/>
        <w:rPr>
          <w:b/>
          <w:bCs/>
          <w:sz w:val="52"/>
          <w:szCs w:val="52"/>
        </w:rPr>
      </w:pPr>
    </w:p>
    <w:p>
      <w:pPr>
        <w:spacing w:line="360" w:lineRule="auto"/>
        <w:jc w:val="center"/>
        <w:rPr>
          <w:b/>
          <w:bCs/>
          <w:sz w:val="32"/>
          <w:szCs w:val="32"/>
        </w:rPr>
      </w:pPr>
      <w:r>
        <w:rPr>
          <w:rFonts w:hint="eastAsia"/>
          <w:b/>
          <w:bCs/>
          <w:sz w:val="32"/>
          <w:szCs w:val="32"/>
          <w:lang w:val="en-US" w:eastAsia="zh-CN"/>
        </w:rPr>
        <w:t>2021瓜子二手车在售车辆</w:t>
      </w:r>
      <w:r>
        <w:rPr>
          <w:rFonts w:hint="eastAsia"/>
          <w:b/>
          <w:bCs/>
          <w:sz w:val="32"/>
          <w:szCs w:val="32"/>
        </w:rPr>
        <w:t>热度建模和比较分析</w:t>
      </w:r>
    </w:p>
    <w:p>
      <w:pPr>
        <w:spacing w:line="360" w:lineRule="auto"/>
      </w:pPr>
    </w:p>
    <w:p>
      <w:pPr>
        <w:spacing w:line="360" w:lineRule="auto"/>
        <w:jc w:val="center"/>
        <w:rPr>
          <w:b/>
          <w:bCs/>
          <w:sz w:val="32"/>
          <w:szCs w:val="32"/>
        </w:rPr>
      </w:pPr>
    </w:p>
    <w:p>
      <w:pPr>
        <w:spacing w:line="360" w:lineRule="auto"/>
        <w:jc w:val="center"/>
        <w:rPr>
          <w:b/>
          <w:bCs/>
          <w:sz w:val="32"/>
          <w:szCs w:val="32"/>
        </w:rPr>
      </w:pPr>
    </w:p>
    <w:p>
      <w:pPr>
        <w:spacing w:line="360" w:lineRule="auto"/>
        <w:jc w:val="center"/>
        <w:rPr>
          <w:b/>
          <w:bCs/>
          <w:sz w:val="32"/>
          <w:szCs w:val="32"/>
        </w:rPr>
      </w:pPr>
    </w:p>
    <w:p>
      <w:pPr>
        <w:spacing w:line="360" w:lineRule="auto"/>
        <w:jc w:val="center"/>
        <w:rPr>
          <w:b/>
          <w:bCs/>
          <w:sz w:val="32"/>
          <w:szCs w:val="32"/>
        </w:rPr>
      </w:pPr>
    </w:p>
    <w:p>
      <w:pPr>
        <w:spacing w:line="360" w:lineRule="auto"/>
        <w:jc w:val="center"/>
        <w:rPr>
          <w:b/>
          <w:bCs/>
          <w:sz w:val="32"/>
          <w:szCs w:val="32"/>
        </w:rPr>
      </w:pPr>
    </w:p>
    <w:p>
      <w:pPr>
        <w:spacing w:line="360" w:lineRule="auto"/>
        <w:jc w:val="center"/>
        <w:rPr>
          <w:b/>
          <w:bCs/>
          <w:sz w:val="32"/>
          <w:szCs w:val="32"/>
        </w:rPr>
      </w:pPr>
    </w:p>
    <w:p>
      <w:pPr>
        <w:spacing w:line="360" w:lineRule="auto"/>
        <w:jc w:val="center"/>
        <w:rPr>
          <w:b/>
          <w:bCs/>
          <w:sz w:val="32"/>
          <w:szCs w:val="32"/>
        </w:rPr>
      </w:pPr>
    </w:p>
    <w:p>
      <w:pPr>
        <w:spacing w:line="360" w:lineRule="auto"/>
        <w:jc w:val="center"/>
        <w:rPr>
          <w:b/>
          <w:bCs/>
          <w:sz w:val="32"/>
          <w:szCs w:val="32"/>
        </w:rPr>
        <w:sectPr>
          <w:headerReference r:id="rId3" w:type="default"/>
          <w:footerReference r:id="rId4" w:type="default"/>
          <w:footerReference r:id="rId5" w:type="even"/>
          <w:pgSz w:w="11906" w:h="16838"/>
          <w:pgMar w:top="1440" w:right="1800" w:bottom="1440" w:left="1800" w:header="851" w:footer="992" w:gutter="0"/>
          <w:pgNumType w:fmt="decimalFullWidth"/>
          <w:cols w:space="425" w:num="1"/>
          <w:titlePg/>
          <w:docGrid w:type="lines" w:linePitch="326" w:charSpace="0"/>
        </w:sectPr>
      </w:pPr>
    </w:p>
    <w:p>
      <w:pPr>
        <w:spacing w:line="360" w:lineRule="auto"/>
        <w:rPr>
          <w:rFonts w:ascii="黑体" w:eastAsia="黑体"/>
          <w:b/>
          <w:bCs/>
          <w:sz w:val="32"/>
          <w:szCs w:val="32"/>
        </w:rPr>
      </w:pPr>
    </w:p>
    <w:p>
      <w:pPr>
        <w:spacing w:line="360" w:lineRule="auto"/>
        <w:jc w:val="center"/>
        <w:rPr>
          <w:rFonts w:hint="eastAsia" w:ascii="黑体" w:hAnsi="黑体" w:eastAsia="黑体" w:cs="黑体"/>
          <w:b/>
          <w:bCs/>
          <w:sz w:val="32"/>
          <w:szCs w:val="32"/>
        </w:rPr>
      </w:pPr>
      <w:r>
        <w:rPr>
          <w:rFonts w:hint="eastAsia" w:ascii="黑体" w:hAnsi="黑体" w:eastAsia="黑体" w:cs="黑体"/>
          <w:b/>
          <w:bCs/>
          <w:sz w:val="32"/>
          <w:szCs w:val="32"/>
          <w:lang w:val="en-US" w:eastAsia="zh-CN"/>
        </w:rPr>
        <w:t>2021瓜子二手车在售车辆</w:t>
      </w:r>
      <w:r>
        <w:rPr>
          <w:rFonts w:hint="eastAsia" w:ascii="黑体" w:hAnsi="黑体" w:eastAsia="黑体" w:cs="黑体"/>
          <w:b/>
          <w:bCs/>
          <w:sz w:val="32"/>
          <w:szCs w:val="32"/>
        </w:rPr>
        <w:t>热度建模和比较分析</w:t>
      </w:r>
    </w:p>
    <w:p>
      <w:pPr>
        <w:spacing w:line="360" w:lineRule="auto"/>
        <w:jc w:val="center"/>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摘要</w:t>
      </w:r>
    </w:p>
    <w:p>
      <w:pPr>
        <w:spacing w:beforeLines="0" w:afterLines="0"/>
        <w:ind w:firstLine="420" w:firstLineChars="0"/>
        <w:jc w:val="left"/>
        <w:rPr>
          <w:rFonts w:hint="eastAsia" w:ascii="楷体" w:hAnsi="楷体" w:eastAsia="楷体" w:cs="楷体"/>
          <w:color w:val="333949"/>
          <w:sz w:val="24"/>
          <w:szCs w:val="24"/>
          <w:lang w:val="en-US" w:eastAsia="zh-CN"/>
        </w:rPr>
      </w:pPr>
      <w:r>
        <w:rPr>
          <w:rFonts w:hint="eastAsia" w:ascii="楷体" w:hAnsi="楷体" w:eastAsia="楷体" w:cs="楷体"/>
          <w:color w:val="333949"/>
          <w:sz w:val="24"/>
          <w:szCs w:val="24"/>
          <w:lang w:val="zh-CN"/>
        </w:rPr>
        <w:t>目前，瓜子二手车依托350万车辆信息及超过2亿车主和潜在买家基因库，建立了强大的基于大数据智能算法的“瓜子大脑”，以此来构建自身积木式创新”的核心壁垒，目前已经应用到获客效率提升，股价和残值预估，成交概率预估，车源个性化匹配，金融、延保服务等各个环节中。</w:t>
      </w:r>
    </w:p>
    <w:p>
      <w:pPr>
        <w:spacing w:beforeLines="0" w:afterLines="0"/>
        <w:ind w:firstLine="420" w:firstLineChars="0"/>
        <w:jc w:val="left"/>
        <w:rPr>
          <w:rFonts w:hint="eastAsia" w:ascii="楷体" w:hAnsi="楷体" w:eastAsia="楷体" w:cs="楷体"/>
          <w:color w:val="333949"/>
          <w:sz w:val="24"/>
          <w:szCs w:val="24"/>
          <w:lang w:val="zh-CN"/>
        </w:rPr>
      </w:pPr>
      <w:r>
        <w:rPr>
          <w:rFonts w:hint="eastAsia" w:ascii="楷体" w:hAnsi="楷体" w:eastAsia="楷体" w:cs="楷体"/>
          <w:color w:val="333949"/>
          <w:sz w:val="24"/>
          <w:szCs w:val="24"/>
          <w:lang w:val="zh-CN"/>
        </w:rPr>
        <w:t>过去一年里，瓜子二手车打造了一支强大的超过6000人的线下团队，实现了对全国20个省市200多个城市的覆盖，并在各个交易环节取得了突破性进展。</w:t>
      </w:r>
    </w:p>
    <w:p>
      <w:pPr>
        <w:spacing w:beforeLines="0" w:afterLines="0"/>
        <w:ind w:firstLine="420" w:firstLineChars="0"/>
        <w:jc w:val="left"/>
        <w:rPr>
          <w:rFonts w:hint="eastAsia" w:ascii="楷体" w:hAnsi="楷体" w:eastAsia="楷体" w:cs="楷体"/>
          <w:color w:val="333949"/>
          <w:sz w:val="24"/>
          <w:szCs w:val="24"/>
          <w:lang w:val="zh-CN"/>
        </w:rPr>
      </w:pPr>
      <w:r>
        <w:rPr>
          <w:rFonts w:hint="eastAsia" w:ascii="楷体" w:hAnsi="楷体" w:eastAsia="楷体" w:cs="楷体"/>
          <w:color w:val="333949"/>
          <w:sz w:val="24"/>
          <w:szCs w:val="24"/>
          <w:lang w:val="zh-CN"/>
        </w:rPr>
        <w:t>国内新车销售在近15年里一直保持飞速发展，09年起中国汽车的产销量均占到世界第一位.二手车市场也将迎来交易高峰期，据中国汽车流通协会的不完全统计，二手车在2014年虽有605万辆的交易量，而新车却达到2300多万辆，是前者的4倍。</w:t>
      </w:r>
      <w:r>
        <w:rPr>
          <w:rFonts w:hint="eastAsia" w:ascii="楷体" w:hAnsi="楷体" w:eastAsia="楷体" w:cs="楷体"/>
          <w:color w:val="333949"/>
          <w:sz w:val="24"/>
          <w:szCs w:val="24"/>
          <w:lang w:val="zh-CN"/>
        </w:rPr>
        <w:t>拥有亿万车主用户的</w:t>
      </w:r>
      <w:r>
        <w:rPr>
          <w:rFonts w:hint="eastAsia" w:ascii="楷体" w:hAnsi="楷体" w:eastAsia="楷体" w:cs="楷体"/>
          <w:color w:val="333949"/>
          <w:sz w:val="24"/>
          <w:szCs w:val="24"/>
          <w:lang w:val="en-US" w:eastAsia="zh-CN"/>
        </w:rPr>
        <w:t>瓜子二手车</w:t>
      </w:r>
      <w:r>
        <w:rPr>
          <w:rFonts w:hint="eastAsia" w:ascii="楷体" w:hAnsi="楷体" w:eastAsia="楷体" w:cs="楷体"/>
          <w:color w:val="333949"/>
          <w:sz w:val="24"/>
          <w:szCs w:val="24"/>
          <w:lang w:val="zh-CN"/>
        </w:rPr>
        <w:t>平台数据显示，</w:t>
      </w:r>
      <w:r>
        <w:rPr>
          <w:rFonts w:hint="eastAsia" w:ascii="楷体" w:hAnsi="楷体" w:eastAsia="楷体" w:cs="楷体"/>
          <w:color w:val="000000" w:themeColor="text1"/>
          <w:sz w:val="24"/>
          <w:szCs w:val="24"/>
          <w:lang w:val="zh-CN"/>
          <w14:textFill>
            <w14:solidFill>
              <w14:schemeClr w14:val="tx1"/>
            </w14:solidFill>
          </w14:textFill>
        </w:rPr>
        <w:t>43%</w:t>
      </w:r>
      <w:r>
        <w:rPr>
          <w:rFonts w:hint="eastAsia" w:ascii="楷体" w:hAnsi="楷体" w:eastAsia="楷体" w:cs="楷体"/>
          <w:color w:val="333949"/>
          <w:sz w:val="24"/>
          <w:szCs w:val="24"/>
          <w:lang w:val="zh-CN"/>
        </w:rPr>
        <w:t>的汽车车龄在三年以上，汽车市场即将进入换购潮，届时将会为二手市场提供丰富的车源。</w:t>
      </w:r>
    </w:p>
    <w:p>
      <w:pPr>
        <w:spacing w:beforeLines="0" w:afterLines="0"/>
        <w:ind w:firstLine="420" w:firstLineChars="0"/>
        <w:jc w:val="left"/>
        <w:rPr>
          <w:rFonts w:hint="eastAsia" w:ascii="楷体" w:hAnsi="楷体" w:eastAsia="楷体" w:cs="楷体"/>
          <w:color w:val="333949"/>
          <w:sz w:val="24"/>
          <w:szCs w:val="24"/>
          <w:lang w:val="zh-CN"/>
        </w:rPr>
      </w:pPr>
      <w:r>
        <w:rPr>
          <w:rFonts w:hint="eastAsia" w:ascii="楷体" w:hAnsi="楷体" w:eastAsia="楷体" w:cs="楷体"/>
          <w:color w:val="333949"/>
          <w:sz w:val="24"/>
          <w:szCs w:val="24"/>
          <w:lang w:val="zh-CN"/>
        </w:rPr>
        <w:t>二手车买卖渠道的利和弊：</w:t>
      </w:r>
    </w:p>
    <w:p>
      <w:pPr>
        <w:spacing w:beforeLines="0" w:afterLines="0"/>
        <w:jc w:val="left"/>
        <w:rPr>
          <w:rFonts w:hint="eastAsia" w:ascii="楷体" w:hAnsi="楷体" w:eastAsia="楷体" w:cs="楷体"/>
          <w:color w:val="333949"/>
          <w:sz w:val="24"/>
          <w:szCs w:val="24"/>
          <w:lang w:val="zh-CN"/>
        </w:rPr>
      </w:pPr>
      <w:r>
        <w:rPr>
          <w:rFonts w:hint="eastAsia" w:ascii="楷体" w:hAnsi="楷体" w:eastAsia="楷体" w:cs="楷体"/>
          <w:color w:val="333949"/>
          <w:sz w:val="24"/>
          <w:szCs w:val="24"/>
          <w:lang w:val="zh-CN"/>
        </w:rPr>
        <w:t>目前国内二手车交易有三个渠道：一是卖4S店，交易便捷但价格低；二是卖车贩，不仅压价，还无法保证车质等相关问题；三是互联网交易，因彼此不了解容易产生信任和资金问题。</w:t>
      </w:r>
    </w:p>
    <w:p>
      <w:pPr>
        <w:spacing w:beforeLines="0" w:afterLines="0"/>
        <w:ind w:firstLine="420" w:firstLineChars="0"/>
        <w:jc w:val="left"/>
        <w:rPr>
          <w:rFonts w:hint="eastAsia" w:ascii="楷体" w:hAnsi="楷体" w:eastAsia="楷体" w:cs="楷体"/>
          <w:color w:val="333949"/>
          <w:sz w:val="24"/>
          <w:szCs w:val="24"/>
          <w:lang w:val="en-US" w:eastAsia="zh-CN"/>
        </w:rPr>
      </w:pPr>
      <w:r>
        <w:rPr>
          <w:rFonts w:hint="eastAsia" w:ascii="楷体" w:hAnsi="楷体" w:eastAsia="楷体" w:cs="楷体"/>
          <w:color w:val="333949"/>
          <w:sz w:val="24"/>
          <w:szCs w:val="24"/>
          <w:lang w:val="zh-CN"/>
        </w:rPr>
        <w:t>如何在有效范围内提高二手车成交率：事实上，二手车交易过程并不亚于新车买卖，甚至需要更加精准的车辆数据来促成交易，而仅是数据这一项，就已经难倒了90%的买主。庞大且真假难辨的网络信息量令实施个人交易的买卖双方都无从下手。</w:t>
      </w:r>
    </w:p>
    <w:p>
      <w:pPr>
        <w:spacing w:beforeLines="0" w:afterLines="0"/>
        <w:ind w:firstLine="420" w:firstLineChars="0"/>
        <w:jc w:val="left"/>
        <w:rPr>
          <w:rFonts w:hint="default" w:ascii="楷体" w:hAnsi="楷体" w:eastAsia="楷体" w:cs="楷体"/>
          <w:color w:val="333949"/>
          <w:sz w:val="24"/>
          <w:szCs w:val="24"/>
          <w:lang w:val="en-US" w:eastAsia="zh-CN"/>
        </w:rPr>
      </w:pPr>
      <w:r>
        <w:rPr>
          <w:rFonts w:hint="eastAsia" w:ascii="楷体" w:hAnsi="楷体" w:eastAsia="楷体" w:cs="楷体"/>
          <w:color w:val="333949"/>
          <w:sz w:val="24"/>
          <w:szCs w:val="24"/>
          <w:lang w:val="zh-CN"/>
        </w:rPr>
        <w:t>2017年3月，瓜子二手车在北京、上海、重庆等城市实现交易额过亿元，与去年同期相比，交易额成倍增长。瓜子自营金融渗透率在主流城市达20%以上发布会上，瓜子二手车直卖网CEO杨浩涌表示，经过一年多的发展，瓜子二手车已经建立了足以推动行业革新的Al大数据能力，目前阶段的战略目标是为用户提供丰富的与车相关的产品和良好的服务体验.此轮融资将主要用在布局新业务、产品服务升级、品牌打造、团队及人才培养等方面。</w:t>
      </w:r>
    </w:p>
    <w:p>
      <w:pPr>
        <w:spacing w:beforeLines="0" w:afterLines="0"/>
        <w:ind w:firstLine="420" w:firstLineChars="0"/>
        <w:jc w:val="left"/>
        <w:rPr>
          <w:rFonts w:hint="eastAsia" w:ascii="楷体" w:hAnsi="楷体" w:eastAsia="楷体" w:cs="楷体"/>
          <w:color w:val="333949"/>
          <w:sz w:val="24"/>
          <w:szCs w:val="24"/>
          <w:lang w:val="zh-CN"/>
        </w:rPr>
      </w:pPr>
      <w:r>
        <w:rPr>
          <w:rFonts w:hint="eastAsia" w:ascii="楷体" w:hAnsi="楷体" w:eastAsia="楷体" w:cs="楷体"/>
          <w:color w:val="333949"/>
          <w:sz w:val="24"/>
          <w:szCs w:val="24"/>
          <w:lang w:val="zh-CN"/>
        </w:rPr>
        <w:t>目前，</w:t>
      </w:r>
      <w:r>
        <w:rPr>
          <w:rFonts w:hint="eastAsia" w:ascii="楷体" w:hAnsi="楷体" w:eastAsia="楷体" w:cs="楷体"/>
          <w:color w:val="333949"/>
          <w:sz w:val="24"/>
          <w:szCs w:val="24"/>
          <w:lang w:val="en-US" w:eastAsia="zh-CN"/>
        </w:rPr>
        <w:t>瓜子二手车以</w:t>
      </w:r>
      <w:r>
        <w:rPr>
          <w:rFonts w:hint="eastAsia" w:ascii="楷体" w:hAnsi="楷体" w:eastAsia="楷体" w:cs="楷体"/>
          <w:color w:val="333949"/>
          <w:sz w:val="24"/>
          <w:szCs w:val="24"/>
          <w:lang w:val="zh-CN"/>
        </w:rPr>
        <w:t>服务于车主的平台所带来的高效率，提升用户习惯和扩展业务覆盖，是现阶段的重点目标，让我们期待更多精彩！</w:t>
      </w:r>
    </w:p>
    <w:p>
      <w:pPr>
        <w:jc w:val="both"/>
        <w:rPr>
          <w:rFonts w:ascii="黑体" w:eastAsia="黑体"/>
          <w:b/>
          <w:bCs/>
          <w:sz w:val="32"/>
          <w:szCs w:val="32"/>
        </w:rPr>
      </w:pPr>
    </w:p>
    <w:p>
      <w:pPr>
        <w:jc w:val="both"/>
        <w:rPr>
          <w:rFonts w:ascii="黑体" w:eastAsia="黑体"/>
          <w:b/>
          <w:bCs/>
          <w:sz w:val="32"/>
          <w:szCs w:val="32"/>
        </w:rPr>
      </w:pPr>
    </w:p>
    <w:p>
      <w:pPr>
        <w:spacing w:line="360" w:lineRule="auto"/>
        <w:ind w:firstLine="472" w:firstLineChars="196"/>
        <w:jc w:val="both"/>
        <w:rPr>
          <w:rFonts w:ascii="宋体" w:hAnsi="宋体"/>
          <w:b/>
          <w:bCs/>
        </w:rPr>
      </w:pPr>
    </w:p>
    <w:p>
      <w:pPr>
        <w:spacing w:line="360" w:lineRule="auto"/>
        <w:ind w:firstLine="472" w:firstLineChars="196"/>
        <w:jc w:val="both"/>
        <w:rPr>
          <w:rFonts w:ascii="宋体" w:hAnsi="宋体"/>
          <w:b/>
          <w:bCs/>
        </w:rPr>
      </w:pPr>
    </w:p>
    <w:p>
      <w:pPr>
        <w:rPr>
          <w:rFonts w:ascii="宋体" w:hAnsi="宋体"/>
          <w:b/>
          <w:bCs/>
          <w:sz w:val="32"/>
          <w:szCs w:val="32"/>
        </w:rPr>
      </w:pPr>
    </w:p>
    <w:p>
      <w:pPr>
        <w:ind w:firstLine="630" w:firstLineChars="196"/>
        <w:jc w:val="center"/>
        <w:rPr>
          <w:rFonts w:ascii="宋体" w:hAnsi="宋体"/>
          <w:b/>
          <w:bCs/>
          <w:sz w:val="32"/>
          <w:szCs w:val="32"/>
        </w:rPr>
      </w:pPr>
      <w:r>
        <w:rPr>
          <w:rFonts w:hint="eastAsia" w:ascii="宋体" w:hAnsi="宋体"/>
          <w:b/>
          <w:bCs/>
          <w:sz w:val="32"/>
          <w:szCs w:val="32"/>
        </w:rPr>
        <w:t>正文目录</w:t>
      </w:r>
    </w:p>
    <w:p>
      <w:pPr>
        <w:keepNext w:val="0"/>
        <w:keepLines w:val="0"/>
        <w:pageBreakBefore w:val="0"/>
        <w:widowControl/>
        <w:kinsoku/>
        <w:wordWrap/>
        <w:overflowPunct/>
        <w:topLinePunct w:val="0"/>
        <w:autoSpaceDE/>
        <w:autoSpaceDN/>
        <w:bidi w:val="0"/>
        <w:adjustRightInd/>
        <w:snapToGrid/>
        <w:spacing w:line="400" w:lineRule="exact"/>
        <w:ind w:firstLine="472" w:firstLineChars="196"/>
        <w:jc w:val="center"/>
        <w:textAlignment w:val="auto"/>
        <w:rPr>
          <w:rFonts w:ascii="宋体" w:hAnsi="宋体"/>
          <w:b/>
          <w:bCs/>
          <w:sz w:val="24"/>
          <w:szCs w:val="24"/>
        </w:rPr>
      </w:pPr>
    </w:p>
    <w:p>
      <w:pPr>
        <w:keepNext w:val="0"/>
        <w:keepLines w:val="0"/>
        <w:pageBreakBefore w:val="0"/>
        <w:widowControl/>
        <w:kinsoku/>
        <w:wordWrap/>
        <w:overflowPunct/>
        <w:topLinePunct w:val="0"/>
        <w:autoSpaceDE/>
        <w:autoSpaceDN/>
        <w:bidi w:val="0"/>
        <w:adjustRightInd/>
        <w:snapToGrid/>
        <w:spacing w:line="400" w:lineRule="exact"/>
        <w:ind w:firstLine="235" w:firstLineChars="98"/>
        <w:textAlignment w:val="auto"/>
        <w:rPr>
          <w:rFonts w:hint="eastAsia" w:ascii="宋体" w:hAnsi="宋体" w:eastAsia="宋体"/>
          <w:bCs/>
          <w:sz w:val="24"/>
          <w:szCs w:val="24"/>
          <w:lang w:val="en-US" w:eastAsia="zh-CN"/>
        </w:rPr>
      </w:pPr>
      <w:r>
        <w:rPr>
          <w:rFonts w:hint="eastAsia" w:ascii="宋体" w:hAnsi="宋体"/>
          <w:bCs/>
          <w:sz w:val="24"/>
          <w:szCs w:val="24"/>
        </w:rPr>
        <w:t>一、</w:t>
      </w:r>
      <w:r>
        <w:rPr>
          <w:rFonts w:hint="eastAsia" w:ascii="宋体" w:hAnsi="宋体"/>
          <w:b/>
          <w:bCs/>
        </w:rPr>
        <w:t>背景意义与目标</w:t>
      </w:r>
      <w:r>
        <w:rPr>
          <w:rFonts w:hint="eastAsia" w:ascii="宋体" w:hAnsi="宋体"/>
          <w:bCs/>
          <w:sz w:val="24"/>
          <w:szCs w:val="24"/>
        </w:rPr>
        <w:t>…………………………………………………………</w:t>
      </w:r>
      <w:r>
        <w:rPr>
          <w:rFonts w:hint="eastAsia" w:ascii="宋体" w:hAnsi="宋体"/>
          <w:bCs/>
          <w:sz w:val="24"/>
          <w:szCs w:val="24"/>
          <w:lang w:val="en-US" w:eastAsia="zh-CN"/>
        </w:rPr>
        <w:t>3</w:t>
      </w:r>
    </w:p>
    <w:p>
      <w:pPr>
        <w:keepNext w:val="0"/>
        <w:keepLines w:val="0"/>
        <w:pageBreakBefore w:val="0"/>
        <w:widowControl/>
        <w:kinsoku/>
        <w:wordWrap/>
        <w:overflowPunct/>
        <w:topLinePunct w:val="0"/>
        <w:autoSpaceDE/>
        <w:autoSpaceDN/>
        <w:bidi w:val="0"/>
        <w:adjustRightInd/>
        <w:snapToGrid/>
        <w:spacing w:line="400" w:lineRule="exact"/>
        <w:ind w:firstLine="235" w:firstLineChars="98"/>
        <w:jc w:val="both"/>
        <w:textAlignment w:val="auto"/>
        <w:rPr>
          <w:rFonts w:hint="eastAsia" w:ascii="宋体" w:hAnsi="宋体" w:eastAsia="宋体"/>
          <w:bCs/>
          <w:sz w:val="24"/>
          <w:szCs w:val="24"/>
          <w:lang w:val="en-US" w:eastAsia="zh-CN"/>
        </w:rPr>
      </w:pPr>
      <w:r>
        <w:rPr>
          <w:rFonts w:hint="eastAsia" w:ascii="宋体" w:hAnsi="宋体"/>
          <w:bCs/>
          <w:sz w:val="24"/>
          <w:szCs w:val="24"/>
        </w:rPr>
        <w:t>二、</w:t>
      </w:r>
      <w:r>
        <w:rPr>
          <w:rFonts w:hint="eastAsia" w:ascii="宋体" w:hAnsi="宋体"/>
          <w:b/>
          <w:bCs/>
        </w:rPr>
        <w:t>数据来源和数据处理</w:t>
      </w:r>
      <w:r>
        <w:rPr>
          <w:rFonts w:hint="eastAsia" w:ascii="宋体" w:hAnsi="宋体"/>
          <w:bCs/>
          <w:sz w:val="24"/>
          <w:szCs w:val="24"/>
        </w:rPr>
        <w:t>……………………………………………………</w:t>
      </w:r>
      <w:r>
        <w:rPr>
          <w:rFonts w:hint="eastAsia" w:ascii="宋体" w:hAnsi="宋体"/>
          <w:bCs/>
          <w:sz w:val="24"/>
          <w:szCs w:val="24"/>
          <w:lang w:val="en-US" w:eastAsia="zh-CN"/>
        </w:rPr>
        <w:t>3</w:t>
      </w:r>
    </w:p>
    <w:p>
      <w:pPr>
        <w:keepNext w:val="0"/>
        <w:keepLines w:val="0"/>
        <w:pageBreakBefore w:val="0"/>
        <w:widowControl/>
        <w:kinsoku/>
        <w:wordWrap/>
        <w:overflowPunct/>
        <w:topLinePunct w:val="0"/>
        <w:autoSpaceDE/>
        <w:autoSpaceDN/>
        <w:bidi w:val="0"/>
        <w:adjustRightInd/>
        <w:snapToGrid/>
        <w:spacing w:line="400" w:lineRule="exact"/>
        <w:jc w:val="both"/>
        <w:textAlignment w:val="auto"/>
        <w:rPr>
          <w:rFonts w:hint="eastAsia" w:ascii="宋体" w:hAnsi="宋体" w:eastAsia="宋体"/>
          <w:bCs/>
          <w:sz w:val="24"/>
          <w:szCs w:val="24"/>
          <w:lang w:val="en-US" w:eastAsia="zh-CN"/>
        </w:rPr>
      </w:pPr>
      <w:r>
        <w:rPr>
          <w:rFonts w:hint="eastAsia" w:ascii="宋体" w:hAnsi="宋体"/>
          <w:bCs/>
          <w:sz w:val="24"/>
          <w:szCs w:val="24"/>
        </w:rPr>
        <w:t xml:space="preserve">  三、</w:t>
      </w:r>
      <w:r>
        <w:rPr>
          <w:rFonts w:hint="eastAsia" w:ascii="宋体" w:hAnsi="宋体"/>
          <w:b/>
          <w:bCs/>
        </w:rPr>
        <w:t>数据建模</w:t>
      </w:r>
      <w:r>
        <w:rPr>
          <w:rFonts w:hint="eastAsia" w:ascii="宋体" w:hAnsi="宋体"/>
          <w:bCs/>
          <w:sz w:val="24"/>
          <w:szCs w:val="24"/>
        </w:rPr>
        <w:t>…………………………………………………………………</w:t>
      </w:r>
      <w:r>
        <w:rPr>
          <w:rFonts w:hint="eastAsia" w:ascii="宋体" w:hAnsi="宋体"/>
          <w:bCs/>
          <w:sz w:val="24"/>
          <w:szCs w:val="24"/>
          <w:lang w:val="en-US" w:eastAsia="zh-CN"/>
        </w:rPr>
        <w:t>5</w:t>
      </w:r>
    </w:p>
    <w:p>
      <w:pPr>
        <w:keepNext w:val="0"/>
        <w:keepLines w:val="0"/>
        <w:pageBreakBefore w:val="0"/>
        <w:widowControl/>
        <w:kinsoku/>
        <w:wordWrap/>
        <w:overflowPunct/>
        <w:topLinePunct w:val="0"/>
        <w:autoSpaceDE/>
        <w:autoSpaceDN/>
        <w:bidi w:val="0"/>
        <w:adjustRightInd/>
        <w:snapToGrid/>
        <w:spacing w:line="400" w:lineRule="exact"/>
        <w:jc w:val="both"/>
        <w:textAlignment w:val="auto"/>
        <w:rPr>
          <w:rFonts w:hint="eastAsia" w:ascii="宋体" w:hAnsi="宋体" w:eastAsia="宋体"/>
          <w:bCs/>
          <w:sz w:val="24"/>
          <w:szCs w:val="24"/>
          <w:lang w:val="en-US" w:eastAsia="zh-CN"/>
        </w:rPr>
      </w:pPr>
      <w:r>
        <w:rPr>
          <w:rFonts w:hint="eastAsia" w:ascii="宋体" w:hAnsi="宋体"/>
          <w:bCs/>
          <w:sz w:val="24"/>
          <w:szCs w:val="24"/>
        </w:rPr>
        <w:t xml:space="preserve">  四、</w:t>
      </w:r>
      <w:r>
        <w:rPr>
          <w:rFonts w:hint="eastAsia" w:ascii="宋体" w:hAnsi="宋体"/>
          <w:b/>
          <w:bCs/>
          <w:color w:val="000000" w:themeColor="text1"/>
          <w14:textFill>
            <w14:solidFill>
              <w14:schemeClr w14:val="tx1"/>
            </w14:solidFill>
          </w14:textFill>
        </w:rPr>
        <w:t>数据可视化分析</w:t>
      </w:r>
      <w:r>
        <w:rPr>
          <w:rFonts w:hint="eastAsia" w:ascii="宋体" w:hAnsi="宋体"/>
          <w:bCs/>
          <w:sz w:val="24"/>
          <w:szCs w:val="24"/>
        </w:rPr>
        <w:t>…………………………………………………………</w:t>
      </w:r>
      <w:r>
        <w:rPr>
          <w:rFonts w:hint="eastAsia" w:ascii="宋体" w:hAnsi="宋体"/>
          <w:bCs/>
          <w:sz w:val="24"/>
          <w:szCs w:val="24"/>
          <w:lang w:val="en-US" w:eastAsia="zh-CN"/>
        </w:rPr>
        <w:t>6</w:t>
      </w:r>
    </w:p>
    <w:p>
      <w:pPr>
        <w:keepNext w:val="0"/>
        <w:keepLines w:val="0"/>
        <w:pageBreakBefore w:val="0"/>
        <w:widowControl/>
        <w:kinsoku/>
        <w:wordWrap/>
        <w:overflowPunct/>
        <w:topLinePunct w:val="0"/>
        <w:autoSpaceDE/>
        <w:autoSpaceDN/>
        <w:bidi w:val="0"/>
        <w:adjustRightInd/>
        <w:snapToGrid/>
        <w:spacing w:line="400" w:lineRule="exact"/>
        <w:jc w:val="both"/>
        <w:textAlignment w:val="auto"/>
        <w:rPr>
          <w:rFonts w:hint="default" w:ascii="宋体" w:hAnsi="宋体" w:eastAsia="宋体"/>
          <w:bCs/>
          <w:sz w:val="24"/>
          <w:szCs w:val="24"/>
          <w:lang w:val="en-US" w:eastAsia="zh-CN"/>
        </w:rPr>
      </w:pPr>
      <w:r>
        <w:rPr>
          <w:rFonts w:hint="eastAsia" w:ascii="宋体" w:hAnsi="宋体"/>
          <w:bCs/>
          <w:sz w:val="24"/>
          <w:szCs w:val="24"/>
        </w:rPr>
        <w:t xml:space="preserve">  五、</w:t>
      </w:r>
      <w:r>
        <w:rPr>
          <w:rFonts w:hint="eastAsia" w:ascii="宋体" w:hAnsi="宋体"/>
          <w:b/>
          <w:bCs/>
        </w:rPr>
        <w:t>总结与建议</w:t>
      </w:r>
      <w:r>
        <w:rPr>
          <w:rFonts w:hint="eastAsia" w:ascii="宋体" w:hAnsi="宋体"/>
          <w:bCs/>
          <w:sz w:val="24"/>
          <w:szCs w:val="24"/>
        </w:rPr>
        <w:t>………………………………………………………………</w:t>
      </w:r>
      <w:r>
        <w:rPr>
          <w:rFonts w:hint="eastAsia" w:ascii="宋体" w:hAnsi="宋体"/>
          <w:bCs/>
          <w:sz w:val="24"/>
          <w:szCs w:val="24"/>
          <w:lang w:val="en-US" w:eastAsia="zh-CN"/>
        </w:rPr>
        <w:t>10</w:t>
      </w:r>
    </w:p>
    <w:p>
      <w:pPr>
        <w:keepNext w:val="0"/>
        <w:keepLines w:val="0"/>
        <w:pageBreakBefore w:val="0"/>
        <w:widowControl/>
        <w:kinsoku/>
        <w:wordWrap/>
        <w:overflowPunct/>
        <w:topLinePunct w:val="0"/>
        <w:autoSpaceDE/>
        <w:autoSpaceDN/>
        <w:bidi w:val="0"/>
        <w:adjustRightInd/>
        <w:snapToGrid/>
        <w:spacing w:line="400" w:lineRule="exact"/>
        <w:jc w:val="both"/>
        <w:textAlignment w:val="auto"/>
        <w:rPr>
          <w:rFonts w:hint="eastAsia" w:ascii="宋体" w:hAnsi="宋体"/>
          <w:bCs/>
          <w:sz w:val="24"/>
          <w:szCs w:val="24"/>
        </w:rPr>
      </w:pPr>
    </w:p>
    <w:p>
      <w:pPr>
        <w:keepNext w:val="0"/>
        <w:keepLines w:val="0"/>
        <w:pageBreakBefore w:val="0"/>
        <w:widowControl/>
        <w:kinsoku/>
        <w:wordWrap/>
        <w:overflowPunct/>
        <w:topLinePunct w:val="0"/>
        <w:autoSpaceDE/>
        <w:autoSpaceDN/>
        <w:bidi w:val="0"/>
        <w:adjustRightInd/>
        <w:snapToGrid/>
        <w:spacing w:line="400" w:lineRule="exact"/>
        <w:jc w:val="both"/>
        <w:textAlignment w:val="auto"/>
        <w:rPr>
          <w:rFonts w:hint="eastAsia" w:ascii="宋体" w:hAnsi="宋体"/>
          <w:bCs/>
          <w:sz w:val="24"/>
          <w:szCs w:val="24"/>
        </w:rPr>
      </w:pPr>
    </w:p>
    <w:p>
      <w:pPr>
        <w:spacing w:line="360" w:lineRule="auto"/>
        <w:ind w:firstLine="472" w:firstLineChars="196"/>
        <w:jc w:val="both"/>
        <w:rPr>
          <w:rFonts w:ascii="宋体" w:hAnsi="宋体"/>
          <w:b/>
          <w:bCs/>
        </w:rPr>
      </w:pPr>
    </w:p>
    <w:p>
      <w:pPr>
        <w:spacing w:line="360" w:lineRule="auto"/>
        <w:ind w:firstLine="472" w:firstLineChars="196"/>
        <w:jc w:val="both"/>
        <w:rPr>
          <w:rFonts w:ascii="宋体" w:hAnsi="宋体"/>
          <w:b/>
          <w:bCs/>
        </w:rPr>
      </w:pPr>
    </w:p>
    <w:p>
      <w:pPr>
        <w:spacing w:line="360" w:lineRule="auto"/>
        <w:ind w:firstLine="472" w:firstLineChars="196"/>
        <w:jc w:val="both"/>
        <w:rPr>
          <w:rFonts w:ascii="宋体" w:hAnsi="宋体"/>
          <w:b/>
          <w:bCs/>
        </w:rPr>
      </w:pPr>
    </w:p>
    <w:p>
      <w:pPr>
        <w:spacing w:line="360" w:lineRule="auto"/>
        <w:ind w:firstLine="472" w:firstLineChars="196"/>
        <w:jc w:val="both"/>
        <w:rPr>
          <w:rFonts w:ascii="宋体" w:hAnsi="宋体"/>
          <w:b/>
          <w:bCs/>
        </w:rPr>
      </w:pPr>
    </w:p>
    <w:p>
      <w:pPr>
        <w:spacing w:line="360" w:lineRule="auto"/>
        <w:ind w:firstLine="472" w:firstLineChars="196"/>
        <w:jc w:val="both"/>
        <w:rPr>
          <w:rFonts w:ascii="宋体" w:hAnsi="宋体"/>
          <w:b/>
          <w:bCs/>
        </w:rPr>
      </w:pPr>
    </w:p>
    <w:p>
      <w:pPr>
        <w:spacing w:line="360" w:lineRule="auto"/>
        <w:ind w:firstLine="472" w:firstLineChars="196"/>
        <w:jc w:val="both"/>
        <w:rPr>
          <w:rFonts w:ascii="宋体" w:hAnsi="宋体"/>
          <w:b/>
          <w:bCs/>
        </w:rPr>
      </w:pPr>
    </w:p>
    <w:p>
      <w:pPr>
        <w:spacing w:line="360" w:lineRule="auto"/>
        <w:ind w:firstLine="472" w:firstLineChars="196"/>
        <w:jc w:val="both"/>
        <w:rPr>
          <w:rFonts w:ascii="宋体" w:hAnsi="宋体"/>
          <w:b/>
          <w:bCs/>
        </w:rPr>
      </w:pPr>
    </w:p>
    <w:p>
      <w:pPr>
        <w:spacing w:line="360" w:lineRule="auto"/>
        <w:ind w:firstLine="472" w:firstLineChars="196"/>
        <w:jc w:val="both"/>
        <w:rPr>
          <w:rFonts w:ascii="宋体" w:hAnsi="宋体"/>
          <w:b/>
          <w:bCs/>
        </w:rPr>
      </w:pPr>
    </w:p>
    <w:p>
      <w:pPr>
        <w:spacing w:line="360" w:lineRule="auto"/>
        <w:ind w:firstLine="472" w:firstLineChars="196"/>
        <w:jc w:val="both"/>
        <w:rPr>
          <w:rFonts w:ascii="宋体" w:hAnsi="宋体"/>
          <w:b/>
          <w:bCs/>
        </w:rPr>
      </w:pPr>
    </w:p>
    <w:p>
      <w:pPr>
        <w:spacing w:line="360" w:lineRule="auto"/>
        <w:ind w:firstLine="472" w:firstLineChars="196"/>
        <w:jc w:val="both"/>
        <w:rPr>
          <w:rFonts w:ascii="宋体" w:hAnsi="宋体"/>
          <w:b/>
          <w:bCs/>
        </w:rPr>
      </w:pPr>
    </w:p>
    <w:p>
      <w:pPr>
        <w:spacing w:line="360" w:lineRule="auto"/>
        <w:ind w:firstLine="472" w:firstLineChars="196"/>
        <w:jc w:val="both"/>
        <w:rPr>
          <w:rFonts w:ascii="宋体" w:hAnsi="宋体"/>
          <w:b/>
          <w:bCs/>
        </w:rPr>
      </w:pPr>
    </w:p>
    <w:p>
      <w:pPr>
        <w:spacing w:line="360" w:lineRule="auto"/>
        <w:ind w:firstLine="472" w:firstLineChars="196"/>
        <w:jc w:val="both"/>
        <w:rPr>
          <w:rFonts w:ascii="宋体" w:hAnsi="宋体"/>
          <w:b/>
          <w:bCs/>
        </w:rPr>
      </w:pPr>
    </w:p>
    <w:p>
      <w:pPr>
        <w:spacing w:line="360" w:lineRule="auto"/>
        <w:ind w:firstLine="472" w:firstLineChars="196"/>
        <w:jc w:val="both"/>
        <w:rPr>
          <w:rFonts w:ascii="宋体" w:hAnsi="宋体"/>
          <w:b/>
          <w:bCs/>
        </w:rPr>
      </w:pPr>
    </w:p>
    <w:p>
      <w:pPr>
        <w:spacing w:line="360" w:lineRule="auto"/>
        <w:ind w:firstLine="472" w:firstLineChars="196"/>
        <w:jc w:val="both"/>
        <w:rPr>
          <w:rFonts w:ascii="宋体" w:hAnsi="宋体"/>
          <w:b/>
          <w:bCs/>
        </w:rPr>
      </w:pPr>
    </w:p>
    <w:p>
      <w:pPr>
        <w:spacing w:line="360" w:lineRule="auto"/>
        <w:ind w:firstLine="472" w:firstLineChars="196"/>
        <w:jc w:val="both"/>
        <w:rPr>
          <w:rFonts w:ascii="宋体" w:hAnsi="宋体"/>
          <w:b/>
          <w:bCs/>
        </w:rPr>
      </w:pPr>
    </w:p>
    <w:p>
      <w:pPr>
        <w:spacing w:line="360" w:lineRule="auto"/>
        <w:ind w:firstLine="472" w:firstLineChars="196"/>
        <w:jc w:val="both"/>
        <w:rPr>
          <w:rFonts w:ascii="宋体" w:hAnsi="宋体"/>
          <w:b/>
          <w:bCs/>
        </w:rPr>
      </w:pPr>
    </w:p>
    <w:p>
      <w:pPr>
        <w:spacing w:line="360" w:lineRule="auto"/>
        <w:ind w:firstLine="472" w:firstLineChars="196"/>
        <w:jc w:val="both"/>
        <w:rPr>
          <w:rFonts w:ascii="宋体" w:hAnsi="宋体"/>
          <w:b/>
          <w:bCs/>
        </w:rPr>
      </w:pPr>
    </w:p>
    <w:p>
      <w:pPr>
        <w:spacing w:line="360" w:lineRule="auto"/>
        <w:ind w:firstLine="472" w:firstLineChars="196"/>
        <w:jc w:val="both"/>
        <w:rPr>
          <w:rFonts w:ascii="宋体" w:hAnsi="宋体"/>
          <w:b/>
          <w:bCs/>
        </w:rPr>
      </w:pPr>
    </w:p>
    <w:p>
      <w:pPr>
        <w:spacing w:line="360" w:lineRule="auto"/>
        <w:ind w:firstLine="472" w:firstLineChars="196"/>
        <w:jc w:val="both"/>
        <w:rPr>
          <w:rFonts w:ascii="宋体" w:hAnsi="宋体"/>
          <w:b/>
          <w:bCs/>
        </w:rPr>
      </w:pPr>
    </w:p>
    <w:p>
      <w:pPr>
        <w:spacing w:line="400" w:lineRule="exact"/>
        <w:ind w:firstLine="482" w:firstLineChars="200"/>
        <w:rPr>
          <w:rFonts w:ascii="宋体" w:hAnsi="宋体"/>
          <w:b/>
          <w:bCs/>
        </w:rPr>
      </w:pPr>
    </w:p>
    <w:p>
      <w:pPr>
        <w:spacing w:line="400" w:lineRule="exact"/>
        <w:ind w:firstLine="482" w:firstLineChars="200"/>
        <w:rPr>
          <w:rFonts w:ascii="宋体" w:hAnsi="宋体"/>
          <w:b/>
          <w:bCs/>
        </w:rPr>
      </w:pPr>
      <w:r>
        <w:rPr>
          <w:rFonts w:hint="eastAsia" w:ascii="宋体" w:hAnsi="宋体"/>
          <w:b/>
          <w:bCs/>
        </w:rPr>
        <w:t>一、背景意义与目标</w:t>
      </w:r>
    </w:p>
    <w:p>
      <w:pPr>
        <w:keepNext w:val="0"/>
        <w:keepLines w:val="0"/>
        <w:pageBreakBefore w:val="0"/>
        <w:widowControl/>
        <w:kinsoku/>
        <w:wordWrap/>
        <w:overflowPunct/>
        <w:topLinePunct w:val="0"/>
        <w:autoSpaceDE/>
        <w:autoSpaceDN/>
        <w:bidi w:val="0"/>
        <w:adjustRightInd/>
        <w:snapToGrid/>
        <w:spacing w:beforeLines="0" w:afterLines="0" w:line="120" w:lineRule="auto"/>
        <w:ind w:firstLine="420" w:firstLineChars="0"/>
        <w:jc w:val="left"/>
        <w:textAlignment w:val="auto"/>
        <w:rPr>
          <w:rFonts w:hint="eastAsia" w:ascii="楷体" w:hAnsi="楷体" w:eastAsia="楷体" w:cs="楷体"/>
          <w:color w:val="333949"/>
          <w:sz w:val="24"/>
          <w:szCs w:val="24"/>
          <w:lang w:val="zh-CN"/>
        </w:rPr>
      </w:pPr>
      <w:r>
        <w:rPr>
          <w:rFonts w:hint="eastAsia" w:ascii="楷体" w:hAnsi="楷体" w:eastAsia="楷体" w:cs="楷体"/>
          <w:color w:val="333949"/>
          <w:sz w:val="24"/>
          <w:szCs w:val="24"/>
          <w:lang w:val="en-US" w:eastAsia="zh-CN"/>
        </w:rPr>
        <w:t>2016年</w:t>
      </w:r>
      <w:r>
        <w:rPr>
          <w:rFonts w:hint="eastAsia" w:ascii="楷体" w:hAnsi="楷体" w:eastAsia="楷体" w:cs="楷体"/>
          <w:color w:val="333949"/>
          <w:sz w:val="24"/>
          <w:szCs w:val="24"/>
          <w:lang w:val="zh-CN"/>
        </w:rPr>
        <w:t>之前我国二手车市场一直处于不瘟不火的状态，但自201</w:t>
      </w:r>
      <w:r>
        <w:rPr>
          <w:rFonts w:hint="eastAsia" w:ascii="楷体" w:hAnsi="楷体" w:eastAsia="楷体" w:cs="楷体"/>
          <w:color w:val="333949"/>
          <w:sz w:val="24"/>
          <w:szCs w:val="24"/>
          <w:lang w:val="en-US" w:eastAsia="zh-CN"/>
        </w:rPr>
        <w:t>8</w:t>
      </w:r>
      <w:r>
        <w:rPr>
          <w:rFonts w:hint="eastAsia" w:ascii="楷体" w:hAnsi="楷体" w:eastAsia="楷体" w:cs="楷体"/>
          <w:color w:val="333949"/>
          <w:sz w:val="24"/>
          <w:szCs w:val="24"/>
          <w:lang w:val="zh-CN"/>
        </w:rPr>
        <w:t>年交易量突破千万大关后，二手车销量开始保持两位数增长。据</w:t>
      </w:r>
      <w:r>
        <w:rPr>
          <w:rFonts w:hint="eastAsia" w:ascii="楷体" w:hAnsi="楷体" w:eastAsia="楷体" w:cs="楷体"/>
          <w:color w:val="333949"/>
          <w:sz w:val="24"/>
          <w:szCs w:val="24"/>
          <w:lang w:val="en-US" w:eastAsia="zh-CN"/>
        </w:rPr>
        <w:t>我国的</w:t>
      </w:r>
      <w:r>
        <w:rPr>
          <w:rFonts w:hint="eastAsia" w:ascii="楷体" w:hAnsi="楷体" w:eastAsia="楷体" w:cs="楷体"/>
          <w:color w:val="333949"/>
          <w:sz w:val="24"/>
          <w:szCs w:val="24"/>
          <w:lang w:val="zh-CN"/>
        </w:rPr>
        <w:t>中国汽车流通协会</w:t>
      </w:r>
      <w:r>
        <w:rPr>
          <w:rFonts w:hint="eastAsia" w:ascii="楷体" w:hAnsi="楷体" w:eastAsia="楷体" w:cs="楷体"/>
          <w:color w:val="333949"/>
          <w:sz w:val="24"/>
          <w:szCs w:val="24"/>
          <w:lang w:val="en-US" w:eastAsia="zh-CN"/>
        </w:rPr>
        <w:t>的</w:t>
      </w:r>
      <w:r>
        <w:rPr>
          <w:rFonts w:hint="eastAsia" w:ascii="楷体" w:hAnsi="楷体" w:eastAsia="楷体" w:cs="楷体"/>
          <w:color w:val="333949"/>
          <w:sz w:val="24"/>
          <w:szCs w:val="24"/>
          <w:lang w:val="zh-CN"/>
        </w:rPr>
        <w:t>预测，20</w:t>
      </w:r>
      <w:r>
        <w:rPr>
          <w:rFonts w:hint="eastAsia" w:ascii="楷体" w:hAnsi="楷体" w:eastAsia="楷体" w:cs="楷体"/>
          <w:color w:val="333949"/>
          <w:sz w:val="24"/>
          <w:szCs w:val="24"/>
          <w:lang w:val="en-US" w:eastAsia="zh-CN"/>
        </w:rPr>
        <w:t>22</w:t>
      </w:r>
      <w:r>
        <w:rPr>
          <w:rFonts w:hint="eastAsia" w:ascii="楷体" w:hAnsi="楷体" w:eastAsia="楷体" w:cs="楷体"/>
          <w:color w:val="333949"/>
          <w:sz w:val="24"/>
          <w:szCs w:val="24"/>
          <w:lang w:val="zh-CN"/>
        </w:rPr>
        <w:t>年二手车销量预计会实现15%-20%的增长，交易量达到1500万量。</w:t>
      </w:r>
    </w:p>
    <w:p>
      <w:pPr>
        <w:keepNext w:val="0"/>
        <w:keepLines w:val="0"/>
        <w:pageBreakBefore w:val="0"/>
        <w:widowControl/>
        <w:kinsoku/>
        <w:wordWrap/>
        <w:overflowPunct/>
        <w:topLinePunct w:val="0"/>
        <w:autoSpaceDE/>
        <w:autoSpaceDN/>
        <w:bidi w:val="0"/>
        <w:adjustRightInd/>
        <w:snapToGrid/>
        <w:spacing w:beforeLines="0" w:afterLines="0" w:line="120" w:lineRule="auto"/>
        <w:ind w:firstLine="480"/>
        <w:jc w:val="left"/>
        <w:textAlignment w:val="auto"/>
        <w:rPr>
          <w:rFonts w:hint="eastAsia" w:ascii="楷体" w:hAnsi="楷体" w:eastAsia="楷体" w:cs="楷体"/>
          <w:color w:val="333949"/>
          <w:sz w:val="24"/>
          <w:szCs w:val="24"/>
          <w:lang w:val="zh-CN"/>
        </w:rPr>
      </w:pPr>
      <w:r>
        <w:rPr>
          <w:rFonts w:hint="eastAsia" w:ascii="楷体" w:hAnsi="楷体" w:eastAsia="楷体" w:cs="楷体"/>
          <w:color w:val="333949"/>
          <w:sz w:val="24"/>
          <w:szCs w:val="24"/>
          <w:lang w:val="zh-CN"/>
        </w:rPr>
        <w:t>和发达国家二手车的交易量为新车3到4倍的市场份额相比，国内尚处于起始阶段的二手车行业无疑拥有广阔的发展前景。拥有亿万车主用户的</w:t>
      </w:r>
      <w:r>
        <w:rPr>
          <w:rFonts w:hint="eastAsia" w:ascii="楷体" w:hAnsi="楷体" w:eastAsia="楷体" w:cs="楷体"/>
          <w:color w:val="333949"/>
          <w:sz w:val="24"/>
          <w:szCs w:val="24"/>
          <w:lang w:val="en-US" w:eastAsia="zh-CN"/>
        </w:rPr>
        <w:t>瓜子二手车</w:t>
      </w:r>
      <w:r>
        <w:rPr>
          <w:rFonts w:hint="eastAsia" w:ascii="楷体" w:hAnsi="楷体" w:eastAsia="楷体" w:cs="楷体"/>
          <w:color w:val="333949"/>
          <w:sz w:val="24"/>
          <w:szCs w:val="24"/>
          <w:lang w:val="zh-CN"/>
        </w:rPr>
        <w:t>平台数据显示，</w:t>
      </w:r>
      <w:r>
        <w:rPr>
          <w:rFonts w:hint="eastAsia" w:ascii="楷体" w:hAnsi="楷体" w:eastAsia="楷体" w:cs="楷体"/>
          <w:color w:val="000000" w:themeColor="text1"/>
          <w:sz w:val="24"/>
          <w:szCs w:val="24"/>
          <w:lang w:val="zh-CN"/>
          <w14:textFill>
            <w14:solidFill>
              <w14:schemeClr w14:val="tx1"/>
            </w14:solidFill>
          </w14:textFill>
        </w:rPr>
        <w:t>43%</w:t>
      </w:r>
      <w:r>
        <w:rPr>
          <w:rFonts w:hint="eastAsia" w:ascii="楷体" w:hAnsi="楷体" w:eastAsia="楷体" w:cs="楷体"/>
          <w:color w:val="333949"/>
          <w:sz w:val="24"/>
          <w:szCs w:val="24"/>
          <w:lang w:val="zh-CN"/>
        </w:rPr>
        <w:t>的汽车车龄在三年以上，汽车市场即将进入换购潮，届时将会为二手市场提供丰富的车源。另一方面，消费者对二手车认可度逐步提高，国内限迁政策的全面取消，金融贷款的大力支持，这些有利因素都会促使二手车行业进入高速发展阶段。</w:t>
      </w:r>
    </w:p>
    <w:p>
      <w:pPr>
        <w:keepNext w:val="0"/>
        <w:keepLines w:val="0"/>
        <w:pageBreakBefore w:val="0"/>
        <w:widowControl/>
        <w:kinsoku/>
        <w:wordWrap/>
        <w:overflowPunct/>
        <w:topLinePunct w:val="0"/>
        <w:autoSpaceDE/>
        <w:autoSpaceDN/>
        <w:bidi w:val="0"/>
        <w:adjustRightInd/>
        <w:snapToGrid/>
        <w:spacing w:beforeLines="0" w:afterLines="0" w:line="120" w:lineRule="auto"/>
        <w:ind w:firstLine="480"/>
        <w:jc w:val="left"/>
        <w:textAlignment w:val="auto"/>
        <w:rPr>
          <w:rFonts w:hint="eastAsia" w:ascii="楷体" w:hAnsi="楷体" w:eastAsia="楷体" w:cs="楷体"/>
          <w:color w:val="333949"/>
          <w:sz w:val="24"/>
          <w:szCs w:val="24"/>
          <w:lang w:val="zh-CN"/>
        </w:rPr>
      </w:pPr>
      <w:r>
        <w:rPr>
          <w:rFonts w:hint="eastAsia" w:ascii="楷体" w:hAnsi="楷体" w:eastAsia="楷体" w:cs="楷体"/>
          <w:color w:val="333949"/>
          <w:sz w:val="24"/>
          <w:szCs w:val="24"/>
          <w:lang w:val="zh-CN"/>
        </w:rPr>
        <w:t>根据相关数据，对二手车市场在手车辆从价格、车龄、燃油种类、表显里程等方面进行分析，然后为二手车购买者提供合理的建议。相信看完我的分析报告你可以调到心仪的二手车。</w:t>
      </w:r>
    </w:p>
    <w:p>
      <w:pPr>
        <w:keepNext w:val="0"/>
        <w:keepLines w:val="0"/>
        <w:pageBreakBefore w:val="0"/>
        <w:widowControl/>
        <w:kinsoku/>
        <w:wordWrap/>
        <w:overflowPunct/>
        <w:topLinePunct w:val="0"/>
        <w:autoSpaceDE/>
        <w:autoSpaceDN/>
        <w:bidi w:val="0"/>
        <w:adjustRightInd/>
        <w:snapToGrid/>
        <w:spacing w:beforeLines="0" w:afterLines="0" w:line="120" w:lineRule="auto"/>
        <w:jc w:val="left"/>
        <w:textAlignment w:val="auto"/>
        <w:rPr>
          <w:rFonts w:hint="eastAsia" w:ascii="微软雅黑" w:hAnsi="微软雅黑" w:eastAsia="微软雅黑"/>
          <w:color w:val="333949"/>
          <w:sz w:val="24"/>
          <w:szCs w:val="24"/>
          <w:lang w:val="zh-CN"/>
        </w:rPr>
      </w:pPr>
      <w:r>
        <w:rPr>
          <w:rFonts w:hint="eastAsia" w:ascii="宋体" w:hAnsi="宋体" w:cs="宋体"/>
          <w:sz w:val="24"/>
          <w:szCs w:val="24"/>
          <w:lang w:val="en-US" w:eastAsia="zh-CN"/>
        </w:rPr>
        <w:t>c</w:t>
      </w:r>
      <w:r>
        <w:rPr>
          <w:rFonts w:ascii="宋体" w:hAnsi="宋体" w:eastAsia="宋体" w:cs="宋体"/>
          <w:sz w:val="24"/>
          <w:szCs w:val="24"/>
        </w:rPr>
        <w:drawing>
          <wp:inline distT="0" distB="0" distL="114300" distR="114300">
            <wp:extent cx="5680710" cy="3314065"/>
            <wp:effectExtent l="0" t="0" r="3810" b="8255"/>
            <wp:docPr id="2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descr="IMG_256"/>
                    <pic:cNvPicPr>
                      <a:picLocks noChangeAspect="1"/>
                    </pic:cNvPicPr>
                  </pic:nvPicPr>
                  <pic:blipFill>
                    <a:blip r:embed="rId8"/>
                    <a:srcRect r="-539"/>
                    <a:stretch>
                      <a:fillRect/>
                    </a:stretch>
                  </pic:blipFill>
                  <pic:spPr>
                    <a:xfrm>
                      <a:off x="0" y="0"/>
                      <a:ext cx="5680710" cy="3314065"/>
                    </a:xfrm>
                    <a:prstGeom prst="rect">
                      <a:avLst/>
                    </a:prstGeom>
                    <a:noFill/>
                    <a:ln w="9525">
                      <a:noFill/>
                    </a:ln>
                  </pic:spPr>
                </pic:pic>
              </a:graphicData>
            </a:graphic>
          </wp:inline>
        </w:drawing>
      </w:r>
    </w:p>
    <w:p>
      <w:pPr>
        <w:spacing w:line="400" w:lineRule="exact"/>
        <w:ind w:firstLine="482" w:firstLineChars="200"/>
        <w:rPr>
          <w:rFonts w:ascii="宋体" w:hAnsi="宋体"/>
          <w:b/>
          <w:bCs/>
        </w:rPr>
      </w:pPr>
      <w:r>
        <w:rPr>
          <w:rFonts w:hint="eastAsia" w:ascii="宋体" w:hAnsi="宋体"/>
          <w:b/>
          <w:bCs/>
        </w:rPr>
        <w:t>二、数据来源和数据处理</w:t>
      </w:r>
    </w:p>
    <w:p>
      <w:pPr>
        <w:spacing w:line="400" w:lineRule="exact"/>
        <w:ind w:firstLine="482" w:firstLineChars="200"/>
        <w:rPr>
          <w:rFonts w:hint="eastAsia" w:ascii="楷体" w:hAnsi="楷体" w:eastAsia="楷体"/>
          <w:color w:val="FF0000"/>
        </w:rPr>
      </w:pPr>
      <w:r>
        <w:rPr>
          <w:rFonts w:hint="eastAsia" w:ascii="楷体" w:hAnsi="楷体" w:eastAsia="楷体"/>
          <w:b/>
          <w:bCs/>
          <w:color w:val="000000" w:themeColor="text1"/>
          <w14:textFill>
            <w14:solidFill>
              <w14:schemeClr w14:val="tx1"/>
            </w14:solidFill>
          </w14:textFill>
        </w:rPr>
        <w:t>1、</w:t>
      </w:r>
      <w:r>
        <w:rPr>
          <w:rFonts w:hint="eastAsia" w:ascii="楷体" w:hAnsi="楷体" w:eastAsia="楷体"/>
          <w:b/>
          <w:bCs/>
          <w:color w:val="000000" w:themeColor="text1"/>
          <w:lang w:val="en-US" w:eastAsia="zh-CN"/>
          <w14:textFill>
            <w14:solidFill>
              <w14:schemeClr w14:val="tx1"/>
            </w14:solidFill>
          </w14:textFill>
        </w:rPr>
        <w:t>数据来源</w:t>
      </w:r>
    </w:p>
    <w:p>
      <w:pPr>
        <w:spacing w:beforeLines="0" w:afterLines="0"/>
        <w:ind w:left="840" w:leftChars="0" w:firstLine="420" w:firstLineChars="0"/>
        <w:jc w:val="left"/>
        <w:rPr>
          <w:rFonts w:hint="eastAsia" w:ascii="楷体" w:hAnsi="楷体" w:eastAsia="楷体" w:cs="楷体"/>
          <w:color w:val="000000" w:themeColor="text1"/>
          <w:sz w:val="24"/>
          <w:szCs w:val="24"/>
          <w:highlight w:val="none"/>
          <w:lang w:val="zh-CN"/>
          <w14:textFill>
            <w14:solidFill>
              <w14:schemeClr w14:val="tx1"/>
            </w14:solidFill>
          </w14:textFill>
        </w:rPr>
      </w:pPr>
      <w:r>
        <w:rPr>
          <w:rFonts w:hint="eastAsia" w:ascii="楷体" w:hAnsi="楷体" w:eastAsia="楷体"/>
          <w:color w:val="000000" w:themeColor="text1"/>
          <w:lang w:val="en-US" w:eastAsia="zh-CN"/>
          <w14:textFill>
            <w14:solidFill>
              <w14:schemeClr w14:val="tx1"/>
            </w14:solidFill>
          </w14:textFill>
        </w:rPr>
        <w:t>瓜子二手车5月在售车辆的数据一共有33720条，网站首页包含的数据标签有div,h1,ul,li,span等</w:t>
      </w:r>
      <w:r>
        <w:rPr>
          <w:rFonts w:hint="eastAsia" w:ascii="楷体" w:hAnsi="楷体" w:eastAsia="楷体" w:cs="楷体"/>
          <w:color w:val="000000" w:themeColor="text1"/>
          <w:sz w:val="24"/>
          <w:szCs w:val="24"/>
          <w:lang w:val="en-US" w:eastAsia="zh-CN"/>
          <w14:textFill>
            <w14:solidFill>
              <w14:schemeClr w14:val="tx1"/>
            </w14:solidFill>
          </w14:textFill>
        </w:rPr>
        <w:t>，</w:t>
      </w:r>
      <w:r>
        <w:rPr>
          <w:rFonts w:hint="eastAsia" w:ascii="楷体" w:hAnsi="楷体" w:eastAsia="楷体" w:cs="楷体"/>
          <w:color w:val="333949"/>
          <w:sz w:val="24"/>
          <w:szCs w:val="24"/>
          <w:lang w:val="zh-CN"/>
        </w:rPr>
        <w:t>右键检查，可以发现车辆信息都在ul-&gt;li中，</w:t>
      </w:r>
      <w:r>
        <w:rPr>
          <w:rFonts w:hint="eastAsia" w:ascii="楷体" w:hAnsi="楷体" w:eastAsia="楷体" w:cs="楷体"/>
          <w:color w:val="000000" w:themeColor="text1"/>
          <w:sz w:val="24"/>
          <w:szCs w:val="24"/>
          <w:lang w:val="zh-CN"/>
          <w14:textFill>
            <w14:solidFill>
              <w14:schemeClr w14:val="tx1"/>
            </w14:solidFill>
          </w14:textFill>
        </w:rPr>
        <w:t>查看网页源码，发现属于静态网站，</w:t>
      </w:r>
      <w:r>
        <w:rPr>
          <w:rFonts w:hint="eastAsia" w:ascii="楷体" w:hAnsi="楷体" w:eastAsia="楷体" w:cs="楷体"/>
          <w:color w:val="000000" w:themeColor="text1"/>
          <w:sz w:val="24"/>
          <w:szCs w:val="24"/>
          <w:lang w:val="en-US" w:eastAsia="zh-CN"/>
          <w14:textFill>
            <w14:solidFill>
              <w14:schemeClr w14:val="tx1"/>
            </w14:solidFill>
          </w14:textFill>
        </w:rPr>
        <w:t>然后</w:t>
      </w:r>
      <w:r>
        <w:rPr>
          <w:rFonts w:hint="eastAsia" w:ascii="楷体" w:hAnsi="楷体" w:eastAsia="楷体"/>
          <w:color w:val="000000" w:themeColor="text1"/>
          <w:lang w:val="en-US" w:eastAsia="zh-CN"/>
          <w14:textFill>
            <w14:solidFill>
              <w14:schemeClr w14:val="tx1"/>
            </w14:solidFill>
          </w14:textFill>
        </w:rPr>
        <w:t>通过</w:t>
      </w:r>
      <w:r>
        <w:rPr>
          <w:rFonts w:hint="default" w:ascii="Times New Roman" w:hAnsi="Times New Roman" w:eastAsia="monospace" w:cs="Times New Roman"/>
          <w:color w:val="080808"/>
          <w:sz w:val="24"/>
          <w:szCs w:val="24"/>
          <w:shd w:val="clear" w:fill="FFFFFF"/>
        </w:rPr>
        <w:t>BeautifulSoup</w:t>
      </w:r>
      <w:r>
        <w:rPr>
          <w:rFonts w:hint="eastAsia" w:ascii="楷体" w:hAnsi="楷体" w:eastAsia="楷体" w:cs="楷体"/>
          <w:color w:val="000000" w:themeColor="text1"/>
          <w:sz w:val="24"/>
          <w:szCs w:val="24"/>
          <w:shd w:val="clear" w:fill="FFFFFF"/>
          <w:lang w:val="en-US" w:eastAsia="zh-CN"/>
          <w14:textFill>
            <w14:solidFill>
              <w14:schemeClr w14:val="tx1"/>
            </w14:solidFill>
          </w14:textFill>
        </w:rPr>
        <w:t>获取字段：</w:t>
      </w:r>
      <w:r>
        <w:rPr>
          <w:rFonts w:hint="eastAsia" w:ascii="楷体" w:hAnsi="楷体" w:eastAsia="楷体" w:cs="楷体"/>
          <w:color w:val="000000" w:themeColor="text1"/>
          <w:sz w:val="24"/>
          <w:szCs w:val="24"/>
          <w:highlight w:val="none"/>
          <w:lang w:val="zh-CN"/>
          <w14:textFill>
            <w14:solidFill>
              <w14:schemeClr w14:val="tx1"/>
            </w14:solidFill>
          </w14:textFill>
        </w:rPr>
        <w:t>城市、名称、上牌时间、品牌、表显里程、排量、变速箱、原价、售价、排放标准、过户次数、使用性质、产权性质、看车方式、异常点、车长/宽/高、轴距、行李箱容积、整备质量、进气形式、气缸数、最大马力、最大扭矩、燃料类型、燃油标号、供油方式、车龄</w:t>
      </w:r>
      <w:r>
        <w:rPr>
          <w:rFonts w:hint="eastAsia" w:ascii="楷体" w:hAnsi="楷体" w:eastAsia="楷体" w:cs="楷体"/>
          <w:color w:val="000000" w:themeColor="text1"/>
          <w:sz w:val="24"/>
          <w:szCs w:val="24"/>
          <w:highlight w:val="none"/>
          <w:lang w:val="en-US" w:eastAsia="zh-CN"/>
          <w14:textFill>
            <w14:solidFill>
              <w14:schemeClr w14:val="tx1"/>
            </w14:solidFill>
          </w14:textFill>
        </w:rPr>
        <w:t>等字段信息用于之后的数据分析</w:t>
      </w:r>
      <w:r>
        <w:rPr>
          <w:rFonts w:hint="eastAsia" w:ascii="楷体" w:hAnsi="楷体" w:eastAsia="楷体" w:cs="楷体"/>
          <w:color w:val="000000" w:themeColor="text1"/>
          <w:sz w:val="24"/>
          <w:szCs w:val="24"/>
          <w:highlight w:val="none"/>
          <w:lang w:val="zh-CN"/>
          <w14:textFill>
            <w14:solidFill>
              <w14:schemeClr w14:val="tx1"/>
            </w14:solidFill>
          </w14:textFill>
        </w:rPr>
        <w:t>。</w:t>
      </w:r>
    </w:p>
    <w:p>
      <w:pPr>
        <w:spacing w:beforeLines="0" w:afterLines="0"/>
        <w:ind w:left="840" w:leftChars="0" w:firstLine="420" w:firstLineChars="0"/>
        <w:jc w:val="left"/>
        <w:rPr>
          <w:rFonts w:hint="eastAsia" w:ascii="楷体" w:hAnsi="楷体" w:eastAsia="楷体" w:cs="楷体"/>
          <w:color w:val="000000" w:themeColor="text1"/>
          <w:sz w:val="24"/>
          <w:szCs w:val="24"/>
          <w:highlight w:val="none"/>
          <w:lang w:val="zh-CN"/>
          <w14:textFill>
            <w14:solidFill>
              <w14:schemeClr w14:val="tx1"/>
            </w14:solidFill>
          </w14:textFill>
        </w:rPr>
      </w:pPr>
    </w:p>
    <w:p>
      <w:pPr>
        <w:spacing w:beforeLines="0" w:afterLines="0"/>
        <w:ind w:left="840" w:leftChars="0" w:firstLine="420" w:firstLineChars="0"/>
        <w:jc w:val="left"/>
        <w:rPr>
          <w:rFonts w:hint="eastAsia" w:ascii="楷体" w:hAnsi="楷体" w:eastAsia="楷体" w:cs="楷体"/>
          <w:color w:val="000000" w:themeColor="text1"/>
          <w:sz w:val="24"/>
          <w:szCs w:val="24"/>
          <w:highlight w:val="none"/>
          <w:lang w:val="en-US" w:eastAsia="zh-CN"/>
          <w14:textFill>
            <w14:solidFill>
              <w14:schemeClr w14:val="tx1"/>
            </w14:solidFill>
          </w14:textFill>
        </w:rPr>
      </w:pPr>
    </w:p>
    <w:p>
      <w:pPr>
        <w:keepNext w:val="0"/>
        <w:keepLines w:val="0"/>
        <w:widowControl/>
        <w:numPr>
          <w:ilvl w:val="0"/>
          <w:numId w:val="2"/>
        </w:numPr>
        <w:suppressLineNumbers w:val="0"/>
        <w:ind w:left="420" w:leftChars="0"/>
        <w:jc w:val="left"/>
      </w:pPr>
      <w:r>
        <w:rPr>
          <w:rFonts w:hint="eastAsia" w:ascii="楷体" w:hAnsi="楷体" w:eastAsia="楷体"/>
          <w:b/>
          <w:bCs/>
          <w:color w:val="000000" w:themeColor="text1"/>
          <w14:textFill>
            <w14:solidFill>
              <w14:schemeClr w14:val="tx1"/>
            </w14:solidFill>
          </w14:textFill>
        </w:rPr>
        <w:t>数据预处理：</w:t>
      </w:r>
    </w:p>
    <w:p>
      <w:pPr>
        <w:keepNext w:val="0"/>
        <w:keepLines w:val="0"/>
        <w:widowControl/>
        <w:numPr>
          <w:ilvl w:val="0"/>
          <w:numId w:val="0"/>
        </w:numPr>
        <w:suppressLineNumbers w:val="0"/>
        <w:ind w:left="420" w:leftChars="0" w:firstLine="420" w:firstLineChars="0"/>
        <w:jc w:val="left"/>
        <w:rPr>
          <w:rFonts w:hint="default" w:eastAsia="宋体"/>
          <w:lang w:val="en-US" w:eastAsia="zh-CN"/>
        </w:rPr>
      </w:pPr>
      <w:r>
        <w:rPr>
          <w:rFonts w:hint="eastAsia" w:eastAsia="宋体"/>
          <w:lang w:val="en-US" w:eastAsia="zh-CN"/>
        </w:rPr>
        <w:t>原始数据</w:t>
      </w:r>
      <w:r>
        <w:rPr>
          <w:rFonts w:hint="eastAsia"/>
          <w:lang w:val="en-US" w:eastAsia="zh-CN"/>
        </w:rPr>
        <w:t>的读取展示：</w:t>
      </w:r>
    </w:p>
    <w:p>
      <w:pPr>
        <w:keepNext w:val="0"/>
        <w:keepLines w:val="0"/>
        <w:widowControl/>
        <w:numPr>
          <w:ilvl w:val="0"/>
          <w:numId w:val="0"/>
        </w:numPr>
        <w:suppressLineNumbers w:val="0"/>
        <w:jc w:val="left"/>
      </w:pPr>
      <w:r>
        <w:rPr>
          <w:rFonts w:ascii="宋体" w:hAnsi="宋体" w:eastAsia="宋体" w:cs="宋体"/>
          <w:kern w:val="0"/>
          <w:sz w:val="24"/>
          <w:szCs w:val="24"/>
          <w:lang w:val="en-US" w:eastAsia="zh-CN" w:bidi="ar"/>
        </w:rPr>
        <w:drawing>
          <wp:inline distT="0" distB="0" distL="114300" distR="114300">
            <wp:extent cx="5550535" cy="3168650"/>
            <wp:effectExtent l="0" t="0" r="12065" b="127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9"/>
                    <a:stretch>
                      <a:fillRect/>
                    </a:stretch>
                  </pic:blipFill>
                  <pic:spPr>
                    <a:xfrm>
                      <a:off x="0" y="0"/>
                      <a:ext cx="5550535" cy="3168650"/>
                    </a:xfrm>
                    <a:prstGeom prst="rect">
                      <a:avLst/>
                    </a:prstGeom>
                    <a:noFill/>
                    <a:ln w="9525">
                      <a:noFill/>
                    </a:ln>
                  </pic:spPr>
                </pic:pic>
              </a:graphicData>
            </a:graphic>
          </wp:inline>
        </w:drawing>
      </w:r>
    </w:p>
    <w:p>
      <w:pPr>
        <w:spacing w:line="400" w:lineRule="exact"/>
        <w:rPr>
          <w:rFonts w:hint="eastAsia" w:ascii="楷体" w:hAnsi="楷体" w:eastAsia="楷体"/>
          <w:b w:val="0"/>
          <w:bCs w:val="0"/>
          <w:color w:val="000000" w:themeColor="text1"/>
          <w:lang w:val="en-US" w:eastAsia="zh-CN"/>
          <w14:textFill>
            <w14:solidFill>
              <w14:schemeClr w14:val="tx1"/>
            </w14:solidFill>
          </w14:textFill>
        </w:rPr>
      </w:pPr>
    </w:p>
    <w:p>
      <w:pPr>
        <w:spacing w:line="400" w:lineRule="exact"/>
        <w:rPr>
          <w:rFonts w:hint="eastAsia" w:ascii="楷体" w:hAnsi="楷体" w:eastAsia="楷体"/>
          <w:b w:val="0"/>
          <w:bCs w:val="0"/>
          <w:color w:val="000000" w:themeColor="text1"/>
          <w:lang w:val="en-US" w:eastAsia="zh-CN"/>
          <w14:textFill>
            <w14:solidFill>
              <w14:schemeClr w14:val="tx1"/>
            </w14:solidFill>
          </w14:textFill>
        </w:rPr>
      </w:pPr>
      <w:r>
        <w:rPr>
          <w:rFonts w:hint="eastAsia" w:ascii="楷体" w:hAnsi="楷体" w:eastAsia="楷体"/>
          <w:b w:val="0"/>
          <w:bCs w:val="0"/>
          <w:color w:val="000000" w:themeColor="text1"/>
          <w:lang w:val="en-US" w:eastAsia="zh-CN"/>
          <w14:textFill>
            <w14:solidFill>
              <w14:schemeClr w14:val="tx1"/>
            </w14:solidFill>
          </w14:textFill>
        </w:rPr>
        <w:t>缺失值的检测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81650" cy="3448685"/>
            <wp:effectExtent l="0" t="0" r="11430" b="1079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0"/>
                    <a:stretch>
                      <a:fillRect/>
                    </a:stretch>
                  </pic:blipFill>
                  <pic:spPr>
                    <a:xfrm>
                      <a:off x="0" y="0"/>
                      <a:ext cx="5581650" cy="3448685"/>
                    </a:xfrm>
                    <a:prstGeom prst="rect">
                      <a:avLst/>
                    </a:prstGeom>
                    <a:noFill/>
                    <a:ln w="9525">
                      <a:noFill/>
                    </a:ln>
                  </pic:spPr>
                </pic:pic>
              </a:graphicData>
            </a:graphic>
          </wp:inline>
        </w:drawing>
      </w:r>
    </w:p>
    <w:p>
      <w:pPr>
        <w:spacing w:line="400" w:lineRule="exact"/>
        <w:rPr>
          <w:rFonts w:hint="eastAsia" w:ascii="楷体" w:hAnsi="楷体" w:eastAsia="楷体"/>
          <w:b w:val="0"/>
          <w:bCs w:val="0"/>
          <w:color w:val="000000" w:themeColor="text1"/>
          <w:lang w:val="en-US" w:eastAsia="zh-CN"/>
          <w14:textFill>
            <w14:solidFill>
              <w14:schemeClr w14:val="tx1"/>
            </w14:solidFill>
          </w14:textFill>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82590" cy="1297940"/>
            <wp:effectExtent l="0" t="0" r="3810" b="12700"/>
            <wp:docPr id="1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descr="IMG_256"/>
                    <pic:cNvPicPr>
                      <a:picLocks noChangeAspect="1"/>
                    </pic:cNvPicPr>
                  </pic:nvPicPr>
                  <pic:blipFill>
                    <a:blip r:embed="rId11"/>
                    <a:srcRect l="9553"/>
                    <a:stretch>
                      <a:fillRect/>
                    </a:stretch>
                  </pic:blipFill>
                  <pic:spPr>
                    <a:xfrm>
                      <a:off x="0" y="0"/>
                      <a:ext cx="5482590" cy="1297940"/>
                    </a:xfrm>
                    <a:prstGeom prst="rect">
                      <a:avLst/>
                    </a:prstGeom>
                    <a:noFill/>
                    <a:ln w="9525">
                      <a:noFill/>
                    </a:ln>
                  </pic:spPr>
                </pic:pic>
              </a:graphicData>
            </a:graphic>
          </wp:inline>
        </w:drawing>
      </w:r>
    </w:p>
    <w:p>
      <w:pPr>
        <w:spacing w:line="400" w:lineRule="exact"/>
        <w:rPr>
          <w:rFonts w:hint="eastAsia" w:ascii="楷体" w:hAnsi="楷体" w:eastAsia="楷体"/>
          <w:b w:val="0"/>
          <w:bCs w:val="0"/>
          <w:color w:val="000000" w:themeColor="text1"/>
          <w:lang w:val="en-US" w:eastAsia="zh-CN"/>
          <w14:textFill>
            <w14:solidFill>
              <w14:schemeClr w14:val="tx1"/>
            </w14:solidFill>
          </w14:textFill>
        </w:rPr>
      </w:pPr>
    </w:p>
    <w:p>
      <w:pPr>
        <w:spacing w:line="400" w:lineRule="exact"/>
        <w:rPr>
          <w:rFonts w:hint="default" w:ascii="楷体" w:hAnsi="楷体" w:eastAsia="楷体"/>
          <w:b w:val="0"/>
          <w:bCs w:val="0"/>
          <w:color w:val="000000" w:themeColor="text1"/>
          <w:lang w:val="en-US" w:eastAsia="zh-CN"/>
          <w14:textFill>
            <w14:solidFill>
              <w14:schemeClr w14:val="tx1"/>
            </w14:solidFill>
          </w14:textFill>
        </w:rPr>
      </w:pPr>
      <w:r>
        <w:rPr>
          <w:rFonts w:hint="eastAsia" w:ascii="楷体" w:hAnsi="楷体" w:eastAsia="楷体"/>
          <w:b w:val="0"/>
          <w:bCs w:val="0"/>
          <w:color w:val="000000" w:themeColor="text1"/>
          <w:lang w:val="en-US" w:eastAsia="zh-CN"/>
          <w14:textFill>
            <w14:solidFill>
              <w14:schemeClr w14:val="tx1"/>
            </w14:solidFill>
          </w14:textFill>
        </w:rPr>
        <w:t>清洗数据并输出到一个新的excel文档。</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97525" cy="3444875"/>
            <wp:effectExtent l="0" t="0" r="10795" b="1460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12"/>
                    <a:srcRect l="650" r="34393" b="-201"/>
                    <a:stretch>
                      <a:fillRect/>
                    </a:stretch>
                  </pic:blipFill>
                  <pic:spPr>
                    <a:xfrm>
                      <a:off x="0" y="0"/>
                      <a:ext cx="5597525" cy="3444875"/>
                    </a:xfrm>
                    <a:prstGeom prst="rect">
                      <a:avLst/>
                    </a:prstGeom>
                    <a:noFill/>
                    <a:ln w="9525">
                      <a:noFill/>
                    </a:ln>
                  </pic:spPr>
                </pic:pic>
              </a:graphicData>
            </a:graphic>
          </wp:inline>
        </w:drawing>
      </w:r>
    </w:p>
    <w:p>
      <w:pPr>
        <w:spacing w:line="400" w:lineRule="exact"/>
        <w:rPr>
          <w:rFonts w:hint="eastAsia" w:ascii="楷体" w:hAnsi="楷体" w:eastAsia="楷体"/>
          <w:b/>
          <w:bCs/>
          <w:color w:val="000000" w:themeColor="text1"/>
          <w14:textFill>
            <w14:solidFill>
              <w14:schemeClr w14:val="tx1"/>
            </w14:solidFill>
          </w14:textFill>
        </w:rPr>
      </w:pPr>
    </w:p>
    <w:p>
      <w:pPr>
        <w:spacing w:line="400" w:lineRule="exact"/>
        <w:rPr>
          <w:rFonts w:hint="eastAsia" w:ascii="楷体" w:hAnsi="楷体" w:eastAsia="楷体"/>
          <w:b/>
          <w:bCs/>
          <w:color w:val="000000" w:themeColor="text1"/>
          <w14:textFill>
            <w14:solidFill>
              <w14:schemeClr w14:val="tx1"/>
            </w14:solidFill>
          </w14:textFill>
        </w:rPr>
      </w:pPr>
    </w:p>
    <w:p>
      <w:pPr>
        <w:spacing w:line="400" w:lineRule="exact"/>
        <w:ind w:firstLine="480" w:firstLineChars="200"/>
        <w:rPr>
          <w:rFonts w:ascii="楷体" w:hAnsi="楷体" w:eastAsia="楷体"/>
          <w:color w:val="000000" w:themeColor="text1"/>
          <w14:textFill>
            <w14:solidFill>
              <w14:schemeClr w14:val="tx1"/>
            </w14:solidFill>
          </w14:textFill>
        </w:rPr>
      </w:pPr>
      <w:r>
        <w:rPr>
          <w:rFonts w:hint="eastAsia" w:ascii="楷体" w:hAnsi="楷体" w:eastAsia="楷体"/>
          <w:color w:val="000000" w:themeColor="text1"/>
          <w14:textFill>
            <w14:solidFill>
              <w14:schemeClr w14:val="tx1"/>
            </w14:solidFill>
          </w14:textFill>
        </w:rPr>
        <w:t>包括重复、缺失值、异常值的检测和处理</w:t>
      </w:r>
    </w:p>
    <w:p>
      <w:pPr>
        <w:spacing w:line="400" w:lineRule="exact"/>
        <w:ind w:firstLine="482" w:firstLineChars="200"/>
        <w:rPr>
          <w:rFonts w:ascii="宋体" w:hAnsi="宋体"/>
          <w:b/>
          <w:bCs/>
        </w:rPr>
      </w:pPr>
    </w:p>
    <w:p>
      <w:pPr>
        <w:spacing w:line="400" w:lineRule="exact"/>
        <w:ind w:firstLine="482" w:firstLineChars="200"/>
        <w:rPr>
          <w:rFonts w:hint="eastAsia" w:ascii="宋体" w:hAnsi="宋体"/>
          <w:b/>
          <w:bCs/>
        </w:rPr>
      </w:pPr>
      <w:r>
        <w:rPr>
          <w:rFonts w:hint="eastAsia" w:ascii="宋体" w:hAnsi="宋体"/>
          <w:b/>
          <w:bCs/>
        </w:rPr>
        <w:t>三、数据建模</w:t>
      </w:r>
    </w:p>
    <w:p>
      <w:pPr>
        <w:spacing w:line="400" w:lineRule="exact"/>
        <w:ind w:firstLine="480" w:firstLineChars="200"/>
        <w:rPr>
          <w:rFonts w:hint="eastAsia" w:ascii="楷体" w:hAnsi="楷体" w:eastAsia="楷体" w:cs="楷体"/>
          <w:b w:val="0"/>
          <w:bCs w:val="0"/>
          <w:color w:val="auto"/>
          <w:lang w:val="en-US" w:eastAsia="zh-CN"/>
        </w:rPr>
      </w:pPr>
      <w:r>
        <w:rPr>
          <w:rFonts w:hint="eastAsia" w:ascii="楷体" w:hAnsi="楷体" w:eastAsia="楷体" w:cs="楷体"/>
          <w:b w:val="0"/>
          <w:bCs w:val="0"/>
          <w:color w:val="auto"/>
          <w:lang w:val="en-US" w:eastAsia="zh-CN"/>
        </w:rPr>
        <w:t>先导入相关的库</w:t>
      </w:r>
    </w:p>
    <w:p>
      <w:pPr>
        <w:keepNext w:val="0"/>
        <w:keepLines w:val="0"/>
        <w:widowControl/>
        <w:suppressLineNumbers w:val="0"/>
        <w:jc w:val="left"/>
      </w:pPr>
      <w:r>
        <w:drawing>
          <wp:inline distT="0" distB="0" distL="114300" distR="114300">
            <wp:extent cx="5271770" cy="1576070"/>
            <wp:effectExtent l="0" t="0" r="1270" b="889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3"/>
                    <a:stretch>
                      <a:fillRect/>
                    </a:stretch>
                  </pic:blipFill>
                  <pic:spPr>
                    <a:xfrm>
                      <a:off x="0" y="0"/>
                      <a:ext cx="5271770" cy="1576070"/>
                    </a:xfrm>
                    <a:prstGeom prst="rect">
                      <a:avLst/>
                    </a:prstGeom>
                    <a:noFill/>
                    <a:ln>
                      <a:noFill/>
                    </a:ln>
                  </pic:spPr>
                </pic:pic>
              </a:graphicData>
            </a:graphic>
          </wp:inline>
        </w:drawing>
      </w:r>
    </w:p>
    <w:p>
      <w:pPr>
        <w:keepNext w:val="0"/>
        <w:keepLines w:val="0"/>
        <w:widowControl/>
        <w:suppressLineNumbers w:val="0"/>
        <w:jc w:val="left"/>
        <w:rPr>
          <w:rFonts w:hint="eastAsia" w:ascii="楷体" w:hAnsi="楷体" w:eastAsia="楷体" w:cs="楷体"/>
          <w:lang w:val="en-US" w:eastAsia="zh-CN"/>
        </w:rPr>
      </w:pPr>
      <w:r>
        <w:rPr>
          <w:rFonts w:hint="eastAsia" w:ascii="楷体" w:hAnsi="楷体" w:eastAsia="楷体" w:cs="楷体"/>
          <w:lang w:val="en-US" w:eastAsia="zh-CN"/>
        </w:rPr>
        <w:t>读取csv文件，然后输出表</w:t>
      </w:r>
    </w:p>
    <w:p>
      <w:pPr>
        <w:keepNext w:val="0"/>
        <w:keepLines w:val="0"/>
        <w:widowControl/>
        <w:suppressLineNumbers w:val="0"/>
        <w:jc w:val="left"/>
      </w:pPr>
      <w:r>
        <w:drawing>
          <wp:inline distT="0" distB="0" distL="114300" distR="114300">
            <wp:extent cx="5143500" cy="1600200"/>
            <wp:effectExtent l="0" t="0" r="762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4"/>
                    <a:stretch>
                      <a:fillRect/>
                    </a:stretch>
                  </pic:blipFill>
                  <pic:spPr>
                    <a:xfrm>
                      <a:off x="0" y="0"/>
                      <a:ext cx="5143500" cy="1600200"/>
                    </a:xfrm>
                    <a:prstGeom prst="rect">
                      <a:avLst/>
                    </a:prstGeom>
                    <a:noFill/>
                    <a:ln>
                      <a:noFill/>
                    </a:ln>
                  </pic:spPr>
                </pic:pic>
              </a:graphicData>
            </a:graphic>
          </wp:inline>
        </w:drawing>
      </w:r>
    </w:p>
    <w:p>
      <w:pPr>
        <w:keepNext w:val="0"/>
        <w:keepLines w:val="0"/>
        <w:widowControl/>
        <w:suppressLineNumbers w:val="0"/>
        <w:jc w:val="left"/>
        <w:rPr>
          <w:rFonts w:hint="eastAsia" w:ascii="楷体" w:hAnsi="楷体" w:eastAsia="楷体" w:cs="楷体"/>
          <w:lang w:val="en-US" w:eastAsia="zh-CN"/>
        </w:rPr>
      </w:pPr>
      <w:r>
        <w:rPr>
          <w:rFonts w:hint="eastAsia" w:ascii="楷体" w:hAnsi="楷体" w:eastAsia="楷体" w:cs="楷体"/>
          <w:lang w:val="en-US" w:eastAsia="zh-CN"/>
        </w:rPr>
        <w:t>数据预处理</w:t>
      </w:r>
    </w:p>
    <w:p>
      <w:pPr>
        <w:keepNext w:val="0"/>
        <w:keepLines w:val="0"/>
        <w:widowControl/>
        <w:suppressLineNumbers w:val="0"/>
        <w:jc w:val="left"/>
      </w:pPr>
      <w:r>
        <w:drawing>
          <wp:inline distT="0" distB="0" distL="114300" distR="114300">
            <wp:extent cx="5173980" cy="1371600"/>
            <wp:effectExtent l="0" t="0" r="7620" b="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5"/>
                    <a:stretch>
                      <a:fillRect/>
                    </a:stretch>
                  </pic:blipFill>
                  <pic:spPr>
                    <a:xfrm>
                      <a:off x="0" y="0"/>
                      <a:ext cx="5173980" cy="1371600"/>
                    </a:xfrm>
                    <a:prstGeom prst="rect">
                      <a:avLst/>
                    </a:prstGeom>
                    <a:noFill/>
                    <a:ln>
                      <a:noFill/>
                    </a:ln>
                  </pic:spPr>
                </pic:pic>
              </a:graphicData>
            </a:graphic>
          </wp:inline>
        </w:drawing>
      </w:r>
    </w:p>
    <w:p>
      <w:pPr>
        <w:keepNext w:val="0"/>
        <w:keepLines w:val="0"/>
        <w:widowControl/>
        <w:suppressLineNumbers w:val="0"/>
        <w:jc w:val="left"/>
      </w:pPr>
      <w:r>
        <w:rPr>
          <w:rFonts w:hint="eastAsia" w:ascii="楷体" w:hAnsi="楷体" w:eastAsia="楷体" w:cs="楷体"/>
          <w:lang w:val="en-US" w:eastAsia="zh-CN"/>
        </w:rPr>
        <w:t xml:space="preserve"> 建立聚类模型对象</w:t>
      </w:r>
      <w:r>
        <w:drawing>
          <wp:inline distT="0" distB="0" distL="114300" distR="114300">
            <wp:extent cx="5268595" cy="767080"/>
            <wp:effectExtent l="0" t="0" r="4445" b="1016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6"/>
                    <a:stretch>
                      <a:fillRect/>
                    </a:stretch>
                  </pic:blipFill>
                  <pic:spPr>
                    <a:xfrm>
                      <a:off x="0" y="0"/>
                      <a:ext cx="5268595" cy="767080"/>
                    </a:xfrm>
                    <a:prstGeom prst="rect">
                      <a:avLst/>
                    </a:prstGeom>
                    <a:noFill/>
                    <a:ln>
                      <a:noFill/>
                    </a:ln>
                  </pic:spPr>
                </pic:pic>
              </a:graphicData>
            </a:graphic>
          </wp:inline>
        </w:drawing>
      </w:r>
    </w:p>
    <w:p>
      <w:pPr>
        <w:keepNext w:val="0"/>
        <w:keepLines w:val="0"/>
        <w:widowControl/>
        <w:suppressLineNumbers w:val="0"/>
        <w:jc w:val="left"/>
        <w:rPr>
          <w:rFonts w:hint="eastAsia" w:ascii="楷体" w:hAnsi="楷体" w:eastAsia="楷体" w:cs="楷体"/>
        </w:rPr>
      </w:pPr>
      <w:r>
        <w:rPr>
          <w:rFonts w:hint="eastAsia" w:ascii="楷体" w:hAnsi="楷体" w:eastAsia="楷体" w:cs="楷体"/>
        </w:rPr>
        <w:t>模型评估</w:t>
      </w:r>
    </w:p>
    <w:p>
      <w:pPr>
        <w:keepNext w:val="0"/>
        <w:keepLines w:val="0"/>
        <w:widowControl/>
        <w:suppressLineNumbers w:val="0"/>
        <w:jc w:val="left"/>
      </w:pPr>
      <w:r>
        <w:drawing>
          <wp:inline distT="0" distB="0" distL="114300" distR="114300">
            <wp:extent cx="5269865" cy="1466850"/>
            <wp:effectExtent l="0" t="0" r="3175" b="1143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7"/>
                    <a:stretch>
                      <a:fillRect/>
                    </a:stretch>
                  </pic:blipFill>
                  <pic:spPr>
                    <a:xfrm>
                      <a:off x="0" y="0"/>
                      <a:ext cx="5269865" cy="146685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70500" cy="1259840"/>
            <wp:effectExtent l="0" t="0" r="2540" b="508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8"/>
                    <a:stretch>
                      <a:fillRect/>
                    </a:stretch>
                  </pic:blipFill>
                  <pic:spPr>
                    <a:xfrm>
                      <a:off x="0" y="0"/>
                      <a:ext cx="5270500" cy="1259840"/>
                    </a:xfrm>
                    <a:prstGeom prst="rect">
                      <a:avLst/>
                    </a:prstGeom>
                    <a:noFill/>
                    <a:ln>
                      <a:noFill/>
                    </a:ln>
                  </pic:spPr>
                </pic:pic>
              </a:graphicData>
            </a:graphic>
          </wp:inline>
        </w:drawing>
      </w:r>
    </w:p>
    <w:p>
      <w:pPr>
        <w:keepNext w:val="0"/>
        <w:keepLines w:val="0"/>
        <w:widowControl/>
        <w:suppressLineNumbers w:val="0"/>
        <w:jc w:val="left"/>
        <w:rPr>
          <w:rFonts w:hint="eastAsia" w:ascii="楷体" w:hAnsi="楷体" w:eastAsia="楷体" w:cs="楷体"/>
          <w:lang w:val="en-US" w:eastAsia="zh-CN"/>
        </w:rPr>
      </w:pPr>
      <w:r>
        <w:rPr>
          <w:rFonts w:hint="eastAsia" w:ascii="楷体" w:hAnsi="楷体" w:eastAsia="楷体" w:cs="楷体"/>
          <w:lang w:val="en-US" w:eastAsia="zh-CN"/>
        </w:rPr>
        <w:t>基于聚类群组汇总特征</w:t>
      </w:r>
    </w:p>
    <w:p>
      <w:pPr>
        <w:keepNext w:val="0"/>
        <w:keepLines w:val="0"/>
        <w:widowControl/>
        <w:suppressLineNumbers w:val="0"/>
        <w:jc w:val="left"/>
        <w:rPr>
          <w:rFonts w:hint="eastAsia" w:ascii="楷体" w:hAnsi="楷体" w:eastAsia="楷体" w:cs="楷体"/>
          <w:lang w:val="en-US" w:eastAsia="zh-CN"/>
        </w:rPr>
      </w:pPr>
      <w:r>
        <w:drawing>
          <wp:inline distT="0" distB="0" distL="114300" distR="114300">
            <wp:extent cx="5988685" cy="2051050"/>
            <wp:effectExtent l="0" t="0" r="635" b="635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19"/>
                    <a:stretch>
                      <a:fillRect/>
                    </a:stretch>
                  </pic:blipFill>
                  <pic:spPr>
                    <a:xfrm>
                      <a:off x="0" y="0"/>
                      <a:ext cx="5988685" cy="2051050"/>
                    </a:xfrm>
                    <a:prstGeom prst="rect">
                      <a:avLst/>
                    </a:prstGeom>
                    <a:noFill/>
                    <a:ln>
                      <a:noFill/>
                    </a:ln>
                  </pic:spPr>
                </pic:pic>
              </a:graphicData>
            </a:graphic>
          </wp:inline>
        </w:drawing>
      </w:r>
    </w:p>
    <w:p>
      <w:pPr>
        <w:spacing w:line="400" w:lineRule="exact"/>
        <w:rPr>
          <w:rFonts w:hint="eastAsia" w:ascii="宋体" w:hAnsi="宋体"/>
          <w:color w:val="FF0000"/>
        </w:rPr>
      </w:pPr>
    </w:p>
    <w:p>
      <w:pPr>
        <w:spacing w:line="400" w:lineRule="exact"/>
        <w:ind w:firstLine="482" w:firstLineChars="200"/>
        <w:rPr>
          <w:rFonts w:hint="eastAsia" w:ascii="宋体" w:hAnsi="宋体"/>
          <w:b/>
          <w:bCs/>
          <w:color w:val="000000" w:themeColor="text1"/>
          <w14:textFill>
            <w14:solidFill>
              <w14:schemeClr w14:val="tx1"/>
            </w14:solidFill>
          </w14:textFill>
        </w:rPr>
      </w:pPr>
      <w:r>
        <w:rPr>
          <w:rFonts w:hint="eastAsia" w:ascii="宋体" w:hAnsi="宋体"/>
          <w:b/>
          <w:bCs/>
          <w:color w:val="000000" w:themeColor="text1"/>
          <w14:textFill>
            <w14:solidFill>
              <w14:schemeClr w14:val="tx1"/>
            </w14:solidFill>
          </w14:textFill>
        </w:rPr>
        <w:t>四、数据可视化分析</w:t>
      </w:r>
    </w:p>
    <w:p>
      <w:pPr>
        <w:spacing w:line="400" w:lineRule="exact"/>
        <w:ind w:firstLine="482" w:firstLineChars="200"/>
        <w:rPr>
          <w:rFonts w:ascii="宋体" w:hAnsi="宋体"/>
          <w:b/>
          <w:bCs/>
        </w:rPr>
      </w:pPr>
    </w:p>
    <w:p>
      <w:pPr>
        <w:jc w:val="center"/>
        <w:rPr>
          <w:rFonts w:hint="default" w:eastAsia="宋体"/>
          <w:b/>
          <w:bCs/>
          <w:sz w:val="28"/>
          <w:szCs w:val="28"/>
          <w:lang w:val="en-US" w:eastAsia="zh-CN"/>
        </w:rPr>
      </w:pPr>
      <w:r>
        <w:rPr>
          <w:rFonts w:hint="eastAsia"/>
          <w:b/>
          <w:bCs/>
          <w:sz w:val="28"/>
          <w:szCs w:val="28"/>
          <w:lang w:val="en-US" w:eastAsia="zh-CN"/>
        </w:rPr>
        <w:t>二手车在售前十占比图</w:t>
      </w:r>
    </w:p>
    <w:p>
      <w:pPr>
        <w:jc w:val="center"/>
      </w:pPr>
      <w:r>
        <w:drawing>
          <wp:inline distT="0" distB="0" distL="114300" distR="114300">
            <wp:extent cx="4196080" cy="3599815"/>
            <wp:effectExtent l="0" t="0" r="10160" b="1206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0"/>
                    <a:stretch>
                      <a:fillRect/>
                    </a:stretch>
                  </pic:blipFill>
                  <pic:spPr>
                    <a:xfrm>
                      <a:off x="0" y="0"/>
                      <a:ext cx="4196080" cy="3599815"/>
                    </a:xfrm>
                    <a:prstGeom prst="rect">
                      <a:avLst/>
                    </a:prstGeom>
                    <a:noFill/>
                    <a:ln>
                      <a:noFill/>
                    </a:ln>
                  </pic:spPr>
                </pic:pic>
              </a:graphicData>
            </a:graphic>
          </wp:inline>
        </w:drawing>
      </w:r>
    </w:p>
    <w:p>
      <w:pPr>
        <w:rPr>
          <w:rFonts w:hint="eastAsia" w:ascii="楷体" w:hAnsi="楷体" w:eastAsia="楷体" w:cs="楷体"/>
          <w:b w:val="0"/>
          <w:bCs w:val="0"/>
          <w:color w:val="000000" w:themeColor="text1"/>
          <w:sz w:val="24"/>
          <w:szCs w:val="24"/>
          <w:lang w:val="en-US" w:eastAsia="zh-CN"/>
          <w14:textFill>
            <w14:solidFill>
              <w14:schemeClr w14:val="tx1"/>
            </w14:solidFill>
          </w14:textFill>
        </w:rPr>
      </w:pPr>
      <w:r>
        <w:rPr>
          <w:rFonts w:hint="eastAsia" w:ascii="楷体" w:hAnsi="楷体" w:eastAsia="楷体" w:cs="楷体"/>
          <w:color w:val="000000" w:themeColor="text1"/>
          <w:sz w:val="24"/>
          <w:szCs w:val="24"/>
          <w:lang w:val="en-US" w:eastAsia="zh-CN"/>
          <w14:textFill>
            <w14:solidFill>
              <w14:schemeClr w14:val="tx1"/>
            </w14:solidFill>
          </w14:textFill>
        </w:rPr>
        <w:t>根据上图所示，在前十排名中在售二手车</w:t>
      </w:r>
      <w:r>
        <w:rPr>
          <w:rFonts w:hint="eastAsia" w:ascii="楷体" w:hAnsi="楷体" w:eastAsia="楷体" w:cs="楷体"/>
          <w:b/>
          <w:bCs/>
          <w:color w:val="000000" w:themeColor="text1"/>
          <w:sz w:val="24"/>
          <w:szCs w:val="24"/>
          <w:lang w:val="en-US" w:eastAsia="zh-CN"/>
          <w14:textFill>
            <w14:solidFill>
              <w14:schemeClr w14:val="tx1"/>
            </w14:solidFill>
          </w14:textFill>
        </w:rPr>
        <w:t>上汽大通</w:t>
      </w:r>
      <w:r>
        <w:rPr>
          <w:rFonts w:hint="eastAsia" w:ascii="楷体" w:hAnsi="楷体" w:eastAsia="楷体" w:cs="楷体"/>
          <w:color w:val="000000" w:themeColor="text1"/>
          <w:sz w:val="24"/>
          <w:szCs w:val="24"/>
          <w:lang w:val="en-US" w:eastAsia="zh-CN"/>
          <w14:textFill>
            <w14:solidFill>
              <w14:schemeClr w14:val="tx1"/>
            </w14:solidFill>
          </w14:textFill>
        </w:rPr>
        <w:t>的占比最大，达到总占比的32.54%，占比最小的是</w:t>
      </w:r>
      <w:r>
        <w:rPr>
          <w:rFonts w:hint="eastAsia" w:ascii="楷体" w:hAnsi="楷体" w:eastAsia="楷体" w:cs="楷体"/>
          <w:b/>
          <w:bCs/>
          <w:color w:val="000000" w:themeColor="text1"/>
          <w:sz w:val="24"/>
          <w:szCs w:val="24"/>
          <w:lang w:val="en-US" w:eastAsia="zh-CN"/>
          <w14:textFill>
            <w14:solidFill>
              <w14:schemeClr w14:val="tx1"/>
            </w14:solidFill>
          </w14:textFill>
        </w:rPr>
        <w:t>现代</w:t>
      </w:r>
      <w:r>
        <w:rPr>
          <w:rFonts w:hint="eastAsia" w:ascii="楷体" w:hAnsi="楷体" w:eastAsia="楷体" w:cs="楷体"/>
          <w:b w:val="0"/>
          <w:bCs w:val="0"/>
          <w:color w:val="000000" w:themeColor="text1"/>
          <w:sz w:val="24"/>
          <w:szCs w:val="24"/>
          <w:lang w:val="en-US" w:eastAsia="zh-CN"/>
          <w14:textFill>
            <w14:solidFill>
              <w14:schemeClr w14:val="tx1"/>
            </w14:solidFill>
          </w14:textFill>
        </w:rPr>
        <w:t>，</w:t>
      </w:r>
      <w:r>
        <w:rPr>
          <w:rFonts w:hint="eastAsia" w:ascii="楷体" w:hAnsi="楷体" w:eastAsia="楷体" w:cs="楷体"/>
          <w:color w:val="000000" w:themeColor="text1"/>
          <w:sz w:val="24"/>
          <w:szCs w:val="24"/>
          <w:lang w:val="en-US" w:eastAsia="zh-CN"/>
          <w14:textFill>
            <w14:solidFill>
              <w14:schemeClr w14:val="tx1"/>
            </w14:solidFill>
          </w14:textFill>
        </w:rPr>
        <w:t>达到总占比的0.03%</w:t>
      </w:r>
      <w:r>
        <w:rPr>
          <w:rFonts w:hint="eastAsia" w:ascii="楷体" w:hAnsi="楷体" w:eastAsia="楷体" w:cs="楷体"/>
          <w:b w:val="0"/>
          <w:bCs w:val="0"/>
          <w:color w:val="000000" w:themeColor="text1"/>
          <w:sz w:val="24"/>
          <w:szCs w:val="24"/>
          <w:lang w:val="en-US" w:eastAsia="zh-CN"/>
          <w14:textFill>
            <w14:solidFill>
              <w14:schemeClr w14:val="tx1"/>
            </w14:solidFill>
          </w14:textFill>
        </w:rPr>
        <w:t>。</w:t>
      </w:r>
    </w:p>
    <w:p>
      <w:pPr>
        <w:rPr>
          <w:rFonts w:hint="eastAsia" w:ascii="楷体" w:hAnsi="楷体" w:eastAsia="楷体" w:cs="楷体"/>
          <w:b w:val="0"/>
          <w:bCs w:val="0"/>
          <w:color w:val="000000" w:themeColor="text1"/>
          <w:sz w:val="24"/>
          <w:szCs w:val="24"/>
          <w:lang w:val="en-US" w:eastAsia="zh-CN"/>
          <w14:textFill>
            <w14:solidFill>
              <w14:schemeClr w14:val="tx1"/>
            </w14:solidFill>
          </w14:textFill>
        </w:rPr>
      </w:pPr>
      <w:r>
        <w:rPr>
          <w:rFonts w:hint="eastAsia" w:ascii="楷体" w:hAnsi="楷体" w:eastAsia="楷体" w:cs="楷体"/>
          <w:b w:val="0"/>
          <w:bCs w:val="0"/>
          <w:color w:val="000000" w:themeColor="text1"/>
          <w:sz w:val="24"/>
          <w:szCs w:val="24"/>
          <w:lang w:val="en-US" w:eastAsia="zh-CN"/>
          <w14:textFill>
            <w14:solidFill>
              <w14:schemeClr w14:val="tx1"/>
            </w14:solidFill>
          </w14:textFill>
        </w:rPr>
        <w:t>卖家角度分析：</w:t>
      </w:r>
    </w:p>
    <w:p>
      <w:pPr>
        <w:bidi w:val="0"/>
        <w:rPr>
          <w:rFonts w:hint="eastAsia" w:ascii="楷体" w:hAnsi="楷体" w:eastAsia="楷体" w:cs="楷体"/>
          <w:color w:val="000000" w:themeColor="text1"/>
          <w:lang w:val="zh-CN"/>
          <w14:textFill>
            <w14:solidFill>
              <w14:schemeClr w14:val="tx1"/>
            </w14:solidFill>
          </w14:textFill>
        </w:rPr>
      </w:pPr>
      <w:r>
        <w:rPr>
          <w:rFonts w:hint="eastAsia" w:ascii="楷体" w:hAnsi="楷体" w:eastAsia="楷体" w:cs="楷体"/>
          <w:color w:val="000000" w:themeColor="text1"/>
          <w:lang w:val="zh-CN"/>
          <w14:textFill>
            <w14:solidFill>
              <w14:schemeClr w14:val="tx1"/>
            </w14:solidFill>
          </w14:textFill>
        </w:rPr>
        <w:t>市场上很多车型新，品牌硬，保值率高。保值率高的车型，质量、技术一般都是比较好的，但买二手车图的就是便宜、好用，保值率高的二手车如果价格高了，性价比就没那么高了，甚至还不如去买个新的。</w:t>
      </w:r>
    </w:p>
    <w:p>
      <w:pPr>
        <w:bidi w:val="0"/>
        <w:rPr>
          <w:rFonts w:hint="eastAsia" w:ascii="楷体" w:hAnsi="楷体" w:eastAsia="楷体" w:cs="楷体"/>
          <w:color w:val="000000" w:themeColor="text1"/>
          <w:lang w:val="zh-CN"/>
          <w14:textFill>
            <w14:solidFill>
              <w14:schemeClr w14:val="tx1"/>
            </w14:solidFill>
          </w14:textFill>
        </w:rPr>
      </w:pPr>
      <w:r>
        <w:rPr>
          <w:rFonts w:hint="eastAsia" w:ascii="楷体" w:hAnsi="楷体" w:eastAsia="楷体" w:cs="楷体"/>
          <w:color w:val="000000" w:themeColor="text1"/>
          <w:lang w:val="en-US" w:eastAsia="zh-CN"/>
          <w14:textFill>
            <w14:solidFill>
              <w14:schemeClr w14:val="tx1"/>
            </w14:solidFill>
          </w14:textFill>
        </w:rPr>
        <w:t>买家角度分析：</w:t>
      </w:r>
      <w:r>
        <w:rPr>
          <w:rFonts w:hint="eastAsia" w:ascii="楷体" w:hAnsi="楷体" w:eastAsia="楷体" w:cs="楷体"/>
          <w:color w:val="000000" w:themeColor="text1"/>
          <w:lang w:val="zh-CN"/>
          <w14:textFill>
            <w14:solidFill>
              <w14:schemeClr w14:val="tx1"/>
            </w14:solidFill>
          </w14:textFill>
        </w:rPr>
        <w:t xml:space="preserve">    </w:t>
      </w:r>
    </w:p>
    <w:p>
      <w:pPr>
        <w:bidi w:val="0"/>
        <w:ind w:firstLine="420" w:firstLineChars="0"/>
        <w:rPr>
          <w:rFonts w:hint="eastAsia" w:ascii="楷体" w:hAnsi="楷体" w:eastAsia="楷体" w:cs="楷体"/>
          <w:color w:val="000000" w:themeColor="text1"/>
          <w:lang w:val="zh-CN"/>
          <w14:textFill>
            <w14:solidFill>
              <w14:schemeClr w14:val="tx1"/>
            </w14:solidFill>
          </w14:textFill>
        </w:rPr>
      </w:pPr>
      <w:r>
        <w:rPr>
          <w:rFonts w:hint="eastAsia" w:ascii="楷体" w:hAnsi="楷体" w:eastAsia="楷体" w:cs="楷体"/>
          <w:color w:val="000000" w:themeColor="text1"/>
          <w:lang w:val="zh-CN"/>
          <w14:textFill>
            <w14:solidFill>
              <w14:schemeClr w14:val="tx1"/>
            </w14:solidFill>
          </w14:textFill>
        </w:rPr>
        <w:t>1.越是保值率高的二手车，价格越是偏高买二手车主要是为了省钱，如果你买保值率高的二手车，那就省不了多少钱，也不划算。</w:t>
      </w:r>
    </w:p>
    <w:p>
      <w:pPr>
        <w:bidi w:val="0"/>
        <w:ind w:firstLine="420"/>
        <w:rPr>
          <w:rFonts w:hint="eastAsia" w:ascii="楷体" w:hAnsi="楷体" w:eastAsia="楷体" w:cs="楷体"/>
          <w:color w:val="000000" w:themeColor="text1"/>
          <w:lang w:val="zh-CN"/>
          <w14:textFill>
            <w14:solidFill>
              <w14:schemeClr w14:val="tx1"/>
            </w14:solidFill>
          </w14:textFill>
        </w:rPr>
      </w:pPr>
      <w:r>
        <w:rPr>
          <w:rFonts w:hint="eastAsia" w:ascii="楷体" w:hAnsi="楷体" w:eastAsia="楷体" w:cs="楷体"/>
          <w:color w:val="000000" w:themeColor="text1"/>
          <w:lang w:val="zh-CN"/>
          <w14:textFill>
            <w14:solidFill>
              <w14:schemeClr w14:val="tx1"/>
            </w14:solidFill>
          </w14:textFill>
        </w:rPr>
        <w:t>2.保值率越是高、价格却低的二手车，一般车龄更长价格低的二手车，车龄普遍也比一般的长。有的人会说，保值率高的二手车，技术、质量肯定更好，反正都二手车。但其实车龄越长的车子，车况也就越差，越是不适合入手。</w:t>
      </w:r>
    </w:p>
    <w:p>
      <w:pPr>
        <w:bidi w:val="0"/>
        <w:ind w:firstLine="420"/>
        <w:rPr>
          <w:rFonts w:hint="eastAsia" w:ascii="楷体" w:hAnsi="楷体" w:eastAsia="楷体" w:cs="楷体"/>
          <w:color w:val="000000" w:themeColor="text1"/>
          <w:lang w:val="en-US" w:eastAsia="zh-CN"/>
          <w14:textFill>
            <w14:solidFill>
              <w14:schemeClr w14:val="tx1"/>
            </w14:solidFill>
          </w14:textFill>
        </w:rPr>
      </w:pPr>
    </w:p>
    <w:p>
      <w:pPr>
        <w:bidi w:val="0"/>
        <w:rPr>
          <w:rFonts w:hint="eastAsia" w:ascii="楷体" w:hAnsi="楷体" w:eastAsia="楷体" w:cs="楷体"/>
          <w:color w:val="000000" w:themeColor="text1"/>
          <w:lang w:val="en-US" w:eastAsia="zh-CN"/>
          <w14:textFill>
            <w14:solidFill>
              <w14:schemeClr w14:val="tx1"/>
            </w14:solidFill>
          </w14:textFill>
        </w:rPr>
      </w:pPr>
      <w:r>
        <w:rPr>
          <w:rFonts w:hint="eastAsia" w:ascii="楷体" w:hAnsi="楷体" w:eastAsia="楷体" w:cs="楷体"/>
          <w:color w:val="000000" w:themeColor="text1"/>
          <w:lang w:val="en-US" w:eastAsia="zh-CN"/>
          <w14:textFill>
            <w14:solidFill>
              <w14:schemeClr w14:val="tx1"/>
            </w14:solidFill>
          </w14:textFill>
        </w:rPr>
        <w:t>现代二手车角度：</w:t>
      </w:r>
    </w:p>
    <w:p>
      <w:pPr>
        <w:bidi w:val="0"/>
        <w:ind w:firstLine="420" w:firstLineChars="0"/>
        <w:rPr>
          <w:rFonts w:hint="eastAsia" w:ascii="楷体" w:hAnsi="楷体" w:eastAsia="楷体" w:cs="楷体"/>
          <w:color w:val="000000" w:themeColor="text1"/>
          <w:sz w:val="24"/>
          <w:szCs w:val="24"/>
          <w14:textFill>
            <w14:solidFill>
              <w14:schemeClr w14:val="tx1"/>
            </w14:solidFill>
          </w14:textFill>
        </w:rPr>
      </w:pPr>
      <w:r>
        <w:rPr>
          <w:rFonts w:hint="eastAsia" w:ascii="楷体" w:hAnsi="楷体" w:eastAsia="楷体" w:cs="楷体"/>
          <w:color w:val="000000" w:themeColor="text1"/>
          <w:sz w:val="24"/>
          <w:szCs w:val="24"/>
          <w14:textFill>
            <w14:solidFill>
              <w14:schemeClr w14:val="tx1"/>
            </w14:solidFill>
          </w14:textFill>
        </w:rPr>
        <w:t>随着新款IX35的上市，价格直接来了个斩杀，直接从16.98~21.88跳到了11.99~16.19的价格区间，这个价格都可以和同级别国产SUV比较了。</w:t>
      </w:r>
    </w:p>
    <w:p>
      <w:pPr>
        <w:bidi w:val="0"/>
        <w:ind w:firstLine="420" w:firstLineChars="0"/>
        <w:rPr>
          <w:rFonts w:hint="eastAsia" w:ascii="楷体" w:hAnsi="楷体" w:eastAsia="楷体" w:cs="楷体"/>
          <w:color w:val="000000" w:themeColor="text1"/>
          <w:sz w:val="24"/>
          <w:szCs w:val="24"/>
          <w14:textFill>
            <w14:solidFill>
              <w14:schemeClr w14:val="tx1"/>
            </w14:solidFill>
          </w14:textFill>
        </w:rPr>
      </w:pPr>
      <w:r>
        <w:rPr>
          <w:rFonts w:hint="eastAsia" w:ascii="楷体" w:hAnsi="楷体" w:eastAsia="楷体" w:cs="楷体"/>
          <w:color w:val="000000" w:themeColor="text1"/>
          <w:sz w:val="24"/>
          <w:szCs w:val="24"/>
          <w14:textFill>
            <w14:solidFill>
              <w14:schemeClr w14:val="tx1"/>
            </w14:solidFill>
          </w14:textFill>
        </w:rPr>
        <w:t>这种对热门车系大幅度的调价，个人认为是对品牌的一个提前消费，调价以后，确实让 IX35的新车销量大幅度提高，但是给大家一个极其强烈的信号就是现代汽车不保值，这也导致了一个现象，二手车商不敢收现代的车了，除非价格压得很低。毕竟二手车商还是以盈利为目的的，亏本的事情，谁都不愿意做。</w:t>
      </w:r>
    </w:p>
    <w:p>
      <w:pPr>
        <w:bidi w:val="0"/>
        <w:ind w:firstLine="420" w:firstLineChars="0"/>
        <w:rPr>
          <w:rFonts w:hint="eastAsia" w:ascii="楷体" w:hAnsi="楷体" w:eastAsia="楷体" w:cs="楷体"/>
          <w:color w:val="000000" w:themeColor="text1"/>
          <w:sz w:val="24"/>
          <w:szCs w:val="24"/>
          <w14:textFill>
            <w14:solidFill>
              <w14:schemeClr w14:val="tx1"/>
            </w14:solidFill>
          </w14:textFill>
        </w:rPr>
      </w:pPr>
    </w:p>
    <w:p>
      <w:pPr>
        <w:bidi w:val="0"/>
        <w:ind w:firstLine="420" w:firstLineChars="0"/>
        <w:rPr>
          <w:rFonts w:hint="eastAsia" w:ascii="楷体" w:hAnsi="楷体" w:eastAsia="楷体" w:cs="楷体"/>
          <w:color w:val="000000" w:themeColor="text1"/>
          <w:sz w:val="24"/>
          <w:szCs w:val="24"/>
          <w14:textFill>
            <w14:solidFill>
              <w14:schemeClr w14:val="tx1"/>
            </w14:solidFill>
          </w14:textFill>
        </w:rPr>
      </w:pPr>
    </w:p>
    <w:p>
      <w:pPr>
        <w:bidi w:val="0"/>
        <w:ind w:firstLine="420" w:firstLineChars="0"/>
        <w:rPr>
          <w:rFonts w:hint="eastAsia" w:ascii="楷体" w:hAnsi="楷体" w:eastAsia="楷体" w:cs="楷体"/>
          <w:color w:val="000000" w:themeColor="text1"/>
          <w:sz w:val="24"/>
          <w:szCs w:val="24"/>
          <w14:textFill>
            <w14:solidFill>
              <w14:schemeClr w14:val="tx1"/>
            </w14:solidFill>
          </w14:textFill>
        </w:rPr>
      </w:pPr>
    </w:p>
    <w:p>
      <w:pPr>
        <w:bidi w:val="0"/>
        <w:ind w:firstLine="420" w:firstLineChars="0"/>
        <w:rPr>
          <w:rFonts w:hint="eastAsia" w:ascii="楷体" w:hAnsi="楷体" w:eastAsia="楷体" w:cs="楷体"/>
          <w:color w:val="000000" w:themeColor="text1"/>
          <w:sz w:val="24"/>
          <w:szCs w:val="24"/>
          <w14:textFill>
            <w14:solidFill>
              <w14:schemeClr w14:val="tx1"/>
            </w14:solidFill>
          </w14:textFill>
        </w:rPr>
      </w:pPr>
    </w:p>
    <w:p>
      <w:pPr>
        <w:bidi w:val="0"/>
        <w:ind w:firstLine="420" w:firstLineChars="0"/>
        <w:rPr>
          <w:rFonts w:hint="eastAsia" w:ascii="楷体" w:hAnsi="楷体" w:eastAsia="楷体" w:cs="楷体"/>
          <w:color w:val="000000" w:themeColor="text1"/>
          <w:sz w:val="24"/>
          <w:szCs w:val="24"/>
          <w14:textFill>
            <w14:solidFill>
              <w14:schemeClr w14:val="tx1"/>
            </w14:solidFill>
          </w14:textFill>
        </w:rPr>
      </w:pPr>
    </w:p>
    <w:p>
      <w:pPr>
        <w:bidi w:val="0"/>
        <w:ind w:firstLine="420" w:firstLineChars="0"/>
      </w:pPr>
      <w:r>
        <w:drawing>
          <wp:inline distT="0" distB="0" distL="114300" distR="114300">
            <wp:extent cx="4038600" cy="2606040"/>
            <wp:effectExtent l="0" t="0" r="0"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1"/>
                    <a:stretch>
                      <a:fillRect/>
                    </a:stretch>
                  </pic:blipFill>
                  <pic:spPr>
                    <a:xfrm>
                      <a:off x="0" y="0"/>
                      <a:ext cx="4038600" cy="2606040"/>
                    </a:xfrm>
                    <a:prstGeom prst="rect">
                      <a:avLst/>
                    </a:prstGeom>
                    <a:noFill/>
                    <a:ln>
                      <a:noFill/>
                    </a:ln>
                  </pic:spPr>
                </pic:pic>
              </a:graphicData>
            </a:graphic>
          </wp:inline>
        </w:drawing>
      </w:r>
    </w:p>
    <w:p>
      <w:pPr>
        <w:bidi w:val="0"/>
        <w:ind w:firstLine="420" w:firstLineChars="0"/>
        <w:rPr>
          <w:rFonts w:hint="default" w:ascii="楷体" w:hAnsi="楷体" w:eastAsia="楷体" w:cs="楷体"/>
          <w:lang w:val="en-US" w:eastAsia="zh-CN"/>
        </w:rPr>
      </w:pPr>
      <w:r>
        <w:rPr>
          <w:rFonts w:hint="eastAsia" w:ascii="楷体" w:hAnsi="楷体" w:eastAsia="楷体" w:cs="楷体"/>
          <w:lang w:val="en-US" w:eastAsia="zh-CN"/>
        </w:rPr>
        <w:t>根据上图所示，可以看出在售二手车车龄为6年的数量最多，最少的车龄为15年的。0年的车行业称为准新车，出售的原因可能是出现经济上的状况不得已而为之，并非是异常值。</w:t>
      </w:r>
    </w:p>
    <w:p>
      <w:pPr>
        <w:bidi w:val="0"/>
        <w:ind w:firstLine="420" w:firstLineChars="0"/>
        <w:rPr>
          <w:rFonts w:hint="eastAsia" w:ascii="楷体" w:hAnsi="楷体" w:eastAsia="楷体" w:cs="楷体"/>
          <w:i w:val="0"/>
          <w:iCs w:val="0"/>
          <w:caps w:val="0"/>
          <w:color w:val="000000" w:themeColor="text1"/>
          <w:spacing w:val="0"/>
          <w:sz w:val="24"/>
          <w:szCs w:val="24"/>
          <w:shd w:val="clear" w:fill="FFFFFF"/>
          <w14:textFill>
            <w14:solidFill>
              <w14:schemeClr w14:val="tx1"/>
            </w14:solidFill>
          </w14:textFill>
        </w:rPr>
      </w:pPr>
      <w:r>
        <w:rPr>
          <w:rFonts w:hint="eastAsia" w:ascii="楷体" w:hAnsi="楷体" w:eastAsia="楷体" w:cs="楷体"/>
          <w:i w:val="0"/>
          <w:iCs w:val="0"/>
          <w:caps w:val="0"/>
          <w:color w:val="000000" w:themeColor="text1"/>
          <w:spacing w:val="0"/>
          <w:sz w:val="24"/>
          <w:szCs w:val="24"/>
          <w:shd w:val="clear" w:fill="FFFFFF"/>
          <w:lang w:val="en-US" w:eastAsia="zh-CN"/>
          <w14:textFill>
            <w14:solidFill>
              <w14:schemeClr w14:val="tx1"/>
            </w14:solidFill>
          </w14:textFill>
        </w:rPr>
        <w:t>买家角度：</w:t>
      </w:r>
      <w:r>
        <w:rPr>
          <w:rFonts w:hint="eastAsia" w:ascii="楷体" w:hAnsi="楷体" w:eastAsia="楷体" w:cs="楷体"/>
          <w:i w:val="0"/>
          <w:iCs w:val="0"/>
          <w:caps w:val="0"/>
          <w:color w:val="000000" w:themeColor="text1"/>
          <w:spacing w:val="0"/>
          <w:sz w:val="24"/>
          <w:szCs w:val="24"/>
          <w:shd w:val="clear" w:fill="FFFFFF"/>
          <w14:textFill>
            <w14:solidFill>
              <w14:schemeClr w14:val="tx1"/>
            </w14:solidFill>
          </w14:textFill>
        </w:rPr>
        <w:t>现在买二手车的</w:t>
      </w:r>
      <w:r>
        <w:rPr>
          <w:rFonts w:hint="eastAsia" w:ascii="楷体" w:hAnsi="楷体" w:eastAsia="楷体" w:cs="楷体"/>
          <w:i w:val="0"/>
          <w:iCs w:val="0"/>
          <w:caps w:val="0"/>
          <w:color w:val="000000" w:themeColor="text1"/>
          <w:spacing w:val="0"/>
          <w:sz w:val="24"/>
          <w:szCs w:val="24"/>
          <w:shd w:val="clear" w:fill="FFFFFF"/>
          <w:lang w:val="en-US" w:eastAsia="zh-CN"/>
          <w14:textFill>
            <w14:solidFill>
              <w14:schemeClr w14:val="tx1"/>
            </w14:solidFill>
          </w14:textFill>
        </w:rPr>
        <w:t>人</w:t>
      </w:r>
      <w:r>
        <w:rPr>
          <w:rFonts w:hint="eastAsia" w:ascii="楷体" w:hAnsi="楷体" w:eastAsia="楷体" w:cs="楷体"/>
          <w:i w:val="0"/>
          <w:iCs w:val="0"/>
          <w:caps w:val="0"/>
          <w:color w:val="000000" w:themeColor="text1"/>
          <w:spacing w:val="0"/>
          <w:sz w:val="24"/>
          <w:szCs w:val="24"/>
          <w:shd w:val="clear" w:fill="FFFFFF"/>
          <w14:textFill>
            <w14:solidFill>
              <w14:schemeClr w14:val="tx1"/>
            </w14:solidFill>
          </w14:textFill>
        </w:rPr>
        <w:t>也比较多，毕竟二手车实</w:t>
      </w:r>
      <w:r>
        <w:rPr>
          <w:rFonts w:hint="eastAsia" w:ascii="楷体" w:hAnsi="楷体" w:eastAsia="楷体" w:cs="楷体"/>
          <w:i w:val="0"/>
          <w:iCs w:val="0"/>
          <w:caps w:val="0"/>
          <w:color w:val="000000" w:themeColor="text1"/>
          <w:spacing w:val="0"/>
          <w:sz w:val="24"/>
          <w:szCs w:val="24"/>
          <w:shd w:val="clear" w:fill="FFFFFF"/>
          <w:lang w:val="en-US" w:eastAsia="zh-CN"/>
          <w14:textFill>
            <w14:solidFill>
              <w14:schemeClr w14:val="tx1"/>
            </w14:solidFill>
          </w14:textFill>
        </w:rPr>
        <w:t>在</w:t>
      </w:r>
      <w:r>
        <w:rPr>
          <w:rFonts w:hint="eastAsia" w:ascii="楷体" w:hAnsi="楷体" w:eastAsia="楷体" w:cs="楷体"/>
          <w:i w:val="0"/>
          <w:iCs w:val="0"/>
          <w:caps w:val="0"/>
          <w:color w:val="000000" w:themeColor="text1"/>
          <w:spacing w:val="0"/>
          <w:sz w:val="24"/>
          <w:szCs w:val="24"/>
          <w:shd w:val="clear" w:fill="FFFFFF"/>
          <w14:textFill>
            <w14:solidFill>
              <w14:schemeClr w14:val="tx1"/>
            </w14:solidFill>
          </w14:textFill>
        </w:rPr>
        <w:t>，价格实惠，可以省下一大笔钱。买二手车最佳车龄当然是越靠前越好，特别是准新车那买过来简直是太划算了。</w:t>
      </w:r>
    </w:p>
    <w:p>
      <w:pPr>
        <w:bidi w:val="0"/>
        <w:ind w:firstLine="420" w:firstLineChars="0"/>
        <w:rPr>
          <w:rFonts w:hint="eastAsia" w:ascii="楷体" w:hAnsi="楷体" w:eastAsia="楷体" w:cs="楷体"/>
          <w:i w:val="0"/>
          <w:iCs w:val="0"/>
          <w:caps w:val="0"/>
          <w:color w:val="000000" w:themeColor="text1"/>
          <w:spacing w:val="0"/>
          <w:sz w:val="24"/>
          <w:szCs w:val="24"/>
          <w:shd w:val="clear" w:fill="FFFFFF"/>
          <w:lang w:val="en-US" w:eastAsia="zh-CN"/>
          <w14:textFill>
            <w14:solidFill>
              <w14:schemeClr w14:val="tx1"/>
            </w14:solidFill>
          </w14:textFill>
        </w:rPr>
      </w:pPr>
      <w:r>
        <w:rPr>
          <w:rFonts w:hint="eastAsia" w:ascii="楷体" w:hAnsi="楷体" w:eastAsia="楷体" w:cs="楷体"/>
          <w:i w:val="0"/>
          <w:iCs w:val="0"/>
          <w:caps w:val="0"/>
          <w:color w:val="000000" w:themeColor="text1"/>
          <w:spacing w:val="0"/>
          <w:sz w:val="24"/>
          <w:szCs w:val="24"/>
          <w:shd w:val="clear" w:fill="FFFFFF"/>
          <w14:textFill>
            <w14:solidFill>
              <w14:schemeClr w14:val="tx1"/>
            </w14:solidFill>
          </w14:textFill>
        </w:rPr>
        <w:t>如果非要给个具体的时间的话，那么</w:t>
      </w:r>
      <w:r>
        <w:rPr>
          <w:rFonts w:hint="eastAsia" w:ascii="楷体" w:hAnsi="楷体" w:eastAsia="楷体" w:cs="楷体"/>
          <w:i w:val="0"/>
          <w:iCs w:val="0"/>
          <w:caps w:val="0"/>
          <w:color w:val="000000" w:themeColor="text1"/>
          <w:spacing w:val="0"/>
          <w:sz w:val="24"/>
          <w:szCs w:val="24"/>
          <w:shd w:val="clear" w:fill="FFFFFF"/>
          <w:lang w:val="en-US" w:eastAsia="zh-CN"/>
          <w14:textFill>
            <w14:solidFill>
              <w14:schemeClr w14:val="tx1"/>
            </w14:solidFill>
          </w14:textFill>
        </w:rPr>
        <w:t>5</w:t>
      </w:r>
      <w:r>
        <w:rPr>
          <w:rFonts w:hint="eastAsia" w:ascii="楷体" w:hAnsi="楷体" w:eastAsia="楷体" w:cs="楷体"/>
          <w:i w:val="0"/>
          <w:iCs w:val="0"/>
          <w:caps w:val="0"/>
          <w:color w:val="000000" w:themeColor="text1"/>
          <w:spacing w:val="0"/>
          <w:sz w:val="24"/>
          <w:szCs w:val="24"/>
          <w:shd w:val="clear" w:fill="FFFFFF"/>
          <w14:textFill>
            <w14:solidFill>
              <w14:schemeClr w14:val="tx1"/>
            </w14:solidFill>
          </w14:textFill>
        </w:rPr>
        <w:t>到</w:t>
      </w:r>
      <w:r>
        <w:rPr>
          <w:rFonts w:hint="eastAsia" w:ascii="楷体" w:hAnsi="楷体" w:eastAsia="楷体" w:cs="楷体"/>
          <w:i w:val="0"/>
          <w:iCs w:val="0"/>
          <w:caps w:val="0"/>
          <w:color w:val="000000" w:themeColor="text1"/>
          <w:spacing w:val="0"/>
          <w:sz w:val="24"/>
          <w:szCs w:val="24"/>
          <w:shd w:val="clear" w:fill="FFFFFF"/>
          <w:lang w:val="en-US" w:eastAsia="zh-CN"/>
          <w14:textFill>
            <w14:solidFill>
              <w14:schemeClr w14:val="tx1"/>
            </w14:solidFill>
          </w14:textFill>
        </w:rPr>
        <w:t>8</w:t>
      </w:r>
      <w:r>
        <w:rPr>
          <w:rFonts w:hint="eastAsia" w:ascii="楷体" w:hAnsi="楷体" w:eastAsia="楷体" w:cs="楷体"/>
          <w:i w:val="0"/>
          <w:iCs w:val="0"/>
          <w:caps w:val="0"/>
          <w:color w:val="000000" w:themeColor="text1"/>
          <w:spacing w:val="0"/>
          <w:sz w:val="24"/>
          <w:szCs w:val="24"/>
          <w:shd w:val="clear" w:fill="FFFFFF"/>
          <w14:textFill>
            <w14:solidFill>
              <w14:schemeClr w14:val="tx1"/>
            </w14:solidFill>
          </w14:textFill>
        </w:rPr>
        <w:t>年的车基本上是最好</w:t>
      </w:r>
      <w:r>
        <w:rPr>
          <w:rFonts w:hint="eastAsia" w:ascii="楷体" w:hAnsi="楷体" w:eastAsia="楷体" w:cs="楷体"/>
          <w:i w:val="0"/>
          <w:iCs w:val="0"/>
          <w:caps w:val="0"/>
          <w:color w:val="000000" w:themeColor="text1"/>
          <w:spacing w:val="0"/>
          <w:sz w:val="24"/>
          <w:szCs w:val="24"/>
          <w:shd w:val="clear" w:fill="FFFFFF"/>
          <w:lang w:val="en-US" w:eastAsia="zh-CN"/>
          <w14:textFill>
            <w14:solidFill>
              <w14:schemeClr w14:val="tx1"/>
            </w14:solidFill>
          </w14:textFill>
        </w:rPr>
        <w:t>入</w:t>
      </w:r>
      <w:r>
        <w:rPr>
          <w:rFonts w:hint="eastAsia" w:ascii="楷体" w:hAnsi="楷体" w:eastAsia="楷体" w:cs="楷体"/>
          <w:i w:val="0"/>
          <w:iCs w:val="0"/>
          <w:caps w:val="0"/>
          <w:color w:val="000000" w:themeColor="text1"/>
          <w:spacing w:val="0"/>
          <w:sz w:val="24"/>
          <w:szCs w:val="24"/>
          <w:shd w:val="clear" w:fill="FFFFFF"/>
          <w14:textFill>
            <w14:solidFill>
              <w14:schemeClr w14:val="tx1"/>
            </w14:solidFill>
          </w14:textFill>
        </w:rPr>
        <w:t>手的时间了，这个时间点基本上磨合是在最佳的状态，但具体还要看车况的。一般来说，</w:t>
      </w:r>
      <w:r>
        <w:rPr>
          <w:rFonts w:hint="eastAsia" w:ascii="楷体" w:hAnsi="楷体" w:eastAsia="楷体" w:cs="楷体"/>
          <w:i w:val="0"/>
          <w:iCs w:val="0"/>
          <w:caps w:val="0"/>
          <w:color w:val="000000" w:themeColor="text1"/>
          <w:spacing w:val="0"/>
          <w:sz w:val="24"/>
          <w:szCs w:val="24"/>
          <w:shd w:val="clear" w:fill="FFFFFF"/>
          <w:lang w:val="en-US" w:eastAsia="zh-CN"/>
          <w14:textFill>
            <w14:solidFill>
              <w14:schemeClr w14:val="tx1"/>
            </w14:solidFill>
          </w14:textFill>
        </w:rPr>
        <w:t>5-8</w:t>
      </w:r>
      <w:r>
        <w:rPr>
          <w:rFonts w:hint="eastAsia" w:ascii="楷体" w:hAnsi="楷体" w:eastAsia="楷体" w:cs="楷体"/>
          <w:i w:val="0"/>
          <w:iCs w:val="0"/>
          <w:caps w:val="0"/>
          <w:color w:val="000000" w:themeColor="text1"/>
          <w:spacing w:val="0"/>
          <w:sz w:val="24"/>
          <w:szCs w:val="24"/>
          <w:shd w:val="clear" w:fill="FFFFFF"/>
          <w14:textFill>
            <w14:solidFill>
              <w14:schemeClr w14:val="tx1"/>
            </w14:solidFill>
          </w14:textFill>
        </w:rPr>
        <w:t>年车辆的故障率会达到40%到60%左右，价格相对来说也比较优惠。所以二手车龄在</w:t>
      </w:r>
      <w:r>
        <w:rPr>
          <w:rFonts w:hint="eastAsia" w:ascii="楷体" w:hAnsi="楷体" w:eastAsia="楷体" w:cs="楷体"/>
          <w:i w:val="0"/>
          <w:iCs w:val="0"/>
          <w:caps w:val="0"/>
          <w:color w:val="000000" w:themeColor="text1"/>
          <w:spacing w:val="0"/>
          <w:sz w:val="24"/>
          <w:szCs w:val="24"/>
          <w:shd w:val="clear" w:fill="FFFFFF"/>
          <w:lang w:val="en-US" w:eastAsia="zh-CN"/>
          <w14:textFill>
            <w14:solidFill>
              <w14:schemeClr w14:val="tx1"/>
            </w14:solidFill>
          </w14:textFill>
        </w:rPr>
        <w:t>5</w:t>
      </w:r>
      <w:r>
        <w:rPr>
          <w:rFonts w:hint="eastAsia" w:ascii="楷体" w:hAnsi="楷体" w:eastAsia="楷体" w:cs="楷体"/>
          <w:i w:val="0"/>
          <w:iCs w:val="0"/>
          <w:caps w:val="0"/>
          <w:color w:val="000000" w:themeColor="text1"/>
          <w:spacing w:val="0"/>
          <w:sz w:val="24"/>
          <w:szCs w:val="24"/>
          <w:shd w:val="clear" w:fill="FFFFFF"/>
          <w14:textFill>
            <w14:solidFill>
              <w14:schemeClr w14:val="tx1"/>
            </w14:solidFill>
          </w14:textFill>
        </w:rPr>
        <w:t>年到</w:t>
      </w:r>
      <w:r>
        <w:rPr>
          <w:rFonts w:hint="eastAsia" w:ascii="楷体" w:hAnsi="楷体" w:eastAsia="楷体" w:cs="楷体"/>
          <w:i w:val="0"/>
          <w:iCs w:val="0"/>
          <w:caps w:val="0"/>
          <w:color w:val="000000" w:themeColor="text1"/>
          <w:spacing w:val="0"/>
          <w:sz w:val="24"/>
          <w:szCs w:val="24"/>
          <w:shd w:val="clear" w:fill="FFFFFF"/>
          <w:lang w:val="en-US" w:eastAsia="zh-CN"/>
          <w14:textFill>
            <w14:solidFill>
              <w14:schemeClr w14:val="tx1"/>
            </w14:solidFill>
          </w14:textFill>
        </w:rPr>
        <w:t>8</w:t>
      </w:r>
      <w:r>
        <w:rPr>
          <w:rFonts w:hint="eastAsia" w:ascii="楷体" w:hAnsi="楷体" w:eastAsia="楷体" w:cs="楷体"/>
          <w:i w:val="0"/>
          <w:iCs w:val="0"/>
          <w:caps w:val="0"/>
          <w:color w:val="000000" w:themeColor="text1"/>
          <w:spacing w:val="0"/>
          <w:sz w:val="24"/>
          <w:szCs w:val="24"/>
          <w:shd w:val="clear" w:fill="FFFFFF"/>
          <w14:textFill>
            <w14:solidFill>
              <w14:schemeClr w14:val="tx1"/>
            </w14:solidFill>
          </w14:textFill>
        </w:rPr>
        <w:t>年之间的二手车价格大幅度降低，不容易出现小毛病，同时这个时候的零件磨合是最佳的状态，换个角度来讲，</w:t>
      </w:r>
      <w:r>
        <w:rPr>
          <w:rFonts w:hint="eastAsia" w:ascii="楷体" w:hAnsi="楷体" w:eastAsia="楷体" w:cs="楷体"/>
          <w:i w:val="0"/>
          <w:iCs w:val="0"/>
          <w:caps w:val="0"/>
          <w:color w:val="000000" w:themeColor="text1"/>
          <w:spacing w:val="0"/>
          <w:sz w:val="24"/>
          <w:szCs w:val="24"/>
          <w:shd w:val="clear" w:fill="FFFFFF"/>
          <w:lang w:val="en-US" w:eastAsia="zh-CN"/>
          <w14:textFill>
            <w14:solidFill>
              <w14:schemeClr w14:val="tx1"/>
            </w14:solidFill>
          </w14:textFill>
        </w:rPr>
        <w:t>5</w:t>
      </w:r>
      <w:r>
        <w:rPr>
          <w:rFonts w:hint="eastAsia" w:ascii="楷体" w:hAnsi="楷体" w:eastAsia="楷体" w:cs="楷体"/>
          <w:i w:val="0"/>
          <w:iCs w:val="0"/>
          <w:caps w:val="0"/>
          <w:color w:val="000000" w:themeColor="text1"/>
          <w:spacing w:val="0"/>
          <w:sz w:val="24"/>
          <w:szCs w:val="24"/>
          <w:shd w:val="clear" w:fill="FFFFFF"/>
          <w14:textFill>
            <w14:solidFill>
              <w14:schemeClr w14:val="tx1"/>
            </w14:solidFill>
          </w14:textFill>
        </w:rPr>
        <w:t>年到</w:t>
      </w:r>
      <w:r>
        <w:rPr>
          <w:rFonts w:hint="eastAsia" w:ascii="楷体" w:hAnsi="楷体" w:eastAsia="楷体" w:cs="楷体"/>
          <w:i w:val="0"/>
          <w:iCs w:val="0"/>
          <w:caps w:val="0"/>
          <w:color w:val="000000" w:themeColor="text1"/>
          <w:spacing w:val="0"/>
          <w:sz w:val="24"/>
          <w:szCs w:val="24"/>
          <w:shd w:val="clear" w:fill="FFFFFF"/>
          <w:lang w:val="en-US" w:eastAsia="zh-CN"/>
          <w14:textFill>
            <w14:solidFill>
              <w14:schemeClr w14:val="tx1"/>
            </w14:solidFill>
          </w14:textFill>
        </w:rPr>
        <w:t>8</w:t>
      </w:r>
      <w:r>
        <w:rPr>
          <w:rFonts w:hint="eastAsia" w:ascii="楷体" w:hAnsi="楷体" w:eastAsia="楷体" w:cs="楷体"/>
          <w:i w:val="0"/>
          <w:iCs w:val="0"/>
          <w:caps w:val="0"/>
          <w:color w:val="000000" w:themeColor="text1"/>
          <w:spacing w:val="0"/>
          <w:sz w:val="24"/>
          <w:szCs w:val="24"/>
          <w:shd w:val="clear" w:fill="FFFFFF"/>
          <w14:textFill>
            <w14:solidFill>
              <w14:schemeClr w14:val="tx1"/>
            </w14:solidFill>
          </w14:textFill>
        </w:rPr>
        <w:t>年左右的二手车，价格往往</w:t>
      </w:r>
      <w:r>
        <w:rPr>
          <w:rFonts w:hint="eastAsia" w:ascii="楷体" w:hAnsi="楷体" w:eastAsia="楷体" w:cs="楷体"/>
          <w:i w:val="0"/>
          <w:iCs w:val="0"/>
          <w:caps w:val="0"/>
          <w:color w:val="000000" w:themeColor="text1"/>
          <w:spacing w:val="0"/>
          <w:sz w:val="24"/>
          <w:szCs w:val="24"/>
          <w:shd w:val="clear" w:fill="FFFFFF"/>
          <w:lang w:val="en-US" w:eastAsia="zh-CN"/>
          <w14:textFill>
            <w14:solidFill>
              <w14:schemeClr w14:val="tx1"/>
            </w14:solidFill>
          </w14:textFill>
        </w:rPr>
        <w:t>会变得</w:t>
      </w:r>
      <w:r>
        <w:rPr>
          <w:rFonts w:hint="eastAsia" w:ascii="楷体" w:hAnsi="楷体" w:eastAsia="楷体" w:cs="楷体"/>
          <w:i w:val="0"/>
          <w:iCs w:val="0"/>
          <w:caps w:val="0"/>
          <w:color w:val="000000" w:themeColor="text1"/>
          <w:spacing w:val="0"/>
          <w:sz w:val="24"/>
          <w:szCs w:val="24"/>
          <w:shd w:val="clear" w:fill="FFFFFF"/>
          <w14:textFill>
            <w14:solidFill>
              <w14:schemeClr w14:val="tx1"/>
            </w14:solidFill>
          </w14:textFill>
        </w:rPr>
        <w:t>变得低廉了</w:t>
      </w:r>
      <w:r>
        <w:rPr>
          <w:rFonts w:hint="eastAsia" w:ascii="楷体" w:hAnsi="楷体" w:eastAsia="楷体" w:cs="楷体"/>
          <w:i w:val="0"/>
          <w:iCs w:val="0"/>
          <w:caps w:val="0"/>
          <w:color w:val="000000" w:themeColor="text1"/>
          <w:spacing w:val="0"/>
          <w:sz w:val="24"/>
          <w:szCs w:val="24"/>
          <w:shd w:val="clear" w:fill="FFFFFF"/>
          <w:lang w:eastAsia="zh-CN"/>
          <w14:textFill>
            <w14:solidFill>
              <w14:schemeClr w14:val="tx1"/>
            </w14:solidFill>
          </w14:textFill>
        </w:rPr>
        <w:t>，</w:t>
      </w:r>
      <w:r>
        <w:rPr>
          <w:rFonts w:hint="eastAsia" w:ascii="楷体" w:hAnsi="楷体" w:eastAsia="楷体" w:cs="楷体"/>
          <w:i w:val="0"/>
          <w:iCs w:val="0"/>
          <w:caps w:val="0"/>
          <w:color w:val="000000" w:themeColor="text1"/>
          <w:spacing w:val="0"/>
          <w:sz w:val="24"/>
          <w:szCs w:val="24"/>
          <w:shd w:val="clear" w:fill="FFFFFF"/>
          <w:lang w:val="en-US" w:eastAsia="zh-CN"/>
          <w14:textFill>
            <w14:solidFill>
              <w14:schemeClr w14:val="tx1"/>
            </w14:solidFill>
          </w14:textFill>
        </w:rPr>
        <w:t>也就是最适合入手的时机。</w:t>
      </w:r>
    </w:p>
    <w:p>
      <w:pPr>
        <w:bidi w:val="0"/>
        <w:ind w:firstLine="420" w:firstLineChars="0"/>
        <w:rPr>
          <w:rFonts w:hint="eastAsia" w:ascii="楷体" w:hAnsi="楷体" w:eastAsia="楷体" w:cs="楷体"/>
          <w:i w:val="0"/>
          <w:iCs w:val="0"/>
          <w:caps w:val="0"/>
          <w:color w:val="000000" w:themeColor="text1"/>
          <w:spacing w:val="0"/>
          <w:sz w:val="24"/>
          <w:szCs w:val="24"/>
          <w:shd w:val="clear" w:fill="FFFFFF"/>
          <w:lang w:val="en-US" w:eastAsia="zh-CN"/>
          <w14:textFill>
            <w14:solidFill>
              <w14:schemeClr w14:val="tx1"/>
            </w14:solidFill>
          </w14:textFill>
        </w:rPr>
      </w:pPr>
    </w:p>
    <w:p>
      <w:pPr>
        <w:bidi w:val="0"/>
        <w:rPr>
          <w:rFonts w:hint="default" w:ascii="楷体" w:hAnsi="楷体" w:eastAsia="楷体" w:cs="楷体"/>
          <w:i w:val="0"/>
          <w:iCs w:val="0"/>
          <w:caps w:val="0"/>
          <w:color w:val="000000" w:themeColor="text1"/>
          <w:spacing w:val="0"/>
          <w:sz w:val="24"/>
          <w:szCs w:val="24"/>
          <w:shd w:val="clear" w:fill="FFFFFF"/>
          <w:lang w:val="en-US" w:eastAsia="zh-CN"/>
          <w14:textFill>
            <w14:solidFill>
              <w14:schemeClr w14:val="tx1"/>
            </w14:solidFill>
          </w14:textFill>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72100" cy="3362325"/>
            <wp:effectExtent l="0" t="0" r="7620" b="5715"/>
            <wp:docPr id="10"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56"/>
                    <pic:cNvPicPr>
                      <a:picLocks noChangeAspect="1"/>
                    </pic:cNvPicPr>
                  </pic:nvPicPr>
                  <pic:blipFill>
                    <a:blip r:embed="rId22"/>
                    <a:stretch>
                      <a:fillRect/>
                    </a:stretch>
                  </pic:blipFill>
                  <pic:spPr>
                    <a:xfrm>
                      <a:off x="0" y="0"/>
                      <a:ext cx="5372100" cy="3362325"/>
                    </a:xfrm>
                    <a:prstGeom prst="rect">
                      <a:avLst/>
                    </a:prstGeom>
                    <a:noFill/>
                    <a:ln w="9525">
                      <a:noFill/>
                    </a:ln>
                  </pic:spPr>
                </pic:pic>
              </a:graphicData>
            </a:graphic>
          </wp:inline>
        </w:drawing>
      </w:r>
    </w:p>
    <w:p>
      <w:pPr>
        <w:spacing w:beforeLines="0" w:afterLines="0"/>
        <w:ind w:firstLine="420" w:firstLineChars="0"/>
        <w:jc w:val="left"/>
        <w:rPr>
          <w:rFonts w:hint="eastAsia" w:ascii="楷体" w:hAnsi="楷体" w:eastAsia="楷体" w:cs="楷体"/>
          <w:color w:val="000000" w:themeColor="text1"/>
          <w:kern w:val="0"/>
          <w:sz w:val="24"/>
          <w:szCs w:val="24"/>
          <w:lang w:val="en-US" w:eastAsia="zh-CN" w:bidi="ar"/>
          <w14:textFill>
            <w14:solidFill>
              <w14:schemeClr w14:val="tx1"/>
            </w14:solidFill>
          </w14:textFill>
        </w:rPr>
      </w:pPr>
      <w:r>
        <w:rPr>
          <w:rFonts w:hint="eastAsia" w:ascii="楷体" w:hAnsi="楷体" w:eastAsia="楷体" w:cs="楷体"/>
          <w:color w:val="000000" w:themeColor="text1"/>
          <w:kern w:val="0"/>
          <w:sz w:val="24"/>
          <w:szCs w:val="24"/>
          <w:lang w:val="en-US" w:eastAsia="zh-CN" w:bidi="ar"/>
          <w14:textFill>
            <w14:solidFill>
              <w14:schemeClr w14:val="tx1"/>
            </w14:solidFill>
          </w14:textFill>
        </w:rPr>
        <w:t>这是二手车在售车龄的行驶里程的箱线图，从图中可以看出上边缘和下边缘分别是17（万公里）和0，上四分位数和下四分位数分别是9（万公里）和4（万公里），中位数是7（万公里）。还可以看出</w:t>
      </w:r>
      <w:r>
        <w:rPr>
          <w:rFonts w:hint="eastAsia" w:ascii="楷体" w:hAnsi="楷体" w:eastAsia="楷体" w:cs="楷体"/>
          <w:color w:val="000000" w:themeColor="text1"/>
          <w:sz w:val="24"/>
          <w:szCs w:val="24"/>
          <w:lang w:val="zh-CN"/>
          <w14:textFill>
            <w14:solidFill>
              <w14:schemeClr w14:val="tx1"/>
            </w14:solidFill>
          </w14:textFill>
        </w:rPr>
        <w:t>，均值和中位数</w:t>
      </w:r>
      <w:r>
        <w:rPr>
          <w:rFonts w:hint="eastAsia" w:ascii="楷体" w:hAnsi="楷体" w:eastAsia="楷体" w:cs="楷体"/>
          <w:color w:val="000000" w:themeColor="text1"/>
          <w:sz w:val="24"/>
          <w:szCs w:val="24"/>
          <w:lang w:val="en-US" w:eastAsia="zh-CN"/>
          <w14:textFill>
            <w14:solidFill>
              <w14:schemeClr w14:val="tx1"/>
            </w14:solidFill>
          </w14:textFill>
        </w:rPr>
        <w:t>都是</w:t>
      </w:r>
      <w:r>
        <w:rPr>
          <w:rFonts w:hint="eastAsia" w:ascii="楷体" w:hAnsi="楷体" w:eastAsia="楷体" w:cs="楷体"/>
          <w:color w:val="000000" w:themeColor="text1"/>
          <w:sz w:val="24"/>
          <w:szCs w:val="24"/>
          <w:lang w:val="zh-CN"/>
          <w14:textFill>
            <w14:solidFill>
              <w14:schemeClr w14:val="tx1"/>
            </w14:solidFill>
          </w14:textFill>
        </w:rPr>
        <w:t>比较靠近</w:t>
      </w:r>
      <w:r>
        <w:rPr>
          <w:rFonts w:hint="eastAsia" w:ascii="楷体" w:hAnsi="楷体" w:eastAsia="楷体" w:cs="楷体"/>
          <w:color w:val="000000" w:themeColor="text1"/>
          <w:sz w:val="24"/>
          <w:szCs w:val="24"/>
          <w:lang w:val="en-US" w:eastAsia="zh-CN"/>
          <w14:textFill>
            <w14:solidFill>
              <w14:schemeClr w14:val="tx1"/>
            </w14:solidFill>
          </w14:textFill>
        </w:rPr>
        <w:t>7（</w:t>
      </w:r>
      <w:r>
        <w:rPr>
          <w:rFonts w:hint="eastAsia" w:ascii="楷体" w:hAnsi="楷体" w:eastAsia="楷体" w:cs="楷体"/>
          <w:color w:val="000000" w:themeColor="text1"/>
          <w:sz w:val="24"/>
          <w:szCs w:val="24"/>
          <w:lang w:val="zh-CN"/>
          <w14:textFill>
            <w14:solidFill>
              <w14:schemeClr w14:val="tx1"/>
            </w14:solidFill>
          </w14:textFill>
        </w:rPr>
        <w:t>万公里）附近。还有1辆开了</w:t>
      </w:r>
      <w:r>
        <w:rPr>
          <w:rFonts w:hint="eastAsia" w:ascii="楷体" w:hAnsi="楷体" w:eastAsia="楷体" w:cs="楷体"/>
          <w:color w:val="000000" w:themeColor="text1"/>
          <w:sz w:val="24"/>
          <w:szCs w:val="24"/>
          <w:lang w:val="en-US" w:eastAsia="zh-CN"/>
          <w14:textFill>
            <w14:solidFill>
              <w14:schemeClr w14:val="tx1"/>
            </w14:solidFill>
          </w14:textFill>
        </w:rPr>
        <w:t>27（</w:t>
      </w:r>
      <w:r>
        <w:rPr>
          <w:rFonts w:hint="eastAsia" w:ascii="楷体" w:hAnsi="楷体" w:eastAsia="楷体" w:cs="楷体"/>
          <w:color w:val="000000" w:themeColor="text1"/>
          <w:sz w:val="24"/>
          <w:szCs w:val="24"/>
          <w:lang w:val="zh-CN"/>
          <w14:textFill>
            <w14:solidFill>
              <w14:schemeClr w14:val="tx1"/>
            </w14:solidFill>
          </w14:textFill>
        </w:rPr>
        <w:t>万公里）以上的老车。上外栏1.5*IQR约等于1</w:t>
      </w:r>
      <w:r>
        <w:rPr>
          <w:rFonts w:hint="eastAsia" w:ascii="楷体" w:hAnsi="楷体" w:eastAsia="楷体" w:cs="楷体"/>
          <w:color w:val="000000" w:themeColor="text1"/>
          <w:sz w:val="24"/>
          <w:szCs w:val="24"/>
          <w:lang w:val="en-US" w:eastAsia="zh-CN"/>
          <w14:textFill>
            <w14:solidFill>
              <w14:schemeClr w14:val="tx1"/>
            </w14:solidFill>
          </w14:textFill>
        </w:rPr>
        <w:t>8（</w:t>
      </w:r>
      <w:r>
        <w:rPr>
          <w:rFonts w:hint="eastAsia" w:ascii="楷体" w:hAnsi="楷体" w:eastAsia="楷体" w:cs="楷体"/>
          <w:color w:val="000000" w:themeColor="text1"/>
          <w:sz w:val="24"/>
          <w:szCs w:val="24"/>
          <w:lang w:val="zh-CN"/>
          <w14:textFill>
            <w14:solidFill>
              <w14:schemeClr w14:val="tx1"/>
            </w14:solidFill>
          </w14:textFill>
        </w:rPr>
        <w:t>万公里）。</w:t>
      </w:r>
    </w:p>
    <w:p>
      <w:pPr>
        <w:spacing w:beforeLines="0" w:afterLines="0"/>
        <w:ind w:firstLine="420" w:firstLineChars="0"/>
        <w:jc w:val="left"/>
        <w:rPr>
          <w:rFonts w:hint="eastAsia" w:ascii="楷体" w:hAnsi="楷体" w:eastAsia="楷体" w:cs="楷体"/>
          <w:color w:val="000000" w:themeColor="text1"/>
          <w:sz w:val="24"/>
          <w:szCs w:val="24"/>
          <w:lang w:val="zh-CN"/>
          <w14:textFill>
            <w14:solidFill>
              <w14:schemeClr w14:val="tx1"/>
            </w14:solidFill>
          </w14:textFill>
        </w:rPr>
      </w:pPr>
      <w:r>
        <w:rPr>
          <w:rFonts w:hint="eastAsia" w:ascii="楷体" w:hAnsi="楷体" w:eastAsia="楷体" w:cs="楷体"/>
          <w:color w:val="000000" w:themeColor="text1"/>
          <w:sz w:val="24"/>
          <w:szCs w:val="24"/>
          <w:lang w:val="zh-CN"/>
          <w14:textFill>
            <w14:solidFill>
              <w14:schemeClr w14:val="tx1"/>
            </w14:solidFill>
          </w14:textFill>
        </w:rPr>
        <w:t>对于二手车的里程，要是说起来，最大的影响就是车价，然后就是车辆的易损件的消耗，内饰磨损，基本上没有听说过有人把车开坏的，车辆使用里程可能7万公里和10万公里没有什么区别的，一辆车发动机的设计寿命应该是不少于60万公里的，因此里程不是影响二手车的最大因素，车况才是，最多里程影响一点价格。</w:t>
      </w:r>
    </w:p>
    <w:p>
      <w:pPr>
        <w:spacing w:beforeLines="0" w:afterLines="0"/>
        <w:ind w:firstLine="420" w:firstLineChars="0"/>
        <w:jc w:val="left"/>
        <w:rPr>
          <w:rFonts w:hint="eastAsia" w:ascii="楷体" w:hAnsi="楷体" w:eastAsia="楷体" w:cs="楷体"/>
          <w:color w:val="000000" w:themeColor="text1"/>
          <w:sz w:val="24"/>
          <w:szCs w:val="24"/>
          <w:lang w:val="zh-CN"/>
          <w14:textFill>
            <w14:solidFill>
              <w14:schemeClr w14:val="tx1"/>
            </w14:solidFill>
          </w14:textFill>
        </w:rPr>
      </w:pPr>
    </w:p>
    <w:p>
      <w:pPr>
        <w:spacing w:beforeLines="0" w:afterLines="0"/>
        <w:ind w:firstLine="420" w:firstLineChars="0"/>
        <w:jc w:val="left"/>
        <w:rPr>
          <w:rFonts w:hint="eastAsia" w:ascii="楷体" w:hAnsi="楷体" w:eastAsia="楷体" w:cs="楷体"/>
          <w:color w:val="000000" w:themeColor="text1"/>
          <w:sz w:val="24"/>
          <w:szCs w:val="24"/>
          <w:lang w:val="zh-CN"/>
          <w14:textFill>
            <w14:solidFill>
              <w14:schemeClr w14:val="tx1"/>
            </w14:solidFill>
          </w14:textFill>
        </w:rPr>
      </w:pPr>
    </w:p>
    <w:p>
      <w:pPr>
        <w:spacing w:beforeLines="0" w:afterLines="0"/>
        <w:ind w:firstLine="420" w:firstLineChars="0"/>
        <w:jc w:val="left"/>
        <w:rPr>
          <w:rFonts w:hint="eastAsia" w:ascii="楷体" w:hAnsi="楷体" w:eastAsia="楷体" w:cs="楷体"/>
          <w:color w:val="000000" w:themeColor="text1"/>
          <w:sz w:val="24"/>
          <w:szCs w:val="24"/>
          <w:lang w:val="zh-CN"/>
          <w14:textFill>
            <w14:solidFill>
              <w14:schemeClr w14:val="tx1"/>
            </w14:solidFill>
          </w14:textFill>
        </w:rPr>
      </w:pPr>
    </w:p>
    <w:p>
      <w:pPr>
        <w:pStyle w:val="3"/>
        <w:bidi w:val="0"/>
        <w:jc w:val="center"/>
        <w:rPr>
          <w:rFonts w:hint="default"/>
          <w:lang w:val="en-US" w:eastAsia="zh-CN"/>
        </w:rPr>
      </w:pPr>
      <w:r>
        <w:rPr>
          <w:rFonts w:hint="eastAsia"/>
          <w:lang w:val="en-US" w:eastAsia="zh-CN"/>
        </w:rPr>
        <w:t>二手车在售销售价格占比图</w:t>
      </w:r>
    </w:p>
    <w:p>
      <w:pPr>
        <w:spacing w:beforeLines="0" w:afterLines="0"/>
        <w:ind w:firstLine="420" w:firstLineChars="0"/>
        <w:jc w:val="center"/>
        <w:rPr>
          <w:rFonts w:hint="eastAsia" w:ascii="楷体" w:hAnsi="楷体" w:eastAsia="楷体" w:cs="楷体"/>
          <w:color w:val="000000" w:themeColor="text1"/>
          <w:sz w:val="24"/>
          <w:szCs w:val="24"/>
          <w:lang w:val="zh-CN"/>
          <w14:textFill>
            <w14:solidFill>
              <w14:schemeClr w14:val="tx1"/>
            </w14:solidFill>
          </w14:textFill>
        </w:rPr>
      </w:pPr>
      <w:r>
        <w:drawing>
          <wp:inline distT="0" distB="0" distL="114300" distR="114300">
            <wp:extent cx="2743200" cy="2270760"/>
            <wp:effectExtent l="0" t="0" r="0" b="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3"/>
                    <a:stretch>
                      <a:fillRect/>
                    </a:stretch>
                  </pic:blipFill>
                  <pic:spPr>
                    <a:xfrm>
                      <a:off x="0" y="0"/>
                      <a:ext cx="2743200" cy="2270760"/>
                    </a:xfrm>
                    <a:prstGeom prst="rect">
                      <a:avLst/>
                    </a:prstGeom>
                    <a:noFill/>
                    <a:ln>
                      <a:noFill/>
                    </a:ln>
                  </pic:spPr>
                </pic:pic>
              </a:graphicData>
            </a:graphic>
          </wp:inline>
        </w:drawing>
      </w:r>
    </w:p>
    <w:p>
      <w:pPr>
        <w:spacing w:line="400" w:lineRule="exact"/>
        <w:ind w:firstLine="480" w:firstLineChars="200"/>
        <w:rPr>
          <w:rFonts w:hint="eastAsia" w:ascii="楷体" w:hAnsi="楷体" w:eastAsia="楷体" w:cs="楷体"/>
          <w:b w:val="0"/>
          <w:bCs w:val="0"/>
          <w:lang w:val="en-US" w:eastAsia="zh-CN"/>
        </w:rPr>
      </w:pPr>
      <w:r>
        <w:rPr>
          <w:rFonts w:hint="eastAsia" w:ascii="楷体" w:hAnsi="楷体" w:eastAsia="楷体" w:cs="楷体"/>
          <w:b w:val="0"/>
          <w:bCs w:val="0"/>
          <w:lang w:val="en-US" w:eastAsia="zh-CN"/>
        </w:rPr>
        <w:t>根据上图可以看出在售二手车的销售价格在7.5万的占比最多，达到了25%。</w:t>
      </w:r>
      <w:r>
        <w:rPr>
          <w:rFonts w:hint="eastAsia" w:ascii="楷体" w:hAnsi="楷体" w:eastAsia="楷体" w:cs="楷体"/>
          <w:b w:val="0"/>
          <w:bCs w:val="0"/>
          <w:lang w:val="en-US" w:eastAsia="zh-CN"/>
        </w:rPr>
        <w:tab/>
      </w:r>
      <w:r>
        <w:rPr>
          <w:rFonts w:hint="eastAsia" w:ascii="楷体" w:hAnsi="楷体" w:eastAsia="楷体" w:cs="楷体"/>
          <w:b w:val="0"/>
          <w:bCs w:val="0"/>
          <w:lang w:val="en-US" w:eastAsia="zh-CN"/>
        </w:rPr>
        <w:t>卖家角度：对二手车定价的影响因素大致分为销量排名，车型换代，使用成本。</w:t>
      </w:r>
    </w:p>
    <w:p>
      <w:pPr>
        <w:spacing w:line="400" w:lineRule="exact"/>
        <w:ind w:firstLine="480" w:firstLineChars="200"/>
        <w:rPr>
          <w:rFonts w:hint="eastAsia" w:ascii="楷体" w:hAnsi="楷体" w:eastAsia="楷体" w:cs="楷体"/>
          <w:b w:val="0"/>
          <w:bCs w:val="0"/>
          <w:lang w:val="en-US" w:eastAsia="zh-CN"/>
        </w:rPr>
      </w:pPr>
      <w:r>
        <w:rPr>
          <w:rFonts w:hint="eastAsia" w:ascii="楷体" w:hAnsi="楷体" w:eastAsia="楷体" w:cs="楷体"/>
          <w:b w:val="0"/>
          <w:bCs w:val="0"/>
          <w:lang w:val="en-US" w:eastAsia="zh-CN"/>
        </w:rPr>
        <w:t>买家角度：对二手车价格的判定的方法1.市场价格比较法2.现值收益测算法3.重置成本核算法4.部件总成折旧计算法5.里程贬损核算法</w:t>
      </w:r>
      <w:r>
        <w:rPr>
          <w:rFonts w:hint="eastAsia" w:ascii="楷体" w:hAnsi="楷体" w:eastAsia="楷体" w:cs="楷体"/>
          <w:b w:val="0"/>
          <w:bCs w:val="0"/>
          <w:lang w:val="en-US" w:eastAsia="zh-CN"/>
        </w:rPr>
        <w:tab/>
      </w:r>
    </w:p>
    <w:p>
      <w:pPr>
        <w:spacing w:line="400" w:lineRule="exact"/>
        <w:ind w:firstLine="480" w:firstLineChars="200"/>
        <w:rPr>
          <w:rFonts w:hint="eastAsia" w:ascii="楷体" w:hAnsi="楷体" w:eastAsia="楷体" w:cs="楷体"/>
          <w:b w:val="0"/>
          <w:bCs w:val="0"/>
          <w:lang w:val="en-US" w:eastAsia="zh-CN"/>
        </w:rPr>
      </w:pPr>
    </w:p>
    <w:p>
      <w:pPr>
        <w:spacing w:line="400" w:lineRule="exact"/>
        <w:jc w:val="center"/>
        <w:rPr>
          <w:rFonts w:hint="default" w:ascii="楷体" w:hAnsi="楷体" w:eastAsia="楷体" w:cs="楷体"/>
          <w:b/>
          <w:bCs/>
          <w:sz w:val="28"/>
          <w:szCs w:val="28"/>
          <w:lang w:val="en-US" w:eastAsia="zh-CN"/>
        </w:rPr>
      </w:pPr>
      <w:r>
        <w:rPr>
          <w:rFonts w:hint="eastAsia" w:ascii="楷体" w:hAnsi="楷体" w:eastAsia="楷体" w:cs="楷体"/>
          <w:b/>
          <w:bCs/>
          <w:sz w:val="28"/>
          <w:szCs w:val="28"/>
          <w:lang w:val="en-US" w:eastAsia="zh-CN"/>
        </w:rPr>
        <w:t>燃油标号使用车龄的直方图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00625" cy="3362325"/>
            <wp:effectExtent l="0" t="0" r="13335" b="5715"/>
            <wp:docPr id="2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IMG_256"/>
                    <pic:cNvPicPr>
                      <a:picLocks noChangeAspect="1"/>
                    </pic:cNvPicPr>
                  </pic:nvPicPr>
                  <pic:blipFill>
                    <a:blip r:embed="rId24"/>
                    <a:stretch>
                      <a:fillRect/>
                    </a:stretch>
                  </pic:blipFill>
                  <pic:spPr>
                    <a:xfrm>
                      <a:off x="0" y="0"/>
                      <a:ext cx="5000625" cy="3362325"/>
                    </a:xfrm>
                    <a:prstGeom prst="rect">
                      <a:avLst/>
                    </a:prstGeom>
                    <a:noFill/>
                    <a:ln w="9525">
                      <a:noFill/>
                    </a:ln>
                  </pic:spPr>
                </pic:pic>
              </a:graphicData>
            </a:graphic>
          </wp:inline>
        </w:drawing>
      </w:r>
    </w:p>
    <w:p>
      <w:pPr>
        <w:spacing w:line="400" w:lineRule="exact"/>
        <w:ind w:firstLine="480" w:firstLineChars="200"/>
        <w:rPr>
          <w:rFonts w:hint="eastAsia" w:ascii="楷体" w:hAnsi="楷体" w:eastAsia="楷体" w:cs="楷体"/>
          <w:b w:val="0"/>
          <w:bCs w:val="0"/>
          <w:lang w:val="en-US" w:eastAsia="zh-CN"/>
        </w:rPr>
      </w:pPr>
      <w:r>
        <w:rPr>
          <w:rFonts w:hint="eastAsia" w:ascii="楷体" w:hAnsi="楷体" w:eastAsia="楷体" w:cs="楷体"/>
          <w:b w:val="0"/>
          <w:bCs w:val="0"/>
          <w:lang w:val="en-US" w:eastAsia="zh-CN"/>
        </w:rPr>
        <w:t>根据上面这幅燃油标号直方图可以看出，使用92号汽油的最多，最少的是0号（柴油）</w:t>
      </w:r>
    </w:p>
    <w:p>
      <w:pPr>
        <w:spacing w:line="400" w:lineRule="exact"/>
        <w:ind w:firstLine="480" w:firstLineChars="200"/>
        <w:rPr>
          <w:rFonts w:hint="eastAsia" w:ascii="楷体" w:hAnsi="楷体" w:eastAsia="楷体" w:cs="楷体"/>
          <w:b w:val="0"/>
          <w:bCs w:val="0"/>
          <w:lang w:val="en-US" w:eastAsia="zh-CN"/>
        </w:rPr>
      </w:pPr>
      <w:r>
        <w:rPr>
          <w:rFonts w:hint="eastAsia" w:ascii="楷体" w:hAnsi="楷体" w:eastAsia="楷体" w:cs="楷体"/>
          <w:b w:val="0"/>
          <w:bCs w:val="0"/>
          <w:lang w:val="en-US" w:eastAsia="zh-CN"/>
        </w:rPr>
        <w:t>导致使用92号汽油比95号汽油多的直接原因就是：实惠。</w:t>
      </w:r>
    </w:p>
    <w:p>
      <w:pPr>
        <w:spacing w:line="400" w:lineRule="exact"/>
        <w:ind w:firstLine="480" w:firstLineChars="200"/>
        <w:rPr>
          <w:rFonts w:hint="eastAsia" w:ascii="楷体" w:hAnsi="楷体" w:eastAsia="楷体" w:cs="楷体"/>
          <w:i w:val="0"/>
          <w:iCs w:val="0"/>
          <w:caps w:val="0"/>
          <w:color w:val="000000" w:themeColor="text1"/>
          <w:spacing w:val="0"/>
          <w:sz w:val="24"/>
          <w:szCs w:val="24"/>
          <w14:textFill>
            <w14:solidFill>
              <w14:schemeClr w14:val="tx1"/>
            </w14:solidFill>
          </w14:textFill>
        </w:rPr>
      </w:pPr>
      <w:r>
        <w:rPr>
          <w:rFonts w:hint="eastAsia" w:ascii="楷体" w:hAnsi="楷体" w:eastAsia="楷体" w:cs="楷体"/>
          <w:i w:val="0"/>
          <w:iCs w:val="0"/>
          <w:caps w:val="0"/>
          <w:color w:val="000000" w:themeColor="text1"/>
          <w:spacing w:val="0"/>
          <w:sz w:val="24"/>
          <w:szCs w:val="24"/>
          <w:shd w:val="clear" w:fill="FFFFFF"/>
          <w14:textFill>
            <w14:solidFill>
              <w14:schemeClr w14:val="tx1"/>
            </w14:solidFill>
          </w14:textFill>
        </w:rPr>
        <w:t>对于这款发动机来说，使用95号汽油油耗更低！根据不同的行驶路况和驾驶条件，综合下来，使用92号汽油和使用95号汽油百公里油耗会相差0.2升左右。比如使用92号汽油百公里油耗是8升，那么使用95号汽油百公里油耗大约是7.8升。</w:t>
      </w:r>
      <w:r>
        <w:rPr>
          <w:rFonts w:hint="eastAsia" w:ascii="楷体" w:hAnsi="楷体" w:eastAsia="楷体" w:cs="楷体"/>
          <w:i w:val="0"/>
          <w:iCs w:val="0"/>
          <w:caps w:val="0"/>
          <w:color w:val="000000" w:themeColor="text1"/>
          <w:spacing w:val="0"/>
          <w:sz w:val="24"/>
          <w:szCs w:val="24"/>
          <w:bdr w:val="none" w:color="auto" w:sz="0" w:space="0"/>
          <w:shd w:val="clear" w:fill="FFFFFF"/>
          <w14:textFill>
            <w14:solidFill>
              <w14:schemeClr w14:val="tx1"/>
            </w14:solidFill>
          </w14:textFill>
        </w:rPr>
        <w:t>我们以这个参数来算算这款车型使用92号汽油和使用95号汽油百公里价格差是多少：</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楷体" w:hAnsi="楷体" w:eastAsia="楷体" w:cs="楷体"/>
          <w:i w:val="0"/>
          <w:iCs w:val="0"/>
          <w:caps w:val="0"/>
          <w:color w:val="000000" w:themeColor="text1"/>
          <w:spacing w:val="0"/>
          <w:sz w:val="24"/>
          <w:szCs w:val="24"/>
          <w14:textFill>
            <w14:solidFill>
              <w14:schemeClr w14:val="tx1"/>
            </w14:solidFill>
          </w14:textFill>
        </w:rPr>
      </w:pPr>
      <w:r>
        <w:rPr>
          <w:rFonts w:hint="eastAsia" w:ascii="楷体" w:hAnsi="楷体" w:eastAsia="楷体" w:cs="楷体"/>
          <w:i w:val="0"/>
          <w:iCs w:val="0"/>
          <w:caps w:val="0"/>
          <w:color w:val="000000" w:themeColor="text1"/>
          <w:spacing w:val="0"/>
          <w:sz w:val="24"/>
          <w:szCs w:val="24"/>
          <w:bdr w:val="none" w:color="auto" w:sz="0" w:space="0"/>
          <w:shd w:val="clear" w:fill="FFFFFF"/>
          <w14:textFill>
            <w14:solidFill>
              <w14:schemeClr w14:val="tx1"/>
            </w14:solidFill>
          </w14:textFill>
        </w:rPr>
        <w:t>使用92号汽油百公里油钱：6.</w:t>
      </w:r>
      <w:r>
        <w:rPr>
          <w:rFonts w:hint="eastAsia" w:ascii="楷体" w:hAnsi="楷体" w:eastAsia="楷体" w:cs="楷体"/>
          <w:i w:val="0"/>
          <w:iCs w:val="0"/>
          <w:caps w:val="0"/>
          <w:color w:val="000000" w:themeColor="text1"/>
          <w:spacing w:val="0"/>
          <w:sz w:val="24"/>
          <w:szCs w:val="24"/>
          <w:bdr w:val="none" w:color="auto" w:sz="0" w:space="0"/>
          <w:shd w:val="clear" w:fill="FFFFFF"/>
          <w:lang w:val="en-US" w:eastAsia="zh-CN"/>
          <w14:textFill>
            <w14:solidFill>
              <w14:schemeClr w14:val="tx1"/>
            </w14:solidFill>
          </w14:textFill>
        </w:rPr>
        <w:t>87</w:t>
      </w:r>
      <w:r>
        <w:rPr>
          <w:rFonts w:hint="eastAsia" w:ascii="楷体" w:hAnsi="楷体" w:eastAsia="楷体" w:cs="楷体"/>
          <w:i w:val="0"/>
          <w:iCs w:val="0"/>
          <w:caps w:val="0"/>
          <w:color w:val="000000" w:themeColor="text1"/>
          <w:spacing w:val="0"/>
          <w:sz w:val="24"/>
          <w:szCs w:val="24"/>
          <w:bdr w:val="none" w:color="auto" w:sz="0" w:space="0"/>
          <w:shd w:val="clear" w:fill="FFFFFF"/>
          <w14:textFill>
            <w14:solidFill>
              <w14:schemeClr w14:val="tx1"/>
            </w14:solidFill>
          </w14:textFill>
        </w:rPr>
        <w:t>×8=5</w:t>
      </w:r>
      <w:r>
        <w:rPr>
          <w:rFonts w:hint="eastAsia" w:ascii="楷体" w:hAnsi="楷体" w:eastAsia="楷体" w:cs="楷体"/>
          <w:i w:val="0"/>
          <w:iCs w:val="0"/>
          <w:caps w:val="0"/>
          <w:color w:val="000000" w:themeColor="text1"/>
          <w:spacing w:val="0"/>
          <w:sz w:val="24"/>
          <w:szCs w:val="24"/>
          <w:bdr w:val="none" w:color="auto" w:sz="0" w:space="0"/>
          <w:shd w:val="clear" w:fill="FFFFFF"/>
          <w:lang w:val="en-US" w:eastAsia="zh-CN"/>
          <w14:textFill>
            <w14:solidFill>
              <w14:schemeClr w14:val="tx1"/>
            </w14:solidFill>
          </w14:textFill>
        </w:rPr>
        <w:t>4.96</w:t>
      </w:r>
      <w:r>
        <w:rPr>
          <w:rFonts w:hint="eastAsia" w:ascii="楷体" w:hAnsi="楷体" w:eastAsia="楷体" w:cs="楷体"/>
          <w:i w:val="0"/>
          <w:iCs w:val="0"/>
          <w:caps w:val="0"/>
          <w:color w:val="000000" w:themeColor="text1"/>
          <w:spacing w:val="0"/>
          <w:sz w:val="24"/>
          <w:szCs w:val="24"/>
          <w:bdr w:val="none" w:color="auto" w:sz="0" w:space="0"/>
          <w:shd w:val="clear" w:fill="FFFFFF"/>
          <w14:textFill>
            <w14:solidFill>
              <w14:schemeClr w14:val="tx1"/>
            </w14:solidFill>
          </w14:textFill>
        </w:rPr>
        <w:t>元</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楷体" w:hAnsi="楷体" w:eastAsia="楷体" w:cs="楷体"/>
          <w:i w:val="0"/>
          <w:iCs w:val="0"/>
          <w:caps w:val="0"/>
          <w:color w:val="000000" w:themeColor="text1"/>
          <w:spacing w:val="0"/>
          <w:sz w:val="24"/>
          <w:szCs w:val="24"/>
          <w14:textFill>
            <w14:solidFill>
              <w14:schemeClr w14:val="tx1"/>
            </w14:solidFill>
          </w14:textFill>
        </w:rPr>
      </w:pPr>
      <w:r>
        <w:rPr>
          <w:rFonts w:hint="eastAsia" w:ascii="楷体" w:hAnsi="楷体" w:eastAsia="楷体" w:cs="楷体"/>
          <w:i w:val="0"/>
          <w:iCs w:val="0"/>
          <w:caps w:val="0"/>
          <w:color w:val="000000" w:themeColor="text1"/>
          <w:spacing w:val="0"/>
          <w:sz w:val="24"/>
          <w:szCs w:val="24"/>
          <w:bdr w:val="none" w:color="auto" w:sz="0" w:space="0"/>
          <w:shd w:val="clear" w:fill="FFFFFF"/>
          <w14:textFill>
            <w14:solidFill>
              <w14:schemeClr w14:val="tx1"/>
            </w14:solidFill>
          </w14:textFill>
        </w:rPr>
        <w:t>使用95号汽油百公里油钱：7.</w:t>
      </w:r>
      <w:r>
        <w:rPr>
          <w:rFonts w:hint="eastAsia" w:ascii="楷体" w:hAnsi="楷体" w:eastAsia="楷体" w:cs="楷体"/>
          <w:i w:val="0"/>
          <w:iCs w:val="0"/>
          <w:caps w:val="0"/>
          <w:color w:val="000000" w:themeColor="text1"/>
          <w:spacing w:val="0"/>
          <w:sz w:val="24"/>
          <w:szCs w:val="24"/>
          <w:bdr w:val="none" w:color="auto" w:sz="0" w:space="0"/>
          <w:shd w:val="clear" w:fill="FFFFFF"/>
          <w:lang w:val="en-US" w:eastAsia="zh-CN"/>
          <w14:textFill>
            <w14:solidFill>
              <w14:schemeClr w14:val="tx1"/>
            </w14:solidFill>
          </w14:textFill>
        </w:rPr>
        <w:t>31</w:t>
      </w:r>
      <w:r>
        <w:rPr>
          <w:rFonts w:hint="eastAsia" w:ascii="楷体" w:hAnsi="楷体" w:eastAsia="楷体" w:cs="楷体"/>
          <w:i w:val="0"/>
          <w:iCs w:val="0"/>
          <w:caps w:val="0"/>
          <w:color w:val="000000" w:themeColor="text1"/>
          <w:spacing w:val="0"/>
          <w:sz w:val="24"/>
          <w:szCs w:val="24"/>
          <w:bdr w:val="none" w:color="auto" w:sz="0" w:space="0"/>
          <w:shd w:val="clear" w:fill="FFFFFF"/>
          <w14:textFill>
            <w14:solidFill>
              <w14:schemeClr w14:val="tx1"/>
            </w14:solidFill>
          </w14:textFill>
        </w:rPr>
        <w:t>×7.8=5</w:t>
      </w:r>
      <w:r>
        <w:rPr>
          <w:rFonts w:hint="eastAsia" w:ascii="楷体" w:hAnsi="楷体" w:eastAsia="楷体" w:cs="楷体"/>
          <w:i w:val="0"/>
          <w:iCs w:val="0"/>
          <w:caps w:val="0"/>
          <w:color w:val="000000" w:themeColor="text1"/>
          <w:spacing w:val="0"/>
          <w:sz w:val="24"/>
          <w:szCs w:val="24"/>
          <w:bdr w:val="none" w:color="auto" w:sz="0" w:space="0"/>
          <w:shd w:val="clear" w:fill="FFFFFF"/>
          <w:lang w:val="en-US" w:eastAsia="zh-CN"/>
          <w14:textFill>
            <w14:solidFill>
              <w14:schemeClr w14:val="tx1"/>
            </w14:solidFill>
          </w14:textFill>
        </w:rPr>
        <w:t>7.02</w:t>
      </w:r>
      <w:r>
        <w:rPr>
          <w:rFonts w:hint="eastAsia" w:ascii="楷体" w:hAnsi="楷体" w:eastAsia="楷体" w:cs="楷体"/>
          <w:i w:val="0"/>
          <w:iCs w:val="0"/>
          <w:caps w:val="0"/>
          <w:color w:val="000000" w:themeColor="text1"/>
          <w:spacing w:val="0"/>
          <w:sz w:val="24"/>
          <w:szCs w:val="24"/>
          <w:bdr w:val="none" w:color="auto" w:sz="0" w:space="0"/>
          <w:shd w:val="clear" w:fill="FFFFFF"/>
          <w14:textFill>
            <w14:solidFill>
              <w14:schemeClr w14:val="tx1"/>
            </w14:solidFill>
          </w14:textFill>
        </w:rPr>
        <w:t>元</w:t>
      </w:r>
    </w:p>
    <w:p>
      <w:pPr>
        <w:spacing w:line="400" w:lineRule="exact"/>
        <w:ind w:firstLine="480" w:firstLineChars="200"/>
        <w:rPr>
          <w:rFonts w:hint="eastAsia" w:ascii="楷体" w:hAnsi="楷体" w:eastAsia="楷体" w:cs="楷体"/>
          <w:b w:val="0"/>
          <w:bCs w:val="0"/>
          <w:color w:val="000000" w:themeColor="text1"/>
          <w:sz w:val="24"/>
          <w:szCs w:val="24"/>
          <w:lang w:val="en-US" w:eastAsia="zh-CN"/>
          <w14:textFill>
            <w14:solidFill>
              <w14:schemeClr w14:val="tx1"/>
            </w14:solidFill>
          </w14:textFill>
        </w:rPr>
      </w:pPr>
      <w:r>
        <w:rPr>
          <w:rFonts w:hint="eastAsia" w:ascii="楷体" w:hAnsi="楷体" w:eastAsia="楷体" w:cs="楷体"/>
          <w:i w:val="0"/>
          <w:iCs w:val="0"/>
          <w:caps w:val="0"/>
          <w:color w:val="000000" w:themeColor="text1"/>
          <w:spacing w:val="0"/>
          <w:sz w:val="24"/>
          <w:szCs w:val="24"/>
          <w:shd w:val="clear" w:fill="FFFFFF"/>
          <w14:textFill>
            <w14:solidFill>
              <w14:schemeClr w14:val="tx1"/>
            </w14:solidFill>
          </w14:textFill>
        </w:rPr>
        <w:t>一般来说都是小排量是推荐92号汽油，而对于大排量和涡轮增压发动机来说，都是推荐95号以上的汽油。个人认为，92也好，95也罢，前提你要保证油品的质量。不然你就算加95、98的汽油，也不会有多大的效果，甚至会损害发动机。</w:t>
      </w:r>
    </w:p>
    <w:p>
      <w:pPr>
        <w:spacing w:line="400" w:lineRule="exact"/>
        <w:ind w:firstLine="482" w:firstLineChars="200"/>
        <w:rPr>
          <w:rFonts w:hint="eastAsia" w:ascii="宋体" w:hAnsi="宋体"/>
          <w:b/>
          <w:bCs/>
        </w:rPr>
      </w:pPr>
      <w:r>
        <w:rPr>
          <w:rFonts w:hint="eastAsia" w:ascii="宋体" w:hAnsi="宋体"/>
          <w:b/>
          <w:bCs/>
        </w:rPr>
        <w:t>五、总结与建议</w:t>
      </w:r>
    </w:p>
    <w:p>
      <w:pPr>
        <w:spacing w:line="400" w:lineRule="exact"/>
        <w:ind w:firstLine="480" w:firstLineChars="200"/>
        <w:rPr>
          <w:rFonts w:hint="default" w:ascii="楷体" w:hAnsi="楷体" w:eastAsia="楷体" w:cs="楷体"/>
          <w:b w:val="0"/>
          <w:bCs w:val="0"/>
          <w:lang w:val="en-US" w:eastAsia="zh-CN"/>
        </w:rPr>
      </w:pPr>
      <w:r>
        <w:rPr>
          <w:rFonts w:hint="eastAsia" w:ascii="楷体" w:hAnsi="楷体" w:eastAsia="楷体" w:cs="楷体"/>
          <w:b w:val="0"/>
          <w:bCs w:val="0"/>
          <w:lang w:val="en-US" w:eastAsia="zh-CN"/>
        </w:rPr>
        <w:t>总结：通过上面的一些列图表，可以看出对二手车的选择要从几个总要因素去考虑，首先要考虑的就是车龄，看车辆的同时要结合车况和表显里程，车龄在5-8年之间的性价比最高，这时候的车不仅价格实惠，而且零部件磨合都达到了最佳状态。然后就是保值率，</w:t>
      </w:r>
      <w:r>
        <w:rPr>
          <w:rFonts w:hint="default" w:ascii="楷体" w:hAnsi="楷体" w:eastAsia="楷体" w:cs="楷体"/>
          <w:b w:val="0"/>
          <w:bCs w:val="0"/>
          <w:lang w:val="en-US" w:eastAsia="zh-CN"/>
        </w:rPr>
        <w:t>保价率</w:t>
      </w:r>
      <w:r>
        <w:rPr>
          <w:rFonts w:hint="eastAsia" w:ascii="楷体" w:hAnsi="楷体" w:eastAsia="楷体" w:cs="楷体"/>
          <w:b w:val="0"/>
          <w:bCs w:val="0"/>
          <w:lang w:val="en-US" w:eastAsia="zh-CN"/>
        </w:rPr>
        <w:t>（</w:t>
      </w:r>
      <w:r>
        <w:rPr>
          <w:rFonts w:hint="eastAsia" w:ascii="楷体" w:hAnsi="楷体" w:eastAsia="楷体" w:cs="楷体"/>
          <w:i w:val="0"/>
          <w:iCs w:val="0"/>
          <w:caps w:val="0"/>
          <w:color w:val="000000" w:themeColor="text1"/>
          <w:spacing w:val="0"/>
          <w:sz w:val="24"/>
          <w:szCs w:val="24"/>
          <w:shd w:val="clear" w:fill="FFFFFF"/>
          <w14:textFill>
            <w14:solidFill>
              <w14:schemeClr w14:val="tx1"/>
            </w14:solidFill>
          </w14:textFill>
        </w:rPr>
        <w:t>保价率=现价/原价</w:t>
      </w:r>
      <w:r>
        <w:rPr>
          <w:rFonts w:hint="eastAsia" w:ascii="楷体" w:hAnsi="楷体" w:eastAsia="楷体" w:cs="楷体"/>
          <w:b w:val="0"/>
          <w:bCs w:val="0"/>
          <w:lang w:val="en-US" w:eastAsia="zh-CN"/>
        </w:rPr>
        <w:t>）</w:t>
      </w:r>
      <w:r>
        <w:rPr>
          <w:rFonts w:hint="default" w:ascii="楷体" w:hAnsi="楷体" w:eastAsia="楷体" w:cs="楷体"/>
          <w:b w:val="0"/>
          <w:bCs w:val="0"/>
          <w:lang w:val="en-US" w:eastAsia="zh-CN"/>
        </w:rPr>
        <w:t>与使用年限和行驶里程呈现高度负相关；不同品牌车保价率随使用年限变化曲线略有不同，在列出的8个基数比较大的二手车品牌中，保价率随使用年限呈现3个梯队，以使用5年为参考基准：</w:t>
      </w:r>
    </w:p>
    <w:p>
      <w:pPr>
        <w:spacing w:line="400" w:lineRule="exact"/>
        <w:ind w:firstLine="480" w:firstLineChars="200"/>
        <w:rPr>
          <w:rFonts w:hint="default" w:ascii="楷体" w:hAnsi="楷体" w:eastAsia="楷体" w:cs="楷体"/>
          <w:b w:val="0"/>
          <w:bCs w:val="0"/>
          <w:lang w:val="en-US" w:eastAsia="zh-CN"/>
        </w:rPr>
      </w:pPr>
      <w:r>
        <w:rPr>
          <w:rFonts w:hint="default" w:ascii="楷体" w:hAnsi="楷体" w:eastAsia="楷体" w:cs="楷体"/>
          <w:b w:val="0"/>
          <w:bCs w:val="0"/>
          <w:lang w:val="en-US" w:eastAsia="zh-CN"/>
        </w:rPr>
        <w:t>保价率在0.5以上的：本田（约0.65）、日产（约0.55），均为日系车</w:t>
      </w:r>
    </w:p>
    <w:p>
      <w:pPr>
        <w:spacing w:line="400" w:lineRule="exact"/>
        <w:ind w:firstLine="480" w:firstLineChars="200"/>
        <w:rPr>
          <w:rFonts w:hint="default" w:ascii="楷体" w:hAnsi="楷体" w:eastAsia="楷体" w:cs="楷体"/>
          <w:b w:val="0"/>
          <w:bCs w:val="0"/>
          <w:lang w:val="en-US" w:eastAsia="zh-CN"/>
        </w:rPr>
      </w:pPr>
      <w:r>
        <w:rPr>
          <w:rFonts w:hint="default" w:ascii="楷体" w:hAnsi="楷体" w:eastAsia="楷体" w:cs="楷体"/>
          <w:b w:val="0"/>
          <w:bCs w:val="0"/>
          <w:lang w:val="en-US" w:eastAsia="zh-CN"/>
        </w:rPr>
        <w:t>保价率在0.5左右的：奔驰、奥迪、现代，两个德系，一个韩系</w:t>
      </w:r>
    </w:p>
    <w:p>
      <w:pPr>
        <w:spacing w:line="400" w:lineRule="exact"/>
        <w:ind w:firstLine="480" w:firstLineChars="200"/>
        <w:rPr>
          <w:rFonts w:hint="default" w:ascii="楷体" w:hAnsi="楷体" w:eastAsia="楷体" w:cs="楷体"/>
          <w:b w:val="0"/>
          <w:bCs w:val="0"/>
          <w:lang w:val="en-US" w:eastAsia="zh-CN"/>
        </w:rPr>
      </w:pPr>
      <w:r>
        <w:rPr>
          <w:rFonts w:hint="default" w:ascii="楷体" w:hAnsi="楷体" w:eastAsia="楷体" w:cs="楷体"/>
          <w:b w:val="0"/>
          <w:bCs w:val="0"/>
          <w:lang w:val="en-US" w:eastAsia="zh-CN"/>
        </w:rPr>
        <w:t>保价率在0.5以下的：宝马（约0.45）、长安（约0.45）、哈弗（约0.4），一个德系，两个国产。</w:t>
      </w:r>
    </w:p>
    <w:p>
      <w:pPr>
        <w:spacing w:line="400" w:lineRule="exact"/>
        <w:ind w:firstLine="480" w:firstLineChars="200"/>
        <w:rPr>
          <w:rFonts w:hint="default" w:ascii="楷体" w:hAnsi="楷体" w:eastAsia="楷体" w:cs="楷体"/>
          <w:b w:val="0"/>
          <w:bCs w:val="0"/>
          <w:lang w:val="en-US" w:eastAsia="zh-CN"/>
        </w:rPr>
      </w:pPr>
      <w:bookmarkStart w:id="0" w:name="_GoBack"/>
      <w:r>
        <w:rPr>
          <w:rFonts w:hint="default" w:ascii="楷体" w:hAnsi="楷体" w:eastAsia="楷体" w:cs="楷体"/>
          <w:b w:val="0"/>
          <w:bCs w:val="0"/>
          <w:lang w:val="en-US" w:eastAsia="zh-CN"/>
        </w:rPr>
        <w:t>二手车市场上，在品牌和质量方面齐名的"奥宝驰"不仅数量差别明显，在保价率上也是高下立判；日系车保价率居然最高；国产车的质量发展和品牌打造仍然任重而道远。</w:t>
      </w:r>
    </w:p>
    <w:bookmarkEnd w:id="0"/>
    <w:p>
      <w:pPr>
        <w:spacing w:line="400" w:lineRule="exact"/>
        <w:ind w:firstLine="480" w:firstLineChars="200"/>
        <w:rPr>
          <w:rFonts w:hint="eastAsia" w:ascii="楷体" w:hAnsi="楷体" w:eastAsia="楷体" w:cs="楷体"/>
          <w:b w:val="0"/>
          <w:bCs w:val="0"/>
          <w:lang w:val="en-US" w:eastAsia="zh-CN"/>
        </w:rPr>
      </w:pPr>
      <w:r>
        <w:rPr>
          <w:rFonts w:hint="eastAsia" w:ascii="楷体" w:hAnsi="楷体" w:eastAsia="楷体" w:cs="楷体"/>
          <w:b w:val="0"/>
          <w:bCs w:val="0"/>
          <w:lang w:val="en-US" w:eastAsia="zh-CN"/>
        </w:rPr>
        <w:t>建议：我们在选择二手车时优先考虑品牌（比如：上汽大通，福特，丰田等等），这样有助于后期的维护，其二我们在选择二手车的时候选择车龄在5年左右的二手车，这个时间的二手车</w:t>
      </w:r>
      <w:r>
        <w:rPr>
          <w:rFonts w:hint="eastAsia" w:ascii="楷体" w:hAnsi="楷体" w:eastAsia="楷体" w:cs="楷体"/>
          <w:i w:val="0"/>
          <w:iCs w:val="0"/>
          <w:caps w:val="0"/>
          <w:color w:val="000000" w:themeColor="text1"/>
          <w:spacing w:val="0"/>
          <w:sz w:val="24"/>
          <w:szCs w:val="24"/>
          <w:shd w:val="clear" w:fill="FFFFFF"/>
          <w14:textFill>
            <w14:solidFill>
              <w14:schemeClr w14:val="tx1"/>
            </w14:solidFill>
          </w14:textFill>
        </w:rPr>
        <w:t>磨合是在最佳的状态</w:t>
      </w:r>
      <w:r>
        <w:rPr>
          <w:rFonts w:hint="eastAsia" w:ascii="楷体" w:hAnsi="楷体" w:eastAsia="楷体" w:cs="楷体"/>
          <w:i w:val="0"/>
          <w:iCs w:val="0"/>
          <w:caps w:val="0"/>
          <w:color w:val="000000" w:themeColor="text1"/>
          <w:spacing w:val="0"/>
          <w:sz w:val="24"/>
          <w:szCs w:val="24"/>
          <w:shd w:val="clear" w:fill="FFFFFF"/>
          <w:lang w:eastAsia="zh-CN"/>
          <w14:textFill>
            <w14:solidFill>
              <w14:schemeClr w14:val="tx1"/>
            </w14:solidFill>
          </w14:textFill>
        </w:rPr>
        <w:t>，</w:t>
      </w:r>
      <w:r>
        <w:rPr>
          <w:rFonts w:hint="eastAsia" w:ascii="楷体" w:hAnsi="楷体" w:eastAsia="楷体" w:cs="楷体"/>
          <w:i w:val="0"/>
          <w:iCs w:val="0"/>
          <w:caps w:val="0"/>
          <w:color w:val="000000" w:themeColor="text1"/>
          <w:spacing w:val="0"/>
          <w:sz w:val="24"/>
          <w:szCs w:val="24"/>
          <w:shd w:val="clear" w:fill="FFFFFF"/>
          <w:lang w:val="en-US" w:eastAsia="zh-CN"/>
          <w14:textFill>
            <w14:solidFill>
              <w14:schemeClr w14:val="tx1"/>
            </w14:solidFill>
          </w14:textFill>
        </w:rPr>
        <w:t>其三我们</w:t>
      </w:r>
      <w:r>
        <w:rPr>
          <w:rFonts w:hint="eastAsia" w:ascii="楷体" w:hAnsi="楷体" w:eastAsia="楷体" w:cs="楷体"/>
          <w:b w:val="0"/>
          <w:bCs w:val="0"/>
          <w:lang w:val="en-US" w:eastAsia="zh-CN"/>
        </w:rPr>
        <w:t>权衡车况和价格，做出大致判断。</w:t>
      </w:r>
    </w:p>
    <w:p>
      <w:pPr>
        <w:spacing w:line="400" w:lineRule="exact"/>
        <w:ind w:firstLine="480" w:firstLineChars="200"/>
        <w:rPr>
          <w:rFonts w:hint="default" w:ascii="楷体" w:hAnsi="楷体" w:eastAsia="楷体" w:cs="楷体"/>
          <w:b w:val="0"/>
          <w:bCs w:val="0"/>
          <w:lang w:val="en-US" w:eastAsia="zh-CN"/>
        </w:rPr>
      </w:pPr>
    </w:p>
    <w:sectPr>
      <w:footerReference r:id="rId6" w:type="first"/>
      <w:pgSz w:w="11906" w:h="16838"/>
      <w:pgMar w:top="1440" w:right="1800" w:bottom="1440" w:left="1800" w:header="851" w:footer="992" w:gutter="0"/>
      <w:pgNumType w:fmt="numberInDash" w:start="1"/>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隶书">
    <w:panose1 w:val="02010509060101010101"/>
    <w:charset w:val="86"/>
    <w:family w:val="auto"/>
    <w:pitch w:val="default"/>
    <w:sig w:usb0="00000001" w:usb1="080E0000" w:usb2="00000000" w:usb3="00000000" w:csb0="00040000"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华文细黑">
    <w:panose1 w:val="02010600040101010101"/>
    <w:charset w:val="86"/>
    <w:family w:val="auto"/>
    <w:pitch w:val="default"/>
    <w:sig w:usb0="00000287" w:usb1="080F0000" w:usb2="00000000" w:usb3="00000000" w:csb0="0004009F" w:csb1="DFD7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演示秋鸿楷">
    <w:panose1 w:val="00000500000000000000"/>
    <w:charset w:val="86"/>
    <w:family w:val="auto"/>
    <w:pitch w:val="default"/>
    <w:sig w:usb0="00000001" w:usb1="08000000" w:usb2="00000000" w:usb3="00000000" w:csb0="00040000" w:csb1="00000000"/>
  </w:font>
  <w:font w:name="微软雅黑 Light">
    <w:panose1 w:val="020B0502040204020203"/>
    <w:charset w:val="86"/>
    <w:family w:val="auto"/>
    <w:pitch w:val="default"/>
    <w:sig w:usb0="80000287" w:usb1="2ACF0010" w:usb2="00000016" w:usb3="00000000" w:csb0="0004001F" w:csb1="00000000"/>
  </w:font>
  <w:font w:name="华文隶书">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 PAGE  \* ArabicDash  \* MERGEFORMAT </w:instrText>
    </w:r>
    <w:r>
      <w:fldChar w:fldCharType="separate"/>
    </w:r>
    <w:r>
      <w:t>- 3 -</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4"/>
      </w:rPr>
    </w:pPr>
    <w:r>
      <w:rPr>
        <w:rStyle w:val="14"/>
      </w:rPr>
      <w:fldChar w:fldCharType="begin"/>
    </w:r>
    <w:r>
      <w:rPr>
        <w:rStyle w:val="14"/>
      </w:rPr>
      <w:instrText xml:space="preserve">PAGE  </w:instrText>
    </w:r>
    <w:r>
      <w:rPr>
        <w:rStyle w:val="14"/>
      </w:rPr>
      <w:fldChar w:fldCharType="end"/>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sz w:val="21"/>
        <w:szCs w:val="21"/>
      </w:rPr>
    </w:pPr>
    <w:r>
      <w:rPr>
        <w:sz w:val="21"/>
        <w:szCs w:val="21"/>
      </w:rPr>
      <w:fldChar w:fldCharType="begin"/>
    </w:r>
    <w:r>
      <w:rPr>
        <w:sz w:val="21"/>
        <w:szCs w:val="21"/>
      </w:rPr>
      <w:instrText xml:space="preserve"> PAGE  \* ArabicDash  \* MERGEFORMAT </w:instrText>
    </w:r>
    <w:r>
      <w:rPr>
        <w:sz w:val="21"/>
        <w:szCs w:val="21"/>
      </w:rPr>
      <w:fldChar w:fldCharType="separate"/>
    </w:r>
    <w:r>
      <w:rPr>
        <w:sz w:val="21"/>
        <w:szCs w:val="21"/>
      </w:rPr>
      <w:t>- 1 -</w:t>
    </w:r>
    <w:r>
      <w:rPr>
        <w:sz w:val="21"/>
        <w:szCs w:val="21"/>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6" w:space="15"/>
      </w:pBdr>
      <w:jc w:val="left"/>
    </w:pPr>
    <w:r>
      <w:rPr>
        <w:rFonts w:hint="eastAsia"/>
      </w:rPr>
      <w:drawing>
        <wp:inline distT="0" distB="0" distL="0" distR="0">
          <wp:extent cx="446405" cy="441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46405" cy="441960"/>
                  </a:xfrm>
                  <a:prstGeom prst="rect">
                    <a:avLst/>
                  </a:prstGeom>
                  <a:noFill/>
                  <a:ln>
                    <a:noFill/>
                  </a:ln>
                </pic:spPr>
              </pic:pic>
            </a:graphicData>
          </a:graphic>
        </wp:inline>
      </w:drawing>
    </w:r>
    <w:r>
      <w:rPr>
        <w:rFonts w:hint="eastAsia"/>
      </w:rPr>
      <w:t xml:space="preserve"> </w:t>
    </w:r>
    <w:r>
      <w:rPr>
        <w:rFonts w:hint="eastAsia"/>
      </w:rPr>
      <w:drawing>
        <wp:inline distT="0" distB="0" distL="0" distR="0">
          <wp:extent cx="2201545" cy="273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2201545" cy="273050"/>
                  </a:xfrm>
                  <a:prstGeom prst="rect">
                    <a:avLst/>
                  </a:prstGeom>
                  <a:noFill/>
                  <a:ln>
                    <a:noFill/>
                  </a:ln>
                </pic:spPr>
              </pic:pic>
            </a:graphicData>
          </a:graphic>
        </wp:inline>
      </w:drawing>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FC55AB6"/>
    <w:multiLevelType w:val="singleLevel"/>
    <w:tmpl w:val="0FC55AB6"/>
    <w:lvl w:ilvl="0" w:tentative="0">
      <w:start w:val="2"/>
      <w:numFmt w:val="decimal"/>
      <w:suff w:val="nothing"/>
      <w:lvlText w:val="%1、"/>
      <w:lvlJc w:val="left"/>
      <w:pPr>
        <w:ind w:left="420"/>
      </w:pPr>
    </w:lvl>
  </w:abstractNum>
  <w:abstractNum w:abstractNumId="1">
    <w:nsid w:val="1FF402BE"/>
    <w:multiLevelType w:val="multilevel"/>
    <w:tmpl w:val="1FF402BE"/>
    <w:lvl w:ilvl="0" w:tentative="0">
      <w:start w:val="1"/>
      <w:numFmt w:val="decimal"/>
      <w:pStyle w:val="16"/>
      <w:lvlText w:val="[%1]"/>
      <w:lvlJc w:val="left"/>
      <w:pPr>
        <w:tabs>
          <w:tab w:val="left" w:pos="488"/>
        </w:tabs>
        <w:ind w:left="488" w:hanging="488"/>
      </w:pPr>
      <w:rPr>
        <w:rFonts w:hint="default" w:ascii="Times New Roman" w:hAnsi="Times New Roman" w:eastAsia="宋体"/>
        <w:b w:val="0"/>
        <w:i w:val="0"/>
        <w:snapToGrid w:val="0"/>
        <w:sz w:val="21"/>
        <w:szCs w:val="24"/>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B31"/>
    <w:rsid w:val="0002140D"/>
    <w:rsid w:val="00031F3E"/>
    <w:rsid w:val="000444BE"/>
    <w:rsid w:val="00044FB5"/>
    <w:rsid w:val="000553F8"/>
    <w:rsid w:val="00057ED2"/>
    <w:rsid w:val="0006138B"/>
    <w:rsid w:val="000667CE"/>
    <w:rsid w:val="000676A6"/>
    <w:rsid w:val="0007089D"/>
    <w:rsid w:val="00080637"/>
    <w:rsid w:val="000807D0"/>
    <w:rsid w:val="0008122C"/>
    <w:rsid w:val="00083A66"/>
    <w:rsid w:val="0009698A"/>
    <w:rsid w:val="000A6C6E"/>
    <w:rsid w:val="000B4CF9"/>
    <w:rsid w:val="000B7FF1"/>
    <w:rsid w:val="000C1CE3"/>
    <w:rsid w:val="000C2BE3"/>
    <w:rsid w:val="000C5779"/>
    <w:rsid w:val="000D1651"/>
    <w:rsid w:val="000D486F"/>
    <w:rsid w:val="000D5EB4"/>
    <w:rsid w:val="000E04D8"/>
    <w:rsid w:val="000E454A"/>
    <w:rsid w:val="000F226B"/>
    <w:rsid w:val="000F28EF"/>
    <w:rsid w:val="000F31B7"/>
    <w:rsid w:val="000F431C"/>
    <w:rsid w:val="001010D2"/>
    <w:rsid w:val="00102779"/>
    <w:rsid w:val="00103FDB"/>
    <w:rsid w:val="00107122"/>
    <w:rsid w:val="001101C4"/>
    <w:rsid w:val="00111E91"/>
    <w:rsid w:val="00111FDE"/>
    <w:rsid w:val="00114A20"/>
    <w:rsid w:val="00122FAC"/>
    <w:rsid w:val="001275B0"/>
    <w:rsid w:val="001358B0"/>
    <w:rsid w:val="00135BF3"/>
    <w:rsid w:val="00137092"/>
    <w:rsid w:val="0014017E"/>
    <w:rsid w:val="0014412D"/>
    <w:rsid w:val="00144656"/>
    <w:rsid w:val="0015029F"/>
    <w:rsid w:val="00150FDF"/>
    <w:rsid w:val="001519AF"/>
    <w:rsid w:val="00152C21"/>
    <w:rsid w:val="0016109F"/>
    <w:rsid w:val="001673F4"/>
    <w:rsid w:val="0017016E"/>
    <w:rsid w:val="00177FF5"/>
    <w:rsid w:val="00182640"/>
    <w:rsid w:val="00182A4A"/>
    <w:rsid w:val="001843F3"/>
    <w:rsid w:val="0018578A"/>
    <w:rsid w:val="001B064E"/>
    <w:rsid w:val="001B2E68"/>
    <w:rsid w:val="001B651B"/>
    <w:rsid w:val="001C01AC"/>
    <w:rsid w:val="001C1F40"/>
    <w:rsid w:val="001C2C31"/>
    <w:rsid w:val="001D2252"/>
    <w:rsid w:val="001D2CFE"/>
    <w:rsid w:val="001D5189"/>
    <w:rsid w:val="001F225A"/>
    <w:rsid w:val="001F4D6E"/>
    <w:rsid w:val="002005DA"/>
    <w:rsid w:val="00201901"/>
    <w:rsid w:val="00203994"/>
    <w:rsid w:val="00204983"/>
    <w:rsid w:val="00214722"/>
    <w:rsid w:val="00215923"/>
    <w:rsid w:val="00221701"/>
    <w:rsid w:val="00225373"/>
    <w:rsid w:val="002324E7"/>
    <w:rsid w:val="0023467E"/>
    <w:rsid w:val="00234948"/>
    <w:rsid w:val="002352FD"/>
    <w:rsid w:val="00243559"/>
    <w:rsid w:val="00244415"/>
    <w:rsid w:val="00247327"/>
    <w:rsid w:val="0025365F"/>
    <w:rsid w:val="002541D7"/>
    <w:rsid w:val="0025483F"/>
    <w:rsid w:val="00260AB2"/>
    <w:rsid w:val="0026320D"/>
    <w:rsid w:val="00273D08"/>
    <w:rsid w:val="002835A6"/>
    <w:rsid w:val="0029067A"/>
    <w:rsid w:val="00291663"/>
    <w:rsid w:val="002926D4"/>
    <w:rsid w:val="002971A1"/>
    <w:rsid w:val="002973F3"/>
    <w:rsid w:val="002A17A5"/>
    <w:rsid w:val="002A4AB1"/>
    <w:rsid w:val="002B5653"/>
    <w:rsid w:val="002B655B"/>
    <w:rsid w:val="002C7527"/>
    <w:rsid w:val="002D37E3"/>
    <w:rsid w:val="002E6099"/>
    <w:rsid w:val="002F0D20"/>
    <w:rsid w:val="002F4007"/>
    <w:rsid w:val="00303520"/>
    <w:rsid w:val="00304A57"/>
    <w:rsid w:val="0030559A"/>
    <w:rsid w:val="00305611"/>
    <w:rsid w:val="003227A6"/>
    <w:rsid w:val="00325668"/>
    <w:rsid w:val="00330B7E"/>
    <w:rsid w:val="003363A4"/>
    <w:rsid w:val="00337941"/>
    <w:rsid w:val="003436F0"/>
    <w:rsid w:val="00343AE0"/>
    <w:rsid w:val="0034487A"/>
    <w:rsid w:val="003470A5"/>
    <w:rsid w:val="003509D2"/>
    <w:rsid w:val="00352063"/>
    <w:rsid w:val="003658BB"/>
    <w:rsid w:val="00382C89"/>
    <w:rsid w:val="003843F1"/>
    <w:rsid w:val="003A0653"/>
    <w:rsid w:val="003B1C08"/>
    <w:rsid w:val="003B1CFA"/>
    <w:rsid w:val="003C41BA"/>
    <w:rsid w:val="003C54C1"/>
    <w:rsid w:val="003C64E7"/>
    <w:rsid w:val="003E07E7"/>
    <w:rsid w:val="003F3363"/>
    <w:rsid w:val="00402979"/>
    <w:rsid w:val="00403D7E"/>
    <w:rsid w:val="00410D4C"/>
    <w:rsid w:val="0041238B"/>
    <w:rsid w:val="00412BEA"/>
    <w:rsid w:val="00413239"/>
    <w:rsid w:val="0041389A"/>
    <w:rsid w:val="00417AF2"/>
    <w:rsid w:val="00426CB2"/>
    <w:rsid w:val="00436426"/>
    <w:rsid w:val="00436478"/>
    <w:rsid w:val="00445822"/>
    <w:rsid w:val="00457391"/>
    <w:rsid w:val="00460EF3"/>
    <w:rsid w:val="00461744"/>
    <w:rsid w:val="00462D66"/>
    <w:rsid w:val="00465CF7"/>
    <w:rsid w:val="00466AF1"/>
    <w:rsid w:val="004703A5"/>
    <w:rsid w:val="00473D94"/>
    <w:rsid w:val="00475027"/>
    <w:rsid w:val="0047622D"/>
    <w:rsid w:val="00477FDC"/>
    <w:rsid w:val="00484499"/>
    <w:rsid w:val="004914D9"/>
    <w:rsid w:val="004968C6"/>
    <w:rsid w:val="004A79A3"/>
    <w:rsid w:val="004B0DEE"/>
    <w:rsid w:val="004B4700"/>
    <w:rsid w:val="004B7103"/>
    <w:rsid w:val="004C2200"/>
    <w:rsid w:val="004C5C01"/>
    <w:rsid w:val="004C6CA3"/>
    <w:rsid w:val="004D16A6"/>
    <w:rsid w:val="004D35FB"/>
    <w:rsid w:val="004E352A"/>
    <w:rsid w:val="004F0F24"/>
    <w:rsid w:val="004F7419"/>
    <w:rsid w:val="00507BC9"/>
    <w:rsid w:val="00511F3E"/>
    <w:rsid w:val="00513EB3"/>
    <w:rsid w:val="00527E89"/>
    <w:rsid w:val="00536F49"/>
    <w:rsid w:val="00545233"/>
    <w:rsid w:val="0055120A"/>
    <w:rsid w:val="005530F4"/>
    <w:rsid w:val="005533C3"/>
    <w:rsid w:val="00567BB6"/>
    <w:rsid w:val="00571E78"/>
    <w:rsid w:val="00572C5C"/>
    <w:rsid w:val="0057514F"/>
    <w:rsid w:val="005800C2"/>
    <w:rsid w:val="00581CD3"/>
    <w:rsid w:val="00582922"/>
    <w:rsid w:val="00590093"/>
    <w:rsid w:val="00597E2A"/>
    <w:rsid w:val="005A46D7"/>
    <w:rsid w:val="005A547C"/>
    <w:rsid w:val="005A62F2"/>
    <w:rsid w:val="005B6D11"/>
    <w:rsid w:val="005D399C"/>
    <w:rsid w:val="005D3BC9"/>
    <w:rsid w:val="005D4B43"/>
    <w:rsid w:val="005D617A"/>
    <w:rsid w:val="005E4E1D"/>
    <w:rsid w:val="005E5802"/>
    <w:rsid w:val="005F1F94"/>
    <w:rsid w:val="005F2179"/>
    <w:rsid w:val="005F3C07"/>
    <w:rsid w:val="005F4CF7"/>
    <w:rsid w:val="006000FA"/>
    <w:rsid w:val="0060054F"/>
    <w:rsid w:val="00603D15"/>
    <w:rsid w:val="00603D55"/>
    <w:rsid w:val="00604FAC"/>
    <w:rsid w:val="006251E5"/>
    <w:rsid w:val="006334E4"/>
    <w:rsid w:val="0063601B"/>
    <w:rsid w:val="00647CE6"/>
    <w:rsid w:val="00651795"/>
    <w:rsid w:val="0065584D"/>
    <w:rsid w:val="00656FF3"/>
    <w:rsid w:val="0066145B"/>
    <w:rsid w:val="006637E4"/>
    <w:rsid w:val="0066555E"/>
    <w:rsid w:val="00665618"/>
    <w:rsid w:val="00681928"/>
    <w:rsid w:val="00682132"/>
    <w:rsid w:val="00692FE8"/>
    <w:rsid w:val="00693125"/>
    <w:rsid w:val="006A0388"/>
    <w:rsid w:val="006A40B4"/>
    <w:rsid w:val="006A4745"/>
    <w:rsid w:val="006A4ADD"/>
    <w:rsid w:val="006A5868"/>
    <w:rsid w:val="006A74E7"/>
    <w:rsid w:val="006A7E36"/>
    <w:rsid w:val="006A7EC3"/>
    <w:rsid w:val="006B2824"/>
    <w:rsid w:val="006B3F26"/>
    <w:rsid w:val="006B451A"/>
    <w:rsid w:val="006C4362"/>
    <w:rsid w:val="006D1199"/>
    <w:rsid w:val="006D694F"/>
    <w:rsid w:val="006E144D"/>
    <w:rsid w:val="006E7432"/>
    <w:rsid w:val="006F5664"/>
    <w:rsid w:val="006F6E99"/>
    <w:rsid w:val="00701EB4"/>
    <w:rsid w:val="007027F6"/>
    <w:rsid w:val="0071091D"/>
    <w:rsid w:val="00713852"/>
    <w:rsid w:val="00721A61"/>
    <w:rsid w:val="00726547"/>
    <w:rsid w:val="007353B7"/>
    <w:rsid w:val="0074385B"/>
    <w:rsid w:val="0074629A"/>
    <w:rsid w:val="007517A9"/>
    <w:rsid w:val="00751C37"/>
    <w:rsid w:val="007528BA"/>
    <w:rsid w:val="007571CC"/>
    <w:rsid w:val="00760628"/>
    <w:rsid w:val="007607F1"/>
    <w:rsid w:val="00766C2C"/>
    <w:rsid w:val="00780614"/>
    <w:rsid w:val="007851CA"/>
    <w:rsid w:val="00786152"/>
    <w:rsid w:val="00792D25"/>
    <w:rsid w:val="0079461C"/>
    <w:rsid w:val="007A493C"/>
    <w:rsid w:val="007A6AC3"/>
    <w:rsid w:val="007A758F"/>
    <w:rsid w:val="007B1F98"/>
    <w:rsid w:val="007B65EB"/>
    <w:rsid w:val="007D116C"/>
    <w:rsid w:val="007D156F"/>
    <w:rsid w:val="007D5914"/>
    <w:rsid w:val="007D604C"/>
    <w:rsid w:val="007E07D3"/>
    <w:rsid w:val="007E1021"/>
    <w:rsid w:val="007E1980"/>
    <w:rsid w:val="007E3F39"/>
    <w:rsid w:val="007F1583"/>
    <w:rsid w:val="008005F3"/>
    <w:rsid w:val="008027BD"/>
    <w:rsid w:val="00806C50"/>
    <w:rsid w:val="00817129"/>
    <w:rsid w:val="008242B0"/>
    <w:rsid w:val="008421DD"/>
    <w:rsid w:val="00846176"/>
    <w:rsid w:val="00860AE6"/>
    <w:rsid w:val="00865938"/>
    <w:rsid w:val="00870FF0"/>
    <w:rsid w:val="00871BBA"/>
    <w:rsid w:val="00874B8F"/>
    <w:rsid w:val="00883DE4"/>
    <w:rsid w:val="00884CBB"/>
    <w:rsid w:val="008851FE"/>
    <w:rsid w:val="00887097"/>
    <w:rsid w:val="00893413"/>
    <w:rsid w:val="00894E91"/>
    <w:rsid w:val="008A288C"/>
    <w:rsid w:val="008A3EBC"/>
    <w:rsid w:val="008A587C"/>
    <w:rsid w:val="008A6867"/>
    <w:rsid w:val="008B1E24"/>
    <w:rsid w:val="008B3E12"/>
    <w:rsid w:val="008C2FED"/>
    <w:rsid w:val="008E0BDB"/>
    <w:rsid w:val="008E2A16"/>
    <w:rsid w:val="008E6237"/>
    <w:rsid w:val="008F43EB"/>
    <w:rsid w:val="008F4C58"/>
    <w:rsid w:val="00900919"/>
    <w:rsid w:val="00904518"/>
    <w:rsid w:val="00906CB0"/>
    <w:rsid w:val="009146C5"/>
    <w:rsid w:val="0091574E"/>
    <w:rsid w:val="00915CE1"/>
    <w:rsid w:val="00920DDD"/>
    <w:rsid w:val="009226FB"/>
    <w:rsid w:val="0092772C"/>
    <w:rsid w:val="00933401"/>
    <w:rsid w:val="00945EEE"/>
    <w:rsid w:val="009472AB"/>
    <w:rsid w:val="00952A97"/>
    <w:rsid w:val="00954CCD"/>
    <w:rsid w:val="00966E9B"/>
    <w:rsid w:val="009673AF"/>
    <w:rsid w:val="00970A48"/>
    <w:rsid w:val="00977D92"/>
    <w:rsid w:val="00981A23"/>
    <w:rsid w:val="00983722"/>
    <w:rsid w:val="00992CAA"/>
    <w:rsid w:val="009965E7"/>
    <w:rsid w:val="00996E1E"/>
    <w:rsid w:val="009A0D62"/>
    <w:rsid w:val="009A2794"/>
    <w:rsid w:val="009A37FA"/>
    <w:rsid w:val="009A5120"/>
    <w:rsid w:val="009A7898"/>
    <w:rsid w:val="009B6198"/>
    <w:rsid w:val="009C2521"/>
    <w:rsid w:val="009D24CF"/>
    <w:rsid w:val="009D24F1"/>
    <w:rsid w:val="009E380C"/>
    <w:rsid w:val="009E7F51"/>
    <w:rsid w:val="00A0262D"/>
    <w:rsid w:val="00A053D6"/>
    <w:rsid w:val="00A07574"/>
    <w:rsid w:val="00A109F5"/>
    <w:rsid w:val="00A11C5B"/>
    <w:rsid w:val="00A175C1"/>
    <w:rsid w:val="00A22D5A"/>
    <w:rsid w:val="00A27D4F"/>
    <w:rsid w:val="00A435FD"/>
    <w:rsid w:val="00A46CD6"/>
    <w:rsid w:val="00A47583"/>
    <w:rsid w:val="00A8083E"/>
    <w:rsid w:val="00A81041"/>
    <w:rsid w:val="00A811FE"/>
    <w:rsid w:val="00A8327D"/>
    <w:rsid w:val="00A84638"/>
    <w:rsid w:val="00A87FC9"/>
    <w:rsid w:val="00A96C19"/>
    <w:rsid w:val="00A97E1A"/>
    <w:rsid w:val="00AB1517"/>
    <w:rsid w:val="00AE611F"/>
    <w:rsid w:val="00AF4A05"/>
    <w:rsid w:val="00AF6F52"/>
    <w:rsid w:val="00B009FE"/>
    <w:rsid w:val="00B00F1A"/>
    <w:rsid w:val="00B10509"/>
    <w:rsid w:val="00B12414"/>
    <w:rsid w:val="00B23E0A"/>
    <w:rsid w:val="00B2442C"/>
    <w:rsid w:val="00B26202"/>
    <w:rsid w:val="00B27903"/>
    <w:rsid w:val="00B3340E"/>
    <w:rsid w:val="00B35DBB"/>
    <w:rsid w:val="00B423F7"/>
    <w:rsid w:val="00B434A8"/>
    <w:rsid w:val="00B43EDF"/>
    <w:rsid w:val="00B52B52"/>
    <w:rsid w:val="00B61A7C"/>
    <w:rsid w:val="00B67156"/>
    <w:rsid w:val="00B778A5"/>
    <w:rsid w:val="00B77EE3"/>
    <w:rsid w:val="00B94256"/>
    <w:rsid w:val="00B96056"/>
    <w:rsid w:val="00B973B6"/>
    <w:rsid w:val="00BA1E03"/>
    <w:rsid w:val="00BB3CFB"/>
    <w:rsid w:val="00BB464A"/>
    <w:rsid w:val="00BB7679"/>
    <w:rsid w:val="00BC1D77"/>
    <w:rsid w:val="00BD07D8"/>
    <w:rsid w:val="00BD55B5"/>
    <w:rsid w:val="00BE24CB"/>
    <w:rsid w:val="00BE2FCE"/>
    <w:rsid w:val="00BF1673"/>
    <w:rsid w:val="00BF24B5"/>
    <w:rsid w:val="00BF63B6"/>
    <w:rsid w:val="00C05302"/>
    <w:rsid w:val="00C155BF"/>
    <w:rsid w:val="00C24207"/>
    <w:rsid w:val="00C305C4"/>
    <w:rsid w:val="00C319A2"/>
    <w:rsid w:val="00C31F13"/>
    <w:rsid w:val="00C31F17"/>
    <w:rsid w:val="00C33B01"/>
    <w:rsid w:val="00C41B9A"/>
    <w:rsid w:val="00C517A7"/>
    <w:rsid w:val="00C54B3E"/>
    <w:rsid w:val="00C576F1"/>
    <w:rsid w:val="00C66323"/>
    <w:rsid w:val="00C71CA2"/>
    <w:rsid w:val="00C80B85"/>
    <w:rsid w:val="00C82316"/>
    <w:rsid w:val="00C84D9E"/>
    <w:rsid w:val="00C95C59"/>
    <w:rsid w:val="00C97AF3"/>
    <w:rsid w:val="00CA1FDF"/>
    <w:rsid w:val="00CB491C"/>
    <w:rsid w:val="00CB5ABF"/>
    <w:rsid w:val="00CB5F38"/>
    <w:rsid w:val="00CC49C1"/>
    <w:rsid w:val="00CC5C91"/>
    <w:rsid w:val="00CE4131"/>
    <w:rsid w:val="00CF5707"/>
    <w:rsid w:val="00CF5AA0"/>
    <w:rsid w:val="00D06112"/>
    <w:rsid w:val="00D07FBF"/>
    <w:rsid w:val="00D11480"/>
    <w:rsid w:val="00D11E65"/>
    <w:rsid w:val="00D15813"/>
    <w:rsid w:val="00D213B6"/>
    <w:rsid w:val="00D30503"/>
    <w:rsid w:val="00D30933"/>
    <w:rsid w:val="00D37BFC"/>
    <w:rsid w:val="00D40983"/>
    <w:rsid w:val="00D4720A"/>
    <w:rsid w:val="00D519ED"/>
    <w:rsid w:val="00D60798"/>
    <w:rsid w:val="00D649E9"/>
    <w:rsid w:val="00D74960"/>
    <w:rsid w:val="00D800C9"/>
    <w:rsid w:val="00D87F77"/>
    <w:rsid w:val="00D96A87"/>
    <w:rsid w:val="00DB20FA"/>
    <w:rsid w:val="00DB64E0"/>
    <w:rsid w:val="00DB760C"/>
    <w:rsid w:val="00DC2CBC"/>
    <w:rsid w:val="00DC7B47"/>
    <w:rsid w:val="00DD225F"/>
    <w:rsid w:val="00DD4E0E"/>
    <w:rsid w:val="00DE5453"/>
    <w:rsid w:val="00DF209B"/>
    <w:rsid w:val="00DF262E"/>
    <w:rsid w:val="00DF55C9"/>
    <w:rsid w:val="00DF7C12"/>
    <w:rsid w:val="00E031A5"/>
    <w:rsid w:val="00E130D9"/>
    <w:rsid w:val="00E13BD3"/>
    <w:rsid w:val="00E20BE6"/>
    <w:rsid w:val="00E21F1F"/>
    <w:rsid w:val="00E273EF"/>
    <w:rsid w:val="00E32293"/>
    <w:rsid w:val="00E351AA"/>
    <w:rsid w:val="00E43360"/>
    <w:rsid w:val="00E4450C"/>
    <w:rsid w:val="00E44DEF"/>
    <w:rsid w:val="00E50110"/>
    <w:rsid w:val="00E52E27"/>
    <w:rsid w:val="00E62892"/>
    <w:rsid w:val="00E65249"/>
    <w:rsid w:val="00E65B6D"/>
    <w:rsid w:val="00E82039"/>
    <w:rsid w:val="00E82227"/>
    <w:rsid w:val="00E8369D"/>
    <w:rsid w:val="00E85E47"/>
    <w:rsid w:val="00E86737"/>
    <w:rsid w:val="00E97EA5"/>
    <w:rsid w:val="00EA2984"/>
    <w:rsid w:val="00EA75FD"/>
    <w:rsid w:val="00EC547E"/>
    <w:rsid w:val="00ED1A59"/>
    <w:rsid w:val="00ED59EE"/>
    <w:rsid w:val="00ED77F9"/>
    <w:rsid w:val="00EE1F36"/>
    <w:rsid w:val="00EE4251"/>
    <w:rsid w:val="00EE6511"/>
    <w:rsid w:val="00EF0F3D"/>
    <w:rsid w:val="00F149FA"/>
    <w:rsid w:val="00F308C1"/>
    <w:rsid w:val="00F343AF"/>
    <w:rsid w:val="00F40194"/>
    <w:rsid w:val="00F466D8"/>
    <w:rsid w:val="00F467EE"/>
    <w:rsid w:val="00F502C0"/>
    <w:rsid w:val="00F503B4"/>
    <w:rsid w:val="00F50449"/>
    <w:rsid w:val="00F50633"/>
    <w:rsid w:val="00F56ED4"/>
    <w:rsid w:val="00F60A54"/>
    <w:rsid w:val="00F61817"/>
    <w:rsid w:val="00F7491E"/>
    <w:rsid w:val="00FA0104"/>
    <w:rsid w:val="00FB4BA1"/>
    <w:rsid w:val="00FB74F9"/>
    <w:rsid w:val="00FC2978"/>
    <w:rsid w:val="00FC588C"/>
    <w:rsid w:val="00FC7926"/>
    <w:rsid w:val="00FC7B45"/>
    <w:rsid w:val="00FD3191"/>
    <w:rsid w:val="00FD58CD"/>
    <w:rsid w:val="00FE1FAB"/>
    <w:rsid w:val="00FE234F"/>
    <w:rsid w:val="00FF56DA"/>
    <w:rsid w:val="00FF5FA3"/>
    <w:rsid w:val="00FF735A"/>
    <w:rsid w:val="09B16DC7"/>
    <w:rsid w:val="18336374"/>
    <w:rsid w:val="1A1C3E5D"/>
    <w:rsid w:val="1FD91D45"/>
    <w:rsid w:val="2EBB49BB"/>
    <w:rsid w:val="354278D5"/>
    <w:rsid w:val="43603FCC"/>
    <w:rsid w:val="4AA3047C"/>
    <w:rsid w:val="4B9A098C"/>
    <w:rsid w:val="4C8C5D27"/>
    <w:rsid w:val="6835772E"/>
    <w:rsid w:val="6BE075C2"/>
    <w:rsid w:val="6DC80265"/>
    <w:rsid w:val="747340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4">
    <w:name w:val="Plain Text"/>
    <w:basedOn w:val="1"/>
    <w:uiPriority w:val="0"/>
    <w:pPr>
      <w:spacing w:before="100" w:beforeAutospacing="1" w:after="100" w:afterAutospacing="1"/>
    </w:pPr>
    <w:rPr>
      <w:rFonts w:ascii="宋体" w:hAnsi="宋体" w:cs="宋体"/>
    </w:rPr>
  </w:style>
  <w:style w:type="paragraph" w:styleId="5">
    <w:name w:val="endnote text"/>
    <w:basedOn w:val="1"/>
    <w:uiPriority w:val="0"/>
    <w:pPr>
      <w:spacing w:before="100" w:beforeAutospacing="1" w:after="100" w:afterAutospacing="1"/>
    </w:pPr>
    <w:rPr>
      <w:rFonts w:ascii="宋体" w:hAnsi="宋体" w:cs="宋体"/>
    </w:rPr>
  </w:style>
  <w:style w:type="paragraph" w:styleId="6">
    <w:name w:val="Balloon Text"/>
    <w:basedOn w:val="1"/>
    <w:link w:val="19"/>
    <w:uiPriority w:val="0"/>
    <w:rPr>
      <w:sz w:val="18"/>
      <w:szCs w:val="18"/>
    </w:rPr>
  </w:style>
  <w:style w:type="paragraph" w:styleId="7">
    <w:name w:val="footer"/>
    <w:basedOn w:val="1"/>
    <w:qFormat/>
    <w:uiPriority w:val="0"/>
    <w:pPr>
      <w:tabs>
        <w:tab w:val="center" w:pos="4153"/>
        <w:tab w:val="right" w:pos="8306"/>
      </w:tabs>
      <w:snapToGrid w:val="0"/>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uiPriority w:val="0"/>
    <w:pPr>
      <w:spacing w:before="100" w:beforeAutospacing="1" w:after="100" w:afterAutospacing="1"/>
    </w:pPr>
    <w:rPr>
      <w:rFonts w:ascii="宋体" w:hAnsi="宋体" w:cs="宋体"/>
    </w:rPr>
  </w:style>
  <w:style w:type="character" w:styleId="13">
    <w:name w:val="Strong"/>
    <w:qFormat/>
    <w:uiPriority w:val="0"/>
    <w:rPr>
      <w:b/>
      <w:bCs/>
    </w:rPr>
  </w:style>
  <w:style w:type="character" w:styleId="14">
    <w:name w:val="page number"/>
    <w:basedOn w:val="12"/>
    <w:qFormat/>
    <w:uiPriority w:val="0"/>
  </w:style>
  <w:style w:type="paragraph" w:customStyle="1" w:styleId="15">
    <w:name w:val="news"/>
    <w:basedOn w:val="1"/>
    <w:uiPriority w:val="0"/>
    <w:rPr>
      <w:rFonts w:ascii="宋体" w:hAnsi="宋体" w:cs="宋体"/>
      <w:color w:val="333333"/>
    </w:rPr>
  </w:style>
  <w:style w:type="paragraph" w:customStyle="1" w:styleId="16">
    <w:name w:val="参考文献"/>
    <w:basedOn w:val="1"/>
    <w:uiPriority w:val="0"/>
    <w:pPr>
      <w:widowControl w:val="0"/>
      <w:numPr>
        <w:ilvl w:val="0"/>
        <w:numId w:val="1"/>
      </w:numPr>
      <w:overflowPunct w:val="0"/>
      <w:autoSpaceDN w:val="0"/>
      <w:adjustRightInd w:val="0"/>
      <w:snapToGrid w:val="0"/>
      <w:spacing w:line="288" w:lineRule="auto"/>
      <w:jc w:val="both"/>
    </w:pPr>
    <w:rPr>
      <w:rFonts w:cs="Courier New"/>
      <w:snapToGrid w:val="0"/>
      <w:sz w:val="21"/>
      <w:szCs w:val="21"/>
    </w:rPr>
  </w:style>
  <w:style w:type="character" w:customStyle="1" w:styleId="17">
    <w:name w:val="datatitle1"/>
    <w:uiPriority w:val="0"/>
    <w:rPr>
      <w:b/>
      <w:bCs/>
      <w:color w:val="10619F"/>
      <w:sz w:val="21"/>
      <w:szCs w:val="21"/>
    </w:rPr>
  </w:style>
  <w:style w:type="paragraph" w:styleId="18">
    <w:name w:val="List Paragraph"/>
    <w:basedOn w:val="1"/>
    <w:qFormat/>
    <w:uiPriority w:val="34"/>
    <w:pPr>
      <w:ind w:firstLine="420" w:firstLineChars="200"/>
    </w:pPr>
  </w:style>
  <w:style w:type="character" w:customStyle="1" w:styleId="19">
    <w:name w:val="批注框文本 Char"/>
    <w:basedOn w:val="12"/>
    <w:link w:val="6"/>
    <w:uiPriority w:val="0"/>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zj</Company>
  <Pages>5</Pages>
  <Words>196</Words>
  <Characters>1119</Characters>
  <Lines>9</Lines>
  <Paragraphs>2</Paragraphs>
  <TotalTime>36</TotalTime>
  <ScaleCrop>false</ScaleCrop>
  <LinksUpToDate>false</LinksUpToDate>
  <CharactersWithSpaces>1313</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2021-06-09T06:15:00Z</dcterms:created>
  <dc:creator>hz</dc:creator>
  <cp:lastModifiedBy>✎﹏ℳ₯㎕♔橙熟</cp:lastModifiedBy>
  <dcterms:modified xsi:type="dcterms:W3CDTF">2021-06-16T08:02:05Z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E03A58AF78CB413B9F41A045269C1213</vt:lpwstr>
  </property>
</Properties>
</file>