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38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irl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38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this is chick 2 </w:t>
        <w:br/>
        <w:t xml:space="preserve"> this is bad</w:t>
      </w:r>
    </w:p>
    <w:p>
      <w:pPr>
        <w:pStyle w:val="Heading1"/>
      </w:pPr>
      <w:r>
        <w:t>it is goods</w:t>
      </w:r>
    </w:p>
    <w:p>
      <w:r>
        <w:t>this is another chick 2</w:t>
      </w:r>
      <w:r>
        <w:rPr>
          <w:b/>
        </w:rPr>
        <w:t>this is another chick 2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haed heh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