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8C1F0">
      <w:pPr>
        <w:pStyle w:val="16"/>
      </w:pPr>
      <w:r>
        <w:t>医疗软件漏洞数据收集</w:t>
      </w:r>
    </w:p>
    <w:p w14:paraId="491439FC">
      <w:pPr>
        <w:pStyle w:val="14"/>
        <w:rPr>
          <w:sz w:val="28"/>
        </w:rPr>
      </w:pPr>
      <w:r>
        <w:rPr>
          <w:sz w:val="28"/>
        </w:rPr>
        <w:t>一、总体思路与阶段划分</w:t>
      </w:r>
    </w:p>
    <w:p w14:paraId="7518AFE1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核心理解</w:t>
      </w:r>
    </w:p>
    <w:p w14:paraId="746B161C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先找项目：确定有公开漏洞的医疗软件项目</w:t>
      </w:r>
    </w:p>
    <w:p w14:paraId="7AC96763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再找漏洞：收集这些项目的具体漏洞数据</w:t>
      </w:r>
    </w:p>
    <w:p w14:paraId="24D80632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最后分析：汇总分析漏洞特征和修复模式</w:t>
      </w:r>
    </w:p>
    <w:p w14:paraId="29C20D29">
      <w:pPr>
        <w:pStyle w:val="14"/>
        <w:rPr>
          <w:sz w:val="28"/>
        </w:rPr>
      </w:pPr>
      <w:r>
        <w:rPr>
          <w:sz w:val="28"/>
        </w:rPr>
        <w:t>二、具体实施步骤</w:t>
      </w:r>
    </w:p>
    <w:p w14:paraId="474DA939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阶段1：医疗软件项目筛选与确定</w:t>
      </w:r>
      <w:r>
        <w:rPr>
          <w:rFonts w:hint="eastAsia"/>
          <w:i w:val="0"/>
          <w:strike w:val="0"/>
          <w:spacing w:val="0"/>
          <w:u w:val="none"/>
        </w:rPr>
        <w:t xml:space="preserve"> （</w:t>
      </w:r>
      <w:r>
        <w:rPr>
          <w:rFonts w:hint="eastAsia"/>
          <w:i w:val="0"/>
          <w:strike w:val="0"/>
          <w:color w:val="FF0000"/>
          <w:spacing w:val="0"/>
          <w:u w:val="none"/>
        </w:rPr>
        <w:t>新兴的AI软件/医疗图像软件/生物软件</w:t>
      </w:r>
      <w:r>
        <w:rPr>
          <w:rFonts w:hint="eastAsia"/>
          <w:i w:val="0"/>
          <w:strike w:val="0"/>
          <w:spacing w:val="0"/>
          <w:u w:val="none"/>
        </w:rPr>
        <w:t>）</w:t>
      </w:r>
    </w:p>
    <w:p w14:paraId="25780F42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初始项目列表建立</w:t>
      </w:r>
    </w:p>
    <w:p w14:paraId="5BC7BB57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基于已有文献，确定初始候选：</w:t>
      </w:r>
    </w:p>
    <w:p w14:paraId="12519576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必须包含：OpenEMR、OpenMRS、Orthanc、Mirth Connect（文献已确认有漏洞）</w:t>
      </w:r>
    </w:p>
    <w:p w14:paraId="5F21BF62">
      <w:pPr>
        <w:pBdr>
          <w:bottom w:val="none" w:color="auto" w:sz="0" w:space="0"/>
        </w:pBdr>
        <w:snapToGrid/>
        <w:spacing w:line="240" w:lineRule="auto"/>
      </w:pPr>
      <w:r>
        <w:rPr>
          <w:rFonts w:hint="eastAsia"/>
          <w:i w:val="0"/>
          <w:strike w:val="0"/>
          <w:spacing w:val="0"/>
          <w:u w:val="none"/>
        </w:rPr>
        <w:t>其他</w:t>
      </w:r>
      <w:r>
        <w:rPr>
          <w:i w:val="0"/>
          <w:strike w:val="0"/>
          <w:spacing w:val="0"/>
          <w:u w:val="none"/>
        </w:rPr>
        <w:t>：</w:t>
      </w:r>
      <w:r>
        <w:rPr>
          <w:rFonts w:hint="eastAsia"/>
          <w:i w:val="0"/>
          <w:strike w:val="0"/>
          <w:spacing w:val="0"/>
          <w:u w:val="none"/>
        </w:rPr>
        <w:t>(</w:t>
      </w:r>
      <w:r>
        <w:rPr>
          <w:rFonts w:hint="eastAsia"/>
          <w:i w:val="0"/>
          <w:strike w:val="0"/>
          <w:color w:val="FF0000"/>
          <w:spacing w:val="0"/>
          <w:u w:val="none"/>
        </w:rPr>
        <w:t>找的标准，开源的医疗软件</w:t>
      </w:r>
      <w:r>
        <w:rPr>
          <w:rFonts w:hint="eastAsia"/>
          <w:i w:val="0"/>
          <w:strike w:val="0"/>
          <w:spacing w:val="0"/>
          <w:u w:val="none"/>
        </w:rPr>
        <w:t>)</w:t>
      </w:r>
    </w:p>
    <w:p w14:paraId="1AEA0E11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EHR类：FreeMED、GNU Health、HospitalRun</w:t>
      </w:r>
    </w:p>
    <w:p w14:paraId="2D287077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影像类：DCM4CHEE、dicomizer</w:t>
      </w:r>
    </w:p>
    <w:p w14:paraId="232E2646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实验室类：OpenELIS、Bika LIMS</w:t>
      </w:r>
    </w:p>
    <w:p w14:paraId="707A1D1B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移动健康：OpenMRS Android Client</w:t>
      </w:r>
    </w:p>
    <w:p w14:paraId="24550631">
      <w:p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spacing w:val="0"/>
          <w:u w:val="none"/>
        </w:rPr>
        <w:t>使用快速验证法判断是否适合研究：</w:t>
      </w:r>
    </w:p>
    <w:p w14:paraId="43537882">
      <w:pPr>
        <w:snapToGrid/>
        <w:spacing w:line="240" w:lineRule="auto"/>
        <w:rPr>
          <w:i w:val="0"/>
          <w:strike w:val="0"/>
          <w:color w:val="FF0000"/>
          <w:spacing w:val="0"/>
          <w:u w:val="none"/>
        </w:rPr>
      </w:pPr>
      <w:r>
        <w:rPr>
          <w:i w:val="0"/>
          <w:strike w:val="0"/>
          <w:color w:val="FF0000"/>
          <w:spacing w:val="0"/>
          <w:u w:val="none"/>
        </w:rPr>
        <w:t>有CVE记录：</w:t>
      </w:r>
    </w:p>
    <w:p w14:paraId="749DB0BE">
      <w:pPr>
        <w:snapToGrid/>
        <w:spacing w:line="240" w:lineRule="auto"/>
        <w:rPr>
          <w:i w:val="0"/>
          <w:strike w:val="0"/>
          <w:color w:val="FF0000"/>
          <w:spacing w:val="0"/>
          <w:u w:val="none"/>
        </w:rPr>
      </w:pPr>
      <w:r>
        <w:rPr>
          <w:i w:val="0"/>
          <w:strike w:val="0"/>
          <w:color w:val="FF0000"/>
          <w:spacing w:val="0"/>
          <w:u w:val="none"/>
        </w:rPr>
        <w:t>在NVD搜索项目名，确认至少有3个以上CVE</w:t>
      </w:r>
    </w:p>
    <w:p w14:paraId="0161AE72">
      <w:pPr>
        <w:pBdr>
          <w:bottom w:val="none" w:color="auto" w:sz="0" w:space="0"/>
        </w:pBdr>
        <w:snapToGrid/>
        <w:spacing w:line="240" w:lineRule="auto"/>
        <w:rPr>
          <w:i w:val="0"/>
          <w:strike w:val="0"/>
          <w:color w:val="FF0000"/>
          <w:spacing w:val="0"/>
          <w:u w:val="none"/>
        </w:rPr>
      </w:pPr>
    </w:p>
    <w:p w14:paraId="4C5F4A4A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最终目标确定</w:t>
      </w:r>
    </w:p>
    <w:p w14:paraId="5C389F08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1. OpenEMR（EHR，CVE数量多）</w:t>
      </w:r>
    </w:p>
    <w:p w14:paraId="054EA2E1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2. OpenMRS（EHR，国际广泛应用）</w:t>
      </w:r>
    </w:p>
    <w:p w14:paraId="00396758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3. Orthanc（DICOM服务器，单一功能）</w:t>
      </w:r>
    </w:p>
    <w:p w14:paraId="060BF854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4. Mirth Connect（医疗数据交换中间件）</w:t>
      </w:r>
    </w:p>
    <w:p w14:paraId="5A4BE9CF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5. HospitalRun（Web+移动端）</w:t>
      </w:r>
    </w:p>
    <w:p w14:paraId="25DA8D39">
      <w:pPr>
        <w:snapToGrid/>
        <w:spacing w:line="240" w:lineRule="auto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（</w:t>
      </w:r>
      <w:r>
        <w:rPr>
          <w:i w:val="0"/>
          <w:strike w:val="0"/>
          <w:spacing w:val="0"/>
          <w:u w:val="none"/>
        </w:rPr>
        <w:t>先选5个，后期时间允许再扩展</w:t>
      </w:r>
      <w:r>
        <w:rPr>
          <w:rFonts w:hint="eastAsia"/>
          <w:i w:val="0"/>
          <w:strike w:val="0"/>
          <w:spacing w:val="0"/>
          <w:u w:val="none"/>
        </w:rPr>
        <w:t>）</w:t>
      </w:r>
    </w:p>
    <w:p w14:paraId="772F30FD">
      <w:pPr>
        <w:pBdr>
          <w:bottom w:val="none" w:color="auto" w:sz="0" w:space="0"/>
        </w:pBdr>
        <w:snapToGrid/>
        <w:spacing w:line="240" w:lineRule="auto"/>
        <w:rPr>
          <w:rFonts w:hint="eastAsia" w:eastAsia="微软雅黑"/>
          <w:i w:val="0"/>
          <w:strike w:val="0"/>
          <w:spacing w:val="0"/>
          <w:u w:val="none"/>
          <w:lang w:eastAsia="zh-CN"/>
        </w:rPr>
      </w:pPr>
    </w:p>
    <w:p w14:paraId="3138CDA3">
      <w:pPr>
        <w:snapToGrid/>
        <w:spacing w:line="240" w:lineRule="auto"/>
        <w:rPr>
          <w:i w:val="0"/>
          <w:strike w:val="0"/>
          <w:color w:val="FF000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阶段2：</w:t>
      </w:r>
      <w:r>
        <w:rPr>
          <w:rFonts w:hint="eastAsia"/>
          <w:i w:val="0"/>
          <w:strike w:val="0"/>
          <w:color w:val="FF0000"/>
          <w:spacing w:val="0"/>
          <w:u w:val="none"/>
        </w:rPr>
        <w:t>收集哪些信息和数据源</w:t>
      </w:r>
    </w:p>
    <w:p w14:paraId="1F2883FC">
      <w:pPr>
        <w:snapToGrid/>
        <w:spacing w:line="240" w:lineRule="auto"/>
        <w:ind w:left="440"/>
      </w:pPr>
      <w:r>
        <w:rPr>
          <w:i w:val="0"/>
          <w:strike w:val="0"/>
          <w:spacing w:val="0"/>
          <w:u w:val="none"/>
        </w:rPr>
        <w:t>漏洞数据收集</w:t>
      </w:r>
    </w:p>
    <w:p w14:paraId="0ED817B1">
      <w:pPr>
        <w:numPr>
          <w:ilvl w:val="0"/>
          <w:numId w:val="1"/>
        </w:numPr>
        <w:ind w:left="776"/>
      </w:pPr>
      <w:r>
        <w:t>从NVD网站手动收集</w:t>
      </w:r>
      <w:r>
        <w:rPr>
          <w:rFonts w:hint="eastAsia"/>
        </w:rPr>
        <w:t xml:space="preserve"> （</w:t>
      </w:r>
      <w:r>
        <w:rPr>
          <w:rFonts w:hint="eastAsia"/>
          <w:color w:val="FF0000"/>
        </w:rPr>
        <w:t>github 有些工具，可以自动爬取所有的漏洞信息的</w:t>
      </w:r>
      <w:r>
        <w:rPr>
          <w:rFonts w:hint="eastAsia"/>
        </w:rPr>
        <w:t>）</w:t>
      </w:r>
    </w:p>
    <w:p w14:paraId="4607C3C5">
      <w:pPr>
        <w:ind w:left="77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</w:rPr>
        <w:t>已搜集140条</w:t>
      </w:r>
      <w:r>
        <w:rPr>
          <w:i w:val="0"/>
          <w:strike w:val="0"/>
          <w:spacing w:val="0"/>
          <w:u w:val="none"/>
        </w:rPr>
        <w:t>OpenEMR</w:t>
      </w:r>
      <w:r>
        <w:rPr>
          <w:rFonts w:hint="eastAsia"/>
          <w:i w:val="0"/>
          <w:strike w:val="0"/>
          <w:spacing w:val="0"/>
          <w:u w:val="none"/>
        </w:rPr>
        <w:t>漏洞，30条</w:t>
      </w:r>
      <w:r>
        <w:rPr>
          <w:i w:val="0"/>
          <w:strike w:val="0"/>
          <w:spacing w:val="0"/>
          <w:u w:val="none"/>
        </w:rPr>
        <w:t>Open</w:t>
      </w:r>
      <w:r>
        <w:rPr>
          <w:rFonts w:hint="eastAsia"/>
          <w:i w:val="0"/>
          <w:strike w:val="0"/>
          <w:spacing w:val="0"/>
          <w:u w:val="none"/>
        </w:rPr>
        <w:t>MRS漏洞</w:t>
      </w:r>
    </w:p>
    <w:p w14:paraId="431F7741">
      <w:pPr>
        <w:numPr>
          <w:ilvl w:val="0"/>
          <w:numId w:val="1"/>
        </w:numPr>
        <w:rPr>
          <w:rFonts w:hint="eastAsia"/>
          <w:i w:val="0"/>
          <w:strike w:val="0"/>
          <w:color w:val="FF0000"/>
          <w:spacing w:val="0"/>
          <w:u w:val="none"/>
        </w:rPr>
      </w:pPr>
      <w:r>
        <w:rPr>
          <w:rFonts w:hint="eastAsia"/>
          <w:i w:val="0"/>
          <w:strike w:val="0"/>
          <w:color w:val="FF0000"/>
          <w:spacing w:val="0"/>
          <w:u w:val="none"/>
        </w:rPr>
        <w:t>github commit message/PR</w:t>
      </w:r>
    </w:p>
    <w:p w14:paraId="67697207">
      <w:pPr>
        <w:numPr>
          <w:ilvl w:val="0"/>
          <w:numId w:val="1"/>
        </w:numPr>
        <w:rPr>
          <w:rFonts w:hint="eastAsia"/>
          <w:i w:val="0"/>
          <w:strike w:val="0"/>
          <w:color w:val="FF0000"/>
          <w:spacing w:val="0"/>
          <w:u w:val="none"/>
        </w:rPr>
      </w:pPr>
      <w:r>
        <w:rPr>
          <w:rFonts w:hint="eastAsia"/>
          <w:i w:val="0"/>
          <w:strike w:val="0"/>
          <w:color w:val="FF0000"/>
          <w:spacing w:val="0"/>
          <w:u w:val="none"/>
        </w:rPr>
        <w:t>医疗开发者论坛/程序开发者论坛</w:t>
      </w:r>
    </w:p>
    <w:p w14:paraId="61E3F32B">
      <w:pPr>
        <w:ind w:left="336"/>
        <w:rPr>
          <w:rFonts w:hint="eastAsia"/>
          <w:i w:val="0"/>
          <w:strike w:val="0"/>
          <w:color w:val="FF0000"/>
          <w:spacing w:val="0"/>
          <w:u w:val="none"/>
        </w:rPr>
      </w:pPr>
    </w:p>
    <w:p w14:paraId="05253EEF">
      <w:pPr>
        <w:ind w:left="0"/>
        <w:rPr>
          <w:rFonts w:hint="eastAsia"/>
          <w:i w:val="0"/>
          <w:strike w:val="0"/>
          <w:color w:val="FF0000"/>
          <w:spacing w:val="0"/>
          <w:u w:val="none"/>
        </w:rPr>
      </w:pPr>
      <w:r>
        <w:rPr>
          <w:rStyle w:val="21"/>
          <w:color w:val="auto"/>
        </w:rPr>
        <w:fldChar w:fldCharType="begin"/>
      </w:r>
      <w:r>
        <w:rPr>
          <w:rStyle w:val="21"/>
          <w:color w:val="auto"/>
        </w:rPr>
        <w:instrText xml:space="preserve">HYPERLINK https://drive.google.com/file/d/1WyWBnVnz4ktSf8uP_S5rSuJgGaE2SJi6/view?usp=sharing normalLink \tdkey 82mujj \tdfe -10 \tdfn https%3A//drive.google.com/file/d/1WyWBnVnz4ktSf8uP_S5rSuJgGaE2SJi6/view%3Fusp%3Dsharing \tdfu https://drive.google.com/file/d/1WyWBnVnz4ktSf8uP_S5rSuJgGaE2SJi6/view?usp=sharing \tdlt inline </w:instrText>
      </w:r>
      <w:r>
        <w:rPr>
          <w:rStyle w:val="21"/>
          <w:color w:val="auto"/>
        </w:rPr>
        <w:fldChar w:fldCharType="separate"/>
      </w:r>
      <w:r>
        <w:rPr>
          <w:rStyle w:val="21"/>
          <w:color w:val="auto"/>
        </w:rPr>
        <w:t>https://drive.google.com/file/d/1WyWBnVnz4ktSf8uP_S5rSuJgGaE2SJi6/view?usp=sharing</w:t>
      </w:r>
      <w:r>
        <w:rPr>
          <w:rStyle w:val="21"/>
          <w:color w:val="auto"/>
        </w:rPr>
        <w:fldChar w:fldCharType="end"/>
      </w:r>
    </w:p>
    <w:p w14:paraId="5C8FD256"/>
    <w:p w14:paraId="19717A32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（</w:t>
      </w:r>
      <w:r>
        <w:rPr>
          <w:rFonts w:hint="eastAsia"/>
          <w:i w:val="0"/>
          <w:strike w:val="0"/>
          <w:color w:val="FF0000"/>
          <w:spacing w:val="0"/>
          <w:u w:val="none"/>
        </w:rPr>
        <w:t>新兴的AI软件/医疗图像软件/生物软件</w:t>
      </w:r>
      <w:r>
        <w:rPr>
          <w:rFonts w:hint="eastAsia"/>
          <w:i w:val="0"/>
          <w:strike w:val="0"/>
          <w:spacing w:val="0"/>
          <w:u w:val="none"/>
        </w:rPr>
        <w:t>）</w:t>
      </w:r>
    </w:p>
    <w:p w14:paraId="48CAD61F">
      <w:pPr>
        <w:rPr>
          <w:rFonts w:hint="eastAsia"/>
          <w:i w:val="0"/>
          <w:strike w:val="0"/>
          <w:spacing w:val="0"/>
          <w:u w:val="none"/>
        </w:rPr>
      </w:pPr>
    </w:p>
    <w:p w14:paraId="70928857">
      <w:pPr>
        <w:rPr>
          <w:rFonts w:hint="eastAsia"/>
          <w:b/>
          <w:bCs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目前的医疗AI软件有以下几种：</w:t>
      </w:r>
    </w:p>
    <w:p w14:paraId="3251BC79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i w:val="0"/>
          <w:strike w:val="0"/>
          <w:spacing w:val="0"/>
          <w:u w:val="none"/>
        </w:rPr>
      </w:pPr>
      <w:r>
        <w:rPr>
          <w:rFonts w:ascii="微软雅黑" w:hAnsi="微软雅黑" w:eastAsia="微软雅黑" w:cs="微软雅黑"/>
          <w:b/>
          <w:bCs/>
          <w:color w:val="333333"/>
          <w:kern w:val="0"/>
          <w:sz w:val="21"/>
          <w:szCs w:val="21"/>
          <w:lang w:val="en-US" w:eastAsia="zh-CN" w:bidi="ar"/>
        </w:rPr>
        <w:t>Torch</w:t>
      </w:r>
      <w:r>
        <w:rPr>
          <w:rFonts w:hint="eastAsia" w:ascii="微软雅黑" w:hAnsi="微软雅黑" w:cs="微软雅黑"/>
          <w:color w:val="333333"/>
          <w:kern w:val="0"/>
          <w:sz w:val="21"/>
          <w:szCs w:val="21"/>
          <w:lang w:val="en-US" w:eastAsia="zh-CN" w:bidi="ar"/>
        </w:rPr>
        <w:t>：</w:t>
      </w:r>
      <w:r>
        <w:rPr>
          <w:rFonts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Torch成立于2025年1月，</w:t>
      </w: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其技术优势在于解决个人健康数据分散化的痛点，用户在不同医疗平台、健康类APP内的不同格式的用药、诊疗档案以及健康记录，可以经过Torch形成结构化的“医疗记忆库</w:t>
      </w:r>
      <w:r>
        <w:rPr>
          <w:rFonts w:hint="eastAsia" w:ascii="微软雅黑" w:hAnsi="微软雅黑" w:cs="微软雅黑"/>
          <w:color w:val="333333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微软雅黑" w:hAnsi="微软雅黑" w:eastAsia="微软雅黑" w:cs="微软雅黑"/>
          <w:color w:val="333333"/>
          <w:kern w:val="0"/>
          <w:sz w:val="21"/>
          <w:szCs w:val="21"/>
          <w:lang w:val="en-US" w:eastAsia="zh-CN" w:bidi="ar"/>
        </w:rPr>
        <w:t>，为AI模型提供完整可调用的健康数据上下文。</w:t>
      </w:r>
    </w:p>
    <w:p w14:paraId="24F5D559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IBM Watson Health</w:t>
      </w:r>
      <w:r>
        <w:rPr>
          <w:rFonts w:hint="eastAsia"/>
          <w:i w:val="0"/>
          <w:strike w:val="0"/>
          <w:spacing w:val="0"/>
          <w:u w:val="none"/>
        </w:rPr>
        <w:t>：这是一个基于人工智能的医疗保健平台，提供诊断、治疗建议、药物发现等功能。</w:t>
      </w:r>
    </w:p>
    <w:p w14:paraId="398E4456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Google Health</w:t>
      </w:r>
      <w:r>
        <w:rPr>
          <w:rFonts w:hint="eastAsia"/>
          <w:i w:val="0"/>
          <w:strike w:val="0"/>
          <w:spacing w:val="0"/>
          <w:u w:val="none"/>
        </w:rPr>
        <w:t>：谷歌推出的一个健康应用程序，可以帮助用户管理他们的健康信息，包括饮食、锻炼、药物等。</w:t>
      </w:r>
    </w:p>
    <w:p w14:paraId="565778CB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Lunit</w:t>
      </w:r>
      <w:r>
        <w:rPr>
          <w:rFonts w:hint="eastAsia"/>
          <w:i w:val="0"/>
          <w:strike w:val="0"/>
          <w:spacing w:val="0"/>
          <w:u w:val="none"/>
        </w:rPr>
        <w:t>：Lunit是一家上市公司，开发帮助征服癌症的医疗AI软件。Lunit INSIGHT可以在胸部X光片上检测出异常放射学结果，准确率高达97-99%。Lunit SCOPE使用AI预测治疗反应，帮助医生就如何治疗患者做出明智的决定</w:t>
      </w:r>
    </w:p>
    <w:p w14:paraId="1BFE1DFD">
      <w:pPr>
        <w:rPr>
          <w:rFonts w:hint="eastAsia"/>
          <w:i w:val="0"/>
          <w:strike w:val="0"/>
          <w:spacing w:val="0"/>
          <w:u w:val="none"/>
        </w:rPr>
      </w:pPr>
    </w:p>
    <w:p w14:paraId="344E4376">
      <w:pPr>
        <w:rPr>
          <w:rFonts w:hint="eastAsia"/>
          <w:b/>
          <w:bCs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以下是医学图像工具软件的介绍：</w:t>
      </w:r>
    </w:p>
    <w:p w14:paraId="357B7575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ITK-SNAP</w:t>
      </w:r>
      <w:r>
        <w:rPr>
          <w:rFonts w:hint="eastAsia"/>
          <w:i w:val="0"/>
          <w:strike w:val="0"/>
          <w:spacing w:val="0"/>
          <w:u w:val="none"/>
        </w:rPr>
        <w:t>：是一款可应用于分割3D医学图像的软件。来自于宾夕法尼亚大学图像计算与科学实验室（PICSL）和犹他大学成像研究所（SCI）长达十年的合作成果，其愿景是创建一个专用于特定功能、分割的工具，并且易于使用和学习。ITK-SNAP使用主动轮廓方法以及手动描绘和图像导航提供半自动分割</w:t>
      </w:r>
    </w:p>
    <w:p w14:paraId="6DF1ADF8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ImageJ</w:t>
      </w:r>
      <w:r>
        <w:rPr>
          <w:rFonts w:hint="eastAsia"/>
          <w:i w:val="0"/>
          <w:strike w:val="0"/>
          <w:spacing w:val="0"/>
          <w:u w:val="none"/>
        </w:rPr>
        <w:t>：可以显示、编辑、分析、处理、保存和打印8位、16位和32位图像。它可以读取许多图像格式，包括TIFF、GIF、JPEG、BMP、DICOM、FITS和raw。它支持堆栈，即一系列共享单个窗口的图像。它是多线程的，因此可以与其他操作并行执行诸如图像文件读取之类的耗时操作。它还可以计算用户定义选择的面积和像素值统计，测量距离和角度，创建密度直方图和线轮廓图，并支持标准图像处理功能，如对比度操作、锐化、平滑、边缘检测和中值滤波</w:t>
      </w:r>
    </w:p>
    <w:p w14:paraId="441E5A16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Fiji</w:t>
      </w:r>
      <w:r>
        <w:rPr>
          <w:rFonts w:hint="eastAsia"/>
          <w:i w:val="0"/>
          <w:strike w:val="0"/>
          <w:spacing w:val="0"/>
          <w:u w:val="none"/>
        </w:rPr>
        <w:t>：是一款初始化时便捆绑了众多插件的ImageJ</w:t>
      </w:r>
    </w:p>
    <w:p w14:paraId="07DB37A3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MIPAV（医学图像处理、分析和可视化）</w:t>
      </w:r>
      <w:r>
        <w:rPr>
          <w:rFonts w:hint="eastAsia"/>
          <w:i w:val="0"/>
          <w:strike w:val="0"/>
          <w:spacing w:val="0"/>
          <w:u w:val="none"/>
        </w:rPr>
        <w:t>：应用程序可以对多种形态的医学图像进行定量分析和可视化，例如PET、MRI、CT或显微镜。使用MIPAV的标准用户界面和分析工具，远程站点（通过互联网）的研究人员可以轻松共享研究数据和分析，从而提高他们研究、诊断、监测和治疗医学疾病的能力</w:t>
      </w:r>
    </w:p>
    <w:p w14:paraId="29D6CE72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3DSlicer</w:t>
      </w:r>
      <w:r>
        <w:rPr>
          <w:rFonts w:hint="eastAsia"/>
          <w:i w:val="0"/>
          <w:strike w:val="0"/>
          <w:spacing w:val="0"/>
          <w:u w:val="none"/>
        </w:rPr>
        <w:t>：是一个开源软件，功能极为强大，但也较为臃肿</w:t>
      </w:r>
    </w:p>
    <w:p w14:paraId="638FE694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RadiAnt DICOM Viewer</w:t>
      </w:r>
      <w:r>
        <w:rPr>
          <w:rFonts w:hint="eastAsia"/>
          <w:i w:val="0"/>
          <w:strike w:val="0"/>
          <w:spacing w:val="0"/>
          <w:u w:val="none"/>
        </w:rPr>
        <w:t>：这个软件主要用来看二维的.dcm切片，可以很方便的查看每张切片的图像信息，直接将.dcm拖进软件即可，但是不能查看三维体数据格式的文件</w:t>
      </w:r>
    </w:p>
    <w:p w14:paraId="0592B508">
      <w:pPr>
        <w:rPr>
          <w:rFonts w:hint="eastAsia"/>
          <w:i w:val="0"/>
          <w:strike w:val="0"/>
          <w:spacing w:val="0"/>
          <w:u w:val="none"/>
        </w:rPr>
      </w:pPr>
    </w:p>
    <w:p w14:paraId="720DE5C5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以下是一些常用的生物软件：</w:t>
      </w:r>
    </w:p>
    <w:p w14:paraId="4F2B6F15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Oligo</w:t>
      </w:r>
      <w:r>
        <w:rPr>
          <w:rFonts w:hint="eastAsia"/>
          <w:i w:val="0"/>
          <w:strike w:val="0"/>
          <w:spacing w:val="0"/>
          <w:u w:val="none"/>
        </w:rPr>
        <w:t>是一款专为分子生物学家打造的经典软件，在PCR引物及基因探针设计中发挥着不可或缺的作用。</w:t>
      </w:r>
    </w:p>
    <w:p w14:paraId="44E38268">
      <w:pPr>
        <w:rPr>
          <w:rFonts w:hint="eastAsia" w:eastAsia="微软雅黑"/>
          <w:i w:val="0"/>
          <w:strike w:val="0"/>
          <w:spacing w:val="0"/>
          <w:u w:val="none"/>
          <w:lang w:eastAsia="zh-CN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VectorNTISuite</w:t>
      </w:r>
      <w:r>
        <w:rPr>
          <w:rFonts w:hint="eastAsia"/>
          <w:i w:val="0"/>
          <w:strike w:val="0"/>
          <w:spacing w:val="0"/>
          <w:u w:val="none"/>
        </w:rPr>
        <w:t>是一套功能强大、界面美观而又友好的分子生物学应用软件包。它主要包括四个组件,分别对DNA、RNA和蛋白质进行各种分析和操作</w:t>
      </w:r>
      <w:r>
        <w:rPr>
          <w:rFonts w:hint="eastAsia"/>
          <w:i w:val="0"/>
          <w:strike w:val="0"/>
          <w:spacing w:val="0"/>
          <w:u w:val="none"/>
          <w:lang w:eastAsia="zh-CN"/>
        </w:rPr>
        <w:t>。</w:t>
      </w:r>
    </w:p>
    <w:p w14:paraId="63F744E0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DNAStar</w:t>
      </w:r>
      <w:r>
        <w:rPr>
          <w:rFonts w:hint="eastAsia"/>
          <w:i w:val="0"/>
          <w:strike w:val="0"/>
          <w:spacing w:val="0"/>
          <w:u w:val="none"/>
        </w:rPr>
        <w:t>完整的序列分析软件，用于分子生物学研究、蛋白质分析、基因组学和转录组学研究。</w:t>
      </w:r>
    </w:p>
    <w:p w14:paraId="5F763C2A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b/>
          <w:bCs/>
          <w:i w:val="0"/>
          <w:strike w:val="0"/>
          <w:spacing w:val="0"/>
          <w:u w:val="none"/>
        </w:rPr>
        <w:t>GeneDoc</w:t>
      </w:r>
      <w:r>
        <w:rPr>
          <w:rFonts w:hint="eastAsia"/>
          <w:i w:val="0"/>
          <w:strike w:val="0"/>
          <w:spacing w:val="0"/>
          <w:u w:val="none"/>
        </w:rPr>
        <w:t>是蛋白质和DNA序列同源比较的辅助软件,它不能对多个序列以某种算法进行自动比较,但是能对其他软件的比较结果进一步处理。</w:t>
      </w:r>
      <w:r>
        <w:rPr>
          <w:rFonts w:hint="eastAsia"/>
          <w:i w:val="0"/>
          <w:strike w:val="0"/>
          <w:spacing w:val="0"/>
          <w:u w:val="none"/>
        </w:rPr>
        <w:br w:type="textWrapping"/>
      </w:r>
    </w:p>
    <w:p w14:paraId="3F6D3CF5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  <w:lang w:val="en-US" w:eastAsia="zh-CN"/>
        </w:rPr>
        <w:t>根据</w:t>
      </w:r>
      <w:r>
        <w:rPr>
          <w:rFonts w:hint="eastAsia"/>
          <w:i w:val="0"/>
          <w:strike w:val="0"/>
          <w:spacing w:val="0"/>
          <w:u w:val="none"/>
        </w:rPr>
        <w:t>(</w:t>
      </w:r>
      <w:r>
        <w:rPr>
          <w:rFonts w:hint="eastAsia"/>
          <w:i w:val="0"/>
          <w:strike w:val="0"/>
          <w:color w:val="FF0000"/>
          <w:spacing w:val="0"/>
          <w:u w:val="none"/>
        </w:rPr>
        <w:t>找的标准，开源的医疗软件</w:t>
      </w:r>
      <w:r>
        <w:rPr>
          <w:rFonts w:hint="eastAsia"/>
          <w:i w:val="0"/>
          <w:strike w:val="0"/>
          <w:spacing w:val="0"/>
          <w:u w:val="none"/>
        </w:rPr>
        <w:t>)</w:t>
      </w:r>
      <w:r>
        <w:rPr>
          <w:rFonts w:hint="eastAsia"/>
          <w:i w:val="0"/>
          <w:strike w:val="0"/>
          <w:spacing w:val="0"/>
          <w:u w:val="none"/>
        </w:rPr>
        <w:br w:type="textWrapping"/>
      </w:r>
      <w:r>
        <w:rPr>
          <w:rFonts w:hint="eastAsia"/>
          <w:i w:val="0"/>
          <w:strike w:val="0"/>
          <w:spacing w:val="0"/>
          <w:u w:val="none"/>
          <w:lang w:val="en-US" w:eastAsia="zh-CN"/>
        </w:rPr>
        <w:t>医学图像工具软件：</w:t>
      </w:r>
      <w:r>
        <w:rPr>
          <w:rFonts w:hint="eastAsia"/>
          <w:i w:val="0"/>
          <w:strike w:val="0"/>
          <w:spacing w:val="0"/>
          <w:u w:val="none"/>
        </w:rPr>
        <w:t>ITK-SNAP</w:t>
      </w:r>
      <w:r>
        <w:rPr>
          <w:rFonts w:hint="eastAsia"/>
          <w:i w:val="0"/>
          <w:strike w:val="0"/>
          <w:spacing w:val="0"/>
          <w:u w:val="none"/>
          <w:lang w:eastAsia="zh-CN"/>
        </w:rPr>
        <w:t>、</w:t>
      </w:r>
      <w:r>
        <w:rPr>
          <w:rFonts w:hint="eastAsia"/>
          <w:i w:val="0"/>
          <w:strike w:val="0"/>
          <w:spacing w:val="0"/>
          <w:u w:val="none"/>
        </w:rPr>
        <w:t>ImageJ</w:t>
      </w:r>
      <w:r>
        <w:rPr>
          <w:rFonts w:hint="eastAsia"/>
          <w:i w:val="0"/>
          <w:strike w:val="0"/>
          <w:spacing w:val="0"/>
          <w:u w:val="none"/>
          <w:lang w:eastAsia="zh-CN"/>
        </w:rPr>
        <w:t>、</w:t>
      </w:r>
      <w:r>
        <w:rPr>
          <w:rFonts w:hint="eastAsia"/>
          <w:i w:val="0"/>
          <w:strike w:val="0"/>
          <w:spacing w:val="0"/>
          <w:u w:val="none"/>
        </w:rPr>
        <w:t>Fiji</w:t>
      </w:r>
      <w:r>
        <w:rPr>
          <w:rFonts w:hint="eastAsia"/>
          <w:i w:val="0"/>
          <w:strike w:val="0"/>
          <w:spacing w:val="0"/>
          <w:u w:val="none"/>
          <w:lang w:eastAsia="zh-CN"/>
        </w:rPr>
        <w:t>、</w:t>
      </w:r>
      <w:r>
        <w:rPr>
          <w:rFonts w:hint="eastAsia"/>
          <w:i w:val="0"/>
          <w:strike w:val="0"/>
          <w:spacing w:val="0"/>
          <w:u w:val="none"/>
        </w:rPr>
        <w:t>MIPAV（医学图像处理、分析和可视化）</w:t>
      </w:r>
      <w:r>
        <w:rPr>
          <w:rFonts w:hint="eastAsia"/>
          <w:i w:val="0"/>
          <w:strike w:val="0"/>
          <w:spacing w:val="0"/>
          <w:u w:val="none"/>
          <w:lang w:eastAsia="zh-CN"/>
        </w:rPr>
        <w:t>、</w:t>
      </w:r>
      <w:r>
        <w:rPr>
          <w:rFonts w:hint="eastAsia"/>
          <w:i w:val="0"/>
          <w:strike w:val="0"/>
          <w:spacing w:val="0"/>
          <w:u w:val="none"/>
        </w:rPr>
        <w:t>3DSlicer</w:t>
      </w:r>
    </w:p>
    <w:p w14:paraId="3B8B5A2E">
      <w:pPr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  <w:lang w:val="en-US" w:eastAsia="zh-CN"/>
        </w:rPr>
        <w:t>生物软件：</w:t>
      </w:r>
      <w:r>
        <w:rPr>
          <w:rFonts w:hint="eastAsia"/>
          <w:i w:val="0"/>
          <w:strike w:val="0"/>
          <w:spacing w:val="0"/>
          <w:u w:val="none"/>
        </w:rPr>
        <w:t>GeneDoc</w:t>
      </w:r>
    </w:p>
    <w:tbl>
      <w:tblPr>
        <w:tblW w:w="782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54"/>
        <w:gridCol w:w="1425"/>
        <w:gridCol w:w="3641"/>
      </w:tblGrid>
      <w:tr w14:paraId="1CA86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709" w:type="dxa"/>
            <w:shd w:val="clear"/>
            <w:vAlign w:val="center"/>
          </w:tcPr>
          <w:p w14:paraId="499BD547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系统 / 项目名</w:t>
            </w:r>
          </w:p>
        </w:tc>
        <w:tc>
          <w:tcPr>
            <w:tcW w:w="1395" w:type="dxa"/>
            <w:shd w:val="clear"/>
            <w:vAlign w:val="center"/>
          </w:tcPr>
          <w:p w14:paraId="04548980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核心领域</w:t>
            </w:r>
          </w:p>
        </w:tc>
        <w:tc>
          <w:tcPr>
            <w:tcW w:w="3596" w:type="dxa"/>
            <w:shd w:val="clear"/>
            <w:vAlign w:val="center"/>
          </w:tcPr>
          <w:p w14:paraId="5E84B45C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核心功能</w:t>
            </w:r>
          </w:p>
        </w:tc>
      </w:tr>
      <w:tr w14:paraId="7C23D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09" w:type="dxa"/>
            <w:shd w:val="clear"/>
            <w:vAlign w:val="center"/>
          </w:tcPr>
          <w:p w14:paraId="78B2D54C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MONAI</w:t>
            </w:r>
          </w:p>
        </w:tc>
        <w:tc>
          <w:tcPr>
            <w:tcW w:w="1395" w:type="dxa"/>
            <w:shd w:val="clear"/>
            <w:vAlign w:val="center"/>
          </w:tcPr>
          <w:p w14:paraId="5E475C70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医疗影像 AI</w:t>
            </w:r>
          </w:p>
        </w:tc>
        <w:tc>
          <w:tcPr>
            <w:tcW w:w="3596" w:type="dxa"/>
            <w:shd w:val="clear"/>
            <w:vAlign w:val="center"/>
          </w:tcPr>
          <w:p w14:paraId="59406DEA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基于 PyTorch 的深度学习框架，专注医疗影像分析（分割、诊断等）</w:t>
            </w:r>
          </w:p>
        </w:tc>
      </w:tr>
      <w:tr w14:paraId="7C12C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09" w:type="dxa"/>
            <w:shd w:val="clear"/>
            <w:vAlign w:val="center"/>
          </w:tcPr>
          <w:p w14:paraId="538DCD51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TorchXRayVision</w:t>
            </w:r>
          </w:p>
        </w:tc>
        <w:tc>
          <w:tcPr>
            <w:tcW w:w="1395" w:type="dxa"/>
            <w:shd w:val="clear"/>
            <w:vAlign w:val="center"/>
          </w:tcPr>
          <w:p w14:paraId="37C31C4F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放射学 AI</w:t>
            </w:r>
          </w:p>
        </w:tc>
        <w:tc>
          <w:tcPr>
            <w:tcW w:w="3596" w:type="dxa"/>
            <w:shd w:val="clear"/>
            <w:vAlign w:val="center"/>
          </w:tcPr>
          <w:p w14:paraId="0481457A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胸部 X 光数据集处理、预训练模型调用，辅助放射学诊断</w:t>
            </w:r>
          </w:p>
        </w:tc>
      </w:tr>
      <w:tr w14:paraId="7C55C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09" w:type="dxa"/>
            <w:shd w:val="clear"/>
            <w:vAlign w:val="center"/>
          </w:tcPr>
          <w:p w14:paraId="55EBEA92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DeepChem</w:t>
            </w:r>
          </w:p>
        </w:tc>
        <w:tc>
          <w:tcPr>
            <w:tcW w:w="1395" w:type="dxa"/>
            <w:shd w:val="clear"/>
            <w:vAlign w:val="center"/>
          </w:tcPr>
          <w:p w14:paraId="7E27598F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药物发现 AI</w:t>
            </w:r>
          </w:p>
        </w:tc>
        <w:tc>
          <w:tcPr>
            <w:tcW w:w="3596" w:type="dxa"/>
            <w:shd w:val="clear"/>
            <w:vAlign w:val="center"/>
          </w:tcPr>
          <w:p w14:paraId="2B1903BC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深度学习工具库，用于药物分子设计、药物相互作用预测</w:t>
            </w:r>
          </w:p>
        </w:tc>
      </w:tr>
      <w:tr w14:paraId="0BDE3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09" w:type="dxa"/>
            <w:shd w:val="clear"/>
            <w:vAlign w:val="center"/>
          </w:tcPr>
          <w:p w14:paraId="7B0F0A0E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cTAKES</w:t>
            </w:r>
          </w:p>
        </w:tc>
        <w:tc>
          <w:tcPr>
            <w:tcW w:w="1395" w:type="dxa"/>
            <w:shd w:val="clear"/>
            <w:vAlign w:val="center"/>
          </w:tcPr>
          <w:p w14:paraId="71133E3F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医疗 NLP</w:t>
            </w:r>
          </w:p>
        </w:tc>
        <w:tc>
          <w:tcPr>
            <w:tcW w:w="3596" w:type="dxa"/>
            <w:shd w:val="clear"/>
            <w:vAlign w:val="center"/>
          </w:tcPr>
          <w:p w14:paraId="5C96969D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从电子病历自由文本中提取临床信息（诊断、用药等）</w:t>
            </w:r>
          </w:p>
        </w:tc>
      </w:tr>
      <w:tr w14:paraId="1A65C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09" w:type="dxa"/>
            <w:shd w:val="clear"/>
            <w:vAlign w:val="center"/>
          </w:tcPr>
          <w:p w14:paraId="0B759563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Synthea Patient Generator</w:t>
            </w:r>
          </w:p>
        </w:tc>
        <w:tc>
          <w:tcPr>
            <w:tcW w:w="1395" w:type="dxa"/>
            <w:shd w:val="clear"/>
            <w:vAlign w:val="center"/>
          </w:tcPr>
          <w:p w14:paraId="5945E214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合成数据 AI</w:t>
            </w:r>
          </w:p>
        </w:tc>
        <w:tc>
          <w:tcPr>
            <w:tcW w:w="3596" w:type="dxa"/>
            <w:shd w:val="clear"/>
            <w:vAlign w:val="center"/>
          </w:tcPr>
          <w:p w14:paraId="3C564205">
            <w:pPr>
              <w:keepNext/>
              <w:snapToGrid w:val="0"/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</w:pPr>
            <w:r>
              <w:rPr>
                <w:rFonts w:hint="default" w:eastAsia="微软雅黑"/>
                <w:i w:val="0"/>
                <w:strike w:val="0"/>
                <w:spacing w:val="0"/>
                <w:u w:val="none"/>
                <w:lang w:val="en-US" w:eastAsia="zh-CN"/>
              </w:rPr>
              <w:t>生成真实的合成患者数据及病史，用于模型测试与研究</w:t>
            </w:r>
          </w:p>
        </w:tc>
      </w:tr>
    </w:tbl>
    <w:p w14:paraId="7CF47C77">
      <w:pPr>
        <w:rPr>
          <w:rFonts w:hint="default" w:eastAsia="微软雅黑"/>
          <w:i w:val="0"/>
          <w:strike w:val="0"/>
          <w:spacing w:val="0"/>
          <w:u w:val="none"/>
          <w:lang w:val="en-US" w:eastAsia="zh-CN"/>
        </w:rPr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3E80687"/>
    <w:rsid w:val="07011CC2"/>
    <w:rsid w:val="07644792"/>
    <w:rsid w:val="09284798"/>
    <w:rsid w:val="0F2B6FD9"/>
    <w:rsid w:val="10C04E65"/>
    <w:rsid w:val="183C240D"/>
    <w:rsid w:val="1AA24D9F"/>
    <w:rsid w:val="27FBD2E2"/>
    <w:rsid w:val="28DA2E89"/>
    <w:rsid w:val="2A4254F9"/>
    <w:rsid w:val="2D1F32F4"/>
    <w:rsid w:val="323B4D81"/>
    <w:rsid w:val="34B70380"/>
    <w:rsid w:val="36D159E4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5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Title"/>
    <w:basedOn w:val="1"/>
    <w:next w:val="1"/>
    <w:link w:val="23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8">
    <w:name w:val="Table Grid"/>
    <w:basedOn w:val="17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basedOn w:val="19"/>
    <w:qFormat/>
    <w:uiPriority w:val="0"/>
    <w:rPr>
      <w:color w:val="1E6FFF"/>
      <w:u w:val="single"/>
    </w:rPr>
  </w:style>
  <w:style w:type="character" w:customStyle="1" w:styleId="2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character" w:customStyle="1" w:styleId="23">
    <w:name w:val="标题 字符"/>
    <w:basedOn w:val="19"/>
    <w:link w:val="16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paragraph" w:customStyle="1" w:styleId="24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5">
    <w:name w:val="副标题 字符"/>
    <w:basedOn w:val="19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419</Words>
  <Characters>702</Characters>
  <TotalTime>757</TotalTime>
  <ScaleCrop>false</ScaleCrop>
  <LinksUpToDate>false</LinksUpToDate>
  <CharactersWithSpaces>718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2026-01-12T19:39:00Z</dcterms:created>
  <dc:creator>13596</dc:creator>
  <cp:lastModifiedBy>唐振桓</cp:lastModifiedBy>
  <dcterms:modified xsi:type="dcterms:W3CDTF">2026-01-15T07:26:52Z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eyJoZGlkIjoiMzEwNTM5NzYwMDRjMzkwZTVkZjY2ODkwMGIxNGU0OTUiLCJ1c2VySWQiOiIxMzY4NzUxNDgwIn0=</vt:lpwstr>
  </property>
  <property fmtid="{D5CDD505-2E9C-101B-9397-08002B2CF9AE}" pid="3" name="KSOProductBuildVer">
    <vt:lpwstr>2052-12.1.0.24657</vt:lpwstr>
  </property>
  <property fmtid="{D5CDD505-2E9C-101B-9397-08002B2CF9AE}" pid="4" name="ICV">
    <vt:lpwstr>1974288324954FDAAD8F5C3CCCEE8839_12</vt:lpwstr>
  </property>
</Properties>
</file>