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B67C"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Technical Implementation Report: Offline RAG System for Legal Document Retrieval</w:t>
      </w:r>
    </w:p>
    <w:p w14:paraId="7A238730"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1. Executive Project Overview and Scope</w:t>
      </w:r>
    </w:p>
    <w:p w14:paraId="40063BF7" w14:textId="6FF72C75"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This report details the architecture of a localized Retrieval-Augmented Generation (RAG) system designed to operate in an entirely offline capacity. By ensuring that all data processing and model inference occur within a local infrastructure, the system eliminates the risks of data leakage associated with cloud-based LLM providers while providing a robust mechanism for legal information retrieval.</w:t>
      </w:r>
    </w:p>
    <w:p w14:paraId="4A375290"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The primary objective of this project is to convert raw legal PDF documents—specifically constitutional and statutory texts—into a functional, auditable Q&amp;A pipeline. The project scope is defined by the following mandatory requirements:</w:t>
      </w:r>
    </w:p>
    <w:p w14:paraId="4767445D" w14:textId="77777777" w:rsidR="003D7570" w:rsidRPr="003D7570" w:rsidRDefault="003D7570" w:rsidP="003D7570">
      <w:pPr>
        <w:numPr>
          <w:ilvl w:val="0"/>
          <w:numId w:val="10"/>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Complete Offline Operation:</w:t>
      </w:r>
      <w:r w:rsidRPr="003D7570">
        <w:rPr>
          <w:rFonts w:ascii="Times New Roman" w:eastAsiaTheme="majorEastAsia" w:hAnsi="Times New Roman" w:cs="Times New Roman"/>
          <w:color w:val="17365D" w:themeColor="text2" w:themeShade="BF"/>
          <w:spacing w:val="5"/>
          <w:kern w:val="28"/>
        </w:rPr>
        <w:t xml:space="preserve"> Deployment of local LLMs and embedding models (Ollama, </w:t>
      </w:r>
      <w:proofErr w:type="spellStart"/>
      <w:r w:rsidRPr="003D7570">
        <w:rPr>
          <w:rFonts w:ascii="Times New Roman" w:eastAsiaTheme="majorEastAsia" w:hAnsi="Times New Roman" w:cs="Times New Roman"/>
          <w:color w:val="17365D" w:themeColor="text2" w:themeShade="BF"/>
          <w:spacing w:val="5"/>
          <w:kern w:val="28"/>
        </w:rPr>
        <w:t>SentenceTransformers</w:t>
      </w:r>
      <w:proofErr w:type="spellEnd"/>
      <w:r w:rsidRPr="003D7570">
        <w:rPr>
          <w:rFonts w:ascii="Times New Roman" w:eastAsiaTheme="majorEastAsia" w:hAnsi="Times New Roman" w:cs="Times New Roman"/>
          <w:color w:val="17365D" w:themeColor="text2" w:themeShade="BF"/>
          <w:spacing w:val="5"/>
          <w:kern w:val="28"/>
        </w:rPr>
        <w:t>) with zero-cloud dependency.</w:t>
      </w:r>
    </w:p>
    <w:p w14:paraId="5FB68CC2" w14:textId="77777777" w:rsidR="003D7570" w:rsidRPr="003D7570" w:rsidRDefault="003D7570" w:rsidP="003D7570">
      <w:pPr>
        <w:numPr>
          <w:ilvl w:val="0"/>
          <w:numId w:val="10"/>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Grounded-Only Answer Policy:</w:t>
      </w:r>
      <w:r w:rsidRPr="003D7570">
        <w:rPr>
          <w:rFonts w:ascii="Times New Roman" w:eastAsiaTheme="majorEastAsia" w:hAnsi="Times New Roman" w:cs="Times New Roman"/>
          <w:color w:val="17365D" w:themeColor="text2" w:themeShade="BF"/>
          <w:spacing w:val="5"/>
          <w:kern w:val="28"/>
        </w:rPr>
        <w:t xml:space="preserve"> A strict enforcement of evidence-based generation where the model is prohibited from hallucinating or utilizing external knowledge.</w:t>
      </w:r>
    </w:p>
    <w:p w14:paraId="7942DAAB" w14:textId="77777777" w:rsidR="003D7570" w:rsidRPr="003D7570" w:rsidRDefault="003D7570" w:rsidP="003D7570">
      <w:pPr>
        <w:numPr>
          <w:ilvl w:val="0"/>
          <w:numId w:val="10"/>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High-Accuracy Article Retrieval:</w:t>
      </w:r>
      <w:r w:rsidRPr="003D7570">
        <w:rPr>
          <w:rFonts w:ascii="Times New Roman" w:eastAsiaTheme="majorEastAsia" w:hAnsi="Times New Roman" w:cs="Times New Roman"/>
          <w:color w:val="17365D" w:themeColor="text2" w:themeShade="BF"/>
          <w:spacing w:val="5"/>
          <w:kern w:val="28"/>
        </w:rPr>
        <w:t xml:space="preserve"> Implementation of a hybrid retrieval strategy to handle specific legal referencing habits and article-based inquiries.</w:t>
      </w:r>
    </w:p>
    <w:p w14:paraId="14CBDD6A" w14:textId="77777777" w:rsidR="003D7570" w:rsidRPr="003D7570" w:rsidRDefault="003D7570" w:rsidP="003D7570">
      <w:pPr>
        <w:numPr>
          <w:ilvl w:val="0"/>
          <w:numId w:val="10"/>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End-to-End Pipeline Auditability:</w:t>
      </w:r>
      <w:r w:rsidRPr="003D7570">
        <w:rPr>
          <w:rFonts w:ascii="Times New Roman" w:eastAsiaTheme="majorEastAsia" w:hAnsi="Times New Roman" w:cs="Times New Roman"/>
          <w:color w:val="17365D" w:themeColor="text2" w:themeShade="BF"/>
          <w:spacing w:val="5"/>
          <w:kern w:val="28"/>
        </w:rPr>
        <w:t xml:space="preserve"> Ensuring every step, from extraction to vectorization, produces reviewable artifacts for legal verification.</w:t>
      </w:r>
    </w:p>
    <w:p w14:paraId="6BF9F8C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This framework bridges the strategic requirement for data sovereignty with a technical workflow that transforms unstructured law PDFs into precise, machine-interpretable evidence blocks.</w:t>
      </w:r>
    </w:p>
    <w:p w14:paraId="6FC90EBA"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2. Data Engineering: Extraction, Cleaning, and Chunking Strategy</w:t>
      </w:r>
    </w:p>
    <w:p w14:paraId="0F46F746"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The foundation of retrieval accuracy in a legal RAG system is data integrity during the extraction phase. In statutory contexts, where specific wording defines legal obligations, the "single source of truth" must be extracted without loss of structural meaning or the introduction of noise.</w:t>
      </w:r>
    </w:p>
    <w:p w14:paraId="3088FC17"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The data processing pipeline is decomposed into the following architectural stages:</w:t>
      </w:r>
    </w:p>
    <w:p w14:paraId="123BD906"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Extraction &amp; Normalization</w:t>
      </w:r>
    </w:p>
    <w:p w14:paraId="1D01666A"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The system utilizes </w:t>
      </w:r>
      <w:proofErr w:type="spellStart"/>
      <w:r w:rsidRPr="003D7570">
        <w:rPr>
          <w:rFonts w:ascii="Times New Roman" w:eastAsiaTheme="majorEastAsia" w:hAnsi="Times New Roman" w:cs="Times New Roman"/>
          <w:color w:val="17365D" w:themeColor="text2" w:themeShade="BF"/>
          <w:spacing w:val="5"/>
          <w:kern w:val="28"/>
        </w:rPr>
        <w:t>pdfplumber</w:t>
      </w:r>
      <w:proofErr w:type="spellEnd"/>
      <w:r w:rsidRPr="003D7570">
        <w:rPr>
          <w:rFonts w:ascii="Times New Roman" w:eastAsiaTheme="majorEastAsia" w:hAnsi="Times New Roman" w:cs="Times New Roman"/>
          <w:color w:val="17365D" w:themeColor="text2" w:themeShade="BF"/>
          <w:spacing w:val="5"/>
          <w:kern w:val="28"/>
        </w:rPr>
        <w:t xml:space="preserve"> to extract text from the source PDF page by page. To maintain consistency, the extracted text undergoes a rigorous normalization layer. This includes standardizing full-width and half-width whitespace, collapsing repeated spaces, and reducing redundant newlines. Critically, the pipeline includes logic to remove chapter and section headers (e.g., </w:t>
      </w:r>
      <w:proofErr w:type="spellStart"/>
      <w:r w:rsidRPr="003D7570">
        <w:rPr>
          <w:rFonts w:ascii="Times New Roman" w:eastAsiaTheme="majorEastAsia" w:hAnsi="Times New Roman" w:cs="Times New Roman"/>
          <w:color w:val="17365D" w:themeColor="text2" w:themeShade="BF"/>
          <w:spacing w:val="5"/>
          <w:kern w:val="28"/>
        </w:rPr>
        <w:t>第</w:t>
      </w:r>
      <w:r w:rsidRPr="003D7570">
        <w:rPr>
          <w:rFonts w:ascii="Times New Roman" w:eastAsiaTheme="majorEastAsia" w:hAnsi="Times New Roman" w:cs="Times New Roman"/>
          <w:color w:val="17365D" w:themeColor="text2" w:themeShade="BF"/>
          <w:spacing w:val="5"/>
          <w:kern w:val="28"/>
        </w:rPr>
        <w:t>X</w:t>
      </w:r>
      <w:r w:rsidRPr="003D7570">
        <w:rPr>
          <w:rFonts w:ascii="Times New Roman" w:eastAsiaTheme="majorEastAsia" w:hAnsi="Times New Roman" w:cs="Times New Roman"/>
          <w:color w:val="17365D" w:themeColor="text2" w:themeShade="BF"/>
          <w:spacing w:val="5"/>
          <w:kern w:val="28"/>
        </w:rPr>
        <w:t>章</w:t>
      </w:r>
      <w:proofErr w:type="spellEnd"/>
      <w:r w:rsidRPr="003D7570">
        <w:rPr>
          <w:rFonts w:ascii="Times New Roman" w:eastAsiaTheme="majorEastAsia" w:hAnsi="Times New Roman" w:cs="Times New Roman"/>
          <w:color w:val="17365D" w:themeColor="text2" w:themeShade="BF"/>
          <w:spacing w:val="5"/>
          <w:kern w:val="28"/>
        </w:rPr>
        <w:t xml:space="preserve"> / </w:t>
      </w:r>
      <w:proofErr w:type="spellStart"/>
      <w:r w:rsidRPr="003D7570">
        <w:rPr>
          <w:rFonts w:ascii="Times New Roman" w:eastAsiaTheme="majorEastAsia" w:hAnsi="Times New Roman" w:cs="Times New Roman"/>
          <w:color w:val="17365D" w:themeColor="text2" w:themeShade="BF"/>
          <w:spacing w:val="5"/>
          <w:kern w:val="28"/>
        </w:rPr>
        <w:t>第</w:t>
      </w:r>
      <w:r w:rsidRPr="003D7570">
        <w:rPr>
          <w:rFonts w:ascii="Times New Roman" w:eastAsiaTheme="majorEastAsia" w:hAnsi="Times New Roman" w:cs="Times New Roman"/>
          <w:color w:val="17365D" w:themeColor="text2" w:themeShade="BF"/>
          <w:spacing w:val="5"/>
          <w:kern w:val="28"/>
        </w:rPr>
        <w:t>X</w:t>
      </w:r>
      <w:r w:rsidRPr="003D7570">
        <w:rPr>
          <w:rFonts w:ascii="Times New Roman" w:eastAsiaTheme="majorEastAsia" w:hAnsi="Times New Roman" w:cs="Times New Roman"/>
          <w:color w:val="17365D" w:themeColor="text2" w:themeShade="BF"/>
          <w:spacing w:val="5"/>
          <w:kern w:val="28"/>
        </w:rPr>
        <w:t>節</w:t>
      </w:r>
      <w:proofErr w:type="spellEnd"/>
      <w:r w:rsidRPr="003D7570">
        <w:rPr>
          <w:rFonts w:ascii="Times New Roman" w:eastAsiaTheme="majorEastAsia" w:hAnsi="Times New Roman" w:cs="Times New Roman"/>
          <w:color w:val="17365D" w:themeColor="text2" w:themeShade="BF"/>
          <w:spacing w:val="5"/>
          <w:kern w:val="28"/>
        </w:rPr>
        <w:t>) that often leak into article content and disrupt semantic continuity.</w:t>
      </w:r>
    </w:p>
    <w:p w14:paraId="59C2C2ED"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lastRenderedPageBreak/>
        <w:t>Article-Based Chunking</w:t>
      </w:r>
    </w:p>
    <w:p w14:paraId="1FBCF6C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Instead of employing standard fixed-character chunking, which often bisects legal clauses, this system utilizes a strategic </w:t>
      </w:r>
      <w:r w:rsidRPr="003D7570">
        <w:rPr>
          <w:rFonts w:ascii="Times New Roman" w:eastAsiaTheme="majorEastAsia" w:hAnsi="Times New Roman" w:cs="Times New Roman"/>
          <w:b/>
          <w:bCs/>
          <w:color w:val="17365D" w:themeColor="text2" w:themeShade="BF"/>
          <w:spacing w:val="5"/>
          <w:kern w:val="28"/>
        </w:rPr>
        <w:t>Article-Based Chunking</w:t>
      </w:r>
      <w:r w:rsidRPr="003D7570">
        <w:rPr>
          <w:rFonts w:ascii="Times New Roman" w:eastAsiaTheme="majorEastAsia" w:hAnsi="Times New Roman" w:cs="Times New Roman"/>
          <w:color w:val="17365D" w:themeColor="text2" w:themeShade="BF"/>
          <w:spacing w:val="5"/>
          <w:kern w:val="28"/>
        </w:rPr>
        <w:t xml:space="preserve"> strategy. The text is partitioned based on constitutional article markers ('</w:t>
      </w:r>
      <w:proofErr w:type="spellStart"/>
      <w:r w:rsidRPr="003D7570">
        <w:rPr>
          <w:rFonts w:ascii="Times New Roman" w:eastAsiaTheme="majorEastAsia" w:hAnsi="Times New Roman" w:cs="Times New Roman"/>
          <w:color w:val="17365D" w:themeColor="text2" w:themeShade="BF"/>
          <w:spacing w:val="5"/>
          <w:kern w:val="28"/>
        </w:rPr>
        <w:t>第</w:t>
      </w:r>
      <w:r w:rsidRPr="003D7570">
        <w:rPr>
          <w:rFonts w:ascii="Times New Roman" w:eastAsiaTheme="majorEastAsia" w:hAnsi="Times New Roman" w:cs="Times New Roman"/>
          <w:color w:val="17365D" w:themeColor="text2" w:themeShade="BF"/>
          <w:spacing w:val="5"/>
          <w:kern w:val="28"/>
        </w:rPr>
        <w:t>X</w:t>
      </w:r>
      <w:r w:rsidRPr="003D7570">
        <w:rPr>
          <w:rFonts w:ascii="Times New Roman" w:eastAsiaTheme="majorEastAsia" w:hAnsi="Times New Roman" w:cs="Times New Roman"/>
          <w:color w:val="17365D" w:themeColor="text2" w:themeShade="BF"/>
          <w:spacing w:val="5"/>
          <w:kern w:val="28"/>
        </w:rPr>
        <w:t>條</w:t>
      </w:r>
      <w:proofErr w:type="spellEnd"/>
      <w:r w:rsidRPr="003D7570">
        <w:rPr>
          <w:rFonts w:ascii="Times New Roman" w:eastAsiaTheme="majorEastAsia" w:hAnsi="Times New Roman" w:cs="Times New Roman"/>
          <w:color w:val="17365D" w:themeColor="text2" w:themeShade="BF"/>
          <w:spacing w:val="5"/>
          <w:kern w:val="28"/>
        </w:rPr>
        <w:t>'). This ensures that one chunk corresponds exactly to one legal article, aligning the data structure with the way legal professionals reference the law.</w:t>
      </w:r>
    </w:p>
    <w:p w14:paraId="2F552E94"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Audit Artifacts</w:t>
      </w:r>
    </w:p>
    <w:p w14:paraId="71E8B343"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For debugging and transparency, the pipeline generates an </w:t>
      </w:r>
      <w:proofErr w:type="spellStart"/>
      <w:r w:rsidRPr="003D7570">
        <w:rPr>
          <w:rFonts w:ascii="Times New Roman" w:eastAsiaTheme="majorEastAsia" w:hAnsi="Times New Roman" w:cs="Times New Roman"/>
          <w:color w:val="17365D" w:themeColor="text2" w:themeShade="BF"/>
          <w:spacing w:val="5"/>
          <w:kern w:val="28"/>
        </w:rPr>
        <w:t>articles_</w:t>
      </w:r>
      <w:proofErr w:type="gramStart"/>
      <w:r w:rsidRPr="003D7570">
        <w:rPr>
          <w:rFonts w:ascii="Times New Roman" w:eastAsiaTheme="majorEastAsia" w:hAnsi="Times New Roman" w:cs="Times New Roman"/>
          <w:color w:val="17365D" w:themeColor="text2" w:themeShade="BF"/>
          <w:spacing w:val="5"/>
          <w:kern w:val="28"/>
        </w:rPr>
        <w:t>extracted.jsonl</w:t>
      </w:r>
      <w:proofErr w:type="spellEnd"/>
      <w:proofErr w:type="gramEnd"/>
      <w:r w:rsidRPr="003D7570">
        <w:rPr>
          <w:rFonts w:ascii="Times New Roman" w:eastAsiaTheme="majorEastAsia" w:hAnsi="Times New Roman" w:cs="Times New Roman"/>
          <w:color w:val="17365D" w:themeColor="text2" w:themeShade="BF"/>
          <w:spacing w:val="5"/>
          <w:kern w:val="28"/>
        </w:rPr>
        <w:t xml:space="preserve"> file. This audit artifact contains the article number, title, and content, providing a verifiable link between the raw PDF and the vectorized indices.</w:t>
      </w:r>
    </w:p>
    <w:p w14:paraId="073206D5"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Analytical Insight:</w:t>
      </w:r>
      <w:r w:rsidRPr="003D7570">
        <w:rPr>
          <w:rFonts w:ascii="Times New Roman" w:eastAsiaTheme="majorEastAsia" w:hAnsi="Times New Roman" w:cs="Times New Roman"/>
          <w:color w:val="17365D" w:themeColor="text2" w:themeShade="BF"/>
          <w:spacing w:val="5"/>
          <w:kern w:val="28"/>
        </w:rPr>
        <w:t xml:space="preserve"> Article-based chunking is superior to fixed-length chunking in legal domains because it prevents the fragmentation of context. By keeping a legal article intact within a single chunk, the retriever avoids returning partial clauses that could lead the LLM to provide incomplete or legally unsound answers.</w:t>
      </w:r>
    </w:p>
    <w:p w14:paraId="253CC5AA"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This structured cleaning and chunking phase ensures that the law text is prepared for conversion into the high-dimensional mathematical representations required for vector-based </w:t>
      </w:r>
      <w:proofErr w:type="gramStart"/>
      <w:r w:rsidRPr="003D7570">
        <w:rPr>
          <w:rFonts w:ascii="Times New Roman" w:eastAsiaTheme="majorEastAsia" w:hAnsi="Times New Roman" w:cs="Times New Roman"/>
          <w:color w:val="17365D" w:themeColor="text2" w:themeShade="BF"/>
          <w:spacing w:val="5"/>
          <w:kern w:val="28"/>
        </w:rPr>
        <w:t>search</w:t>
      </w:r>
      <w:proofErr w:type="gramEnd"/>
      <w:r w:rsidRPr="003D7570">
        <w:rPr>
          <w:rFonts w:ascii="Times New Roman" w:eastAsiaTheme="majorEastAsia" w:hAnsi="Times New Roman" w:cs="Times New Roman"/>
          <w:color w:val="17365D" w:themeColor="text2" w:themeShade="BF"/>
          <w:spacing w:val="5"/>
          <w:kern w:val="28"/>
        </w:rPr>
        <w:t>.</w:t>
      </w:r>
    </w:p>
    <w:p w14:paraId="2777CBA6"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3. Vectorization and Embedding Architecture</w:t>
      </w:r>
    </w:p>
    <w:p w14:paraId="39CC5E5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Embedding models serve as the semantic bridge between natural language user queries and the formal language of legal statutes. By mapping text into a vector space, the system can identify relevance even when users use colloquialisms rather than precise legal terminology.</w:t>
      </w:r>
    </w:p>
    <w:p w14:paraId="704B4069"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Vector Database Specifications</w:t>
      </w:r>
    </w:p>
    <w:p w14:paraId="11F2E71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The following specifications define the vectorization layer and the local FAISS index configuration: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47"/>
        <w:gridCol w:w="6523"/>
      </w:tblGrid>
      <w:tr w:rsidR="003D7570" w:rsidRPr="003D7570" w14:paraId="740A21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9758C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6CAAC"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Specification</w:t>
            </w:r>
          </w:p>
        </w:tc>
      </w:tr>
      <w:tr w:rsidR="003D7570" w:rsidRPr="003D7570" w14:paraId="0B7D5D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B985D7"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Embedding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06D49"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proofErr w:type="spellStart"/>
            <w:r w:rsidRPr="003D7570">
              <w:rPr>
                <w:rFonts w:ascii="Times New Roman" w:eastAsiaTheme="majorEastAsia" w:hAnsi="Times New Roman" w:cs="Times New Roman"/>
                <w:color w:val="17365D" w:themeColor="text2" w:themeShade="BF"/>
                <w:spacing w:val="5"/>
                <w:kern w:val="28"/>
              </w:rPr>
              <w:t>intfloat</w:t>
            </w:r>
            <w:proofErr w:type="spellEnd"/>
            <w:r w:rsidRPr="003D7570">
              <w:rPr>
                <w:rFonts w:ascii="Times New Roman" w:eastAsiaTheme="majorEastAsia" w:hAnsi="Times New Roman" w:cs="Times New Roman"/>
                <w:color w:val="17365D" w:themeColor="text2" w:themeShade="BF"/>
                <w:spacing w:val="5"/>
                <w:kern w:val="28"/>
              </w:rPr>
              <w:t>/multilingual-e5-base (</w:t>
            </w:r>
            <w:proofErr w:type="spellStart"/>
            <w:r w:rsidRPr="003D7570">
              <w:rPr>
                <w:rFonts w:ascii="Times New Roman" w:eastAsiaTheme="majorEastAsia" w:hAnsi="Times New Roman" w:cs="Times New Roman"/>
                <w:color w:val="17365D" w:themeColor="text2" w:themeShade="BF"/>
                <w:spacing w:val="5"/>
                <w:kern w:val="28"/>
              </w:rPr>
              <w:t>SentenceTransformers</w:t>
            </w:r>
            <w:proofErr w:type="spellEnd"/>
            <w:r w:rsidRPr="003D7570">
              <w:rPr>
                <w:rFonts w:ascii="Times New Roman" w:eastAsiaTheme="majorEastAsia" w:hAnsi="Times New Roman" w:cs="Times New Roman"/>
                <w:color w:val="17365D" w:themeColor="text2" w:themeShade="BF"/>
                <w:spacing w:val="5"/>
                <w:kern w:val="28"/>
              </w:rPr>
              <w:t>)</w:t>
            </w:r>
          </w:p>
        </w:tc>
      </w:tr>
      <w:tr w:rsidR="003D7570" w:rsidRPr="003D7570" w14:paraId="42B88D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81FBCB"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Vector Properties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57650"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768 Dimensions, float32 type, </w:t>
            </w:r>
            <w:proofErr w:type="spellStart"/>
            <w:r w:rsidRPr="003D7570">
              <w:rPr>
                <w:rFonts w:ascii="Times New Roman" w:eastAsiaTheme="majorEastAsia" w:hAnsi="Times New Roman" w:cs="Times New Roman"/>
                <w:color w:val="17365D" w:themeColor="text2" w:themeShade="BF"/>
                <w:spacing w:val="5"/>
                <w:kern w:val="28"/>
              </w:rPr>
              <w:t>normalize_embeddings</w:t>
            </w:r>
            <w:proofErr w:type="spellEnd"/>
            <w:r w:rsidRPr="003D7570">
              <w:rPr>
                <w:rFonts w:ascii="Times New Roman" w:eastAsiaTheme="majorEastAsia" w:hAnsi="Times New Roman" w:cs="Times New Roman"/>
                <w:color w:val="17365D" w:themeColor="text2" w:themeShade="BF"/>
                <w:spacing w:val="5"/>
                <w:kern w:val="28"/>
              </w:rPr>
              <w:t>=True</w:t>
            </w:r>
          </w:p>
        </w:tc>
      </w:tr>
      <w:tr w:rsidR="003D7570" w:rsidRPr="003D7570" w14:paraId="0B8430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0D582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Prefix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AE73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w:t>
            </w:r>
            <w:proofErr w:type="gramStart"/>
            <w:r w:rsidRPr="003D7570">
              <w:rPr>
                <w:rFonts w:ascii="Times New Roman" w:eastAsiaTheme="majorEastAsia" w:hAnsi="Times New Roman" w:cs="Times New Roman"/>
                <w:color w:val="17365D" w:themeColor="text2" w:themeShade="BF"/>
                <w:spacing w:val="5"/>
                <w:kern w:val="28"/>
              </w:rPr>
              <w:t>query</w:t>
            </w:r>
            <w:proofErr w:type="gramEnd"/>
            <w:r w:rsidRPr="003D7570">
              <w:rPr>
                <w:rFonts w:ascii="Times New Roman" w:eastAsiaTheme="majorEastAsia" w:hAnsi="Times New Roman" w:cs="Times New Roman"/>
                <w:color w:val="17365D" w:themeColor="text2" w:themeShade="BF"/>
                <w:spacing w:val="5"/>
                <w:kern w:val="28"/>
              </w:rPr>
              <w:t>:' for questions, 'passage:' for article chunks</w:t>
            </w:r>
          </w:p>
        </w:tc>
      </w:tr>
      <w:tr w:rsidR="003D7570" w:rsidRPr="003D7570" w14:paraId="01E590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4B0EB8"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Distance 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08E71"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Inner Product (IP)</w:t>
            </w:r>
          </w:p>
        </w:tc>
      </w:tr>
      <w:tr w:rsidR="003D7570" w:rsidRPr="003D7570" w14:paraId="011DFE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F64C2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Indexing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590BA"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FAISS </w:t>
            </w:r>
            <w:proofErr w:type="spellStart"/>
            <w:r w:rsidRPr="003D7570">
              <w:rPr>
                <w:rFonts w:ascii="Times New Roman" w:eastAsiaTheme="majorEastAsia" w:hAnsi="Times New Roman" w:cs="Times New Roman"/>
                <w:color w:val="17365D" w:themeColor="text2" w:themeShade="BF"/>
                <w:spacing w:val="5"/>
                <w:kern w:val="28"/>
              </w:rPr>
              <w:t>IndexFlatIP</w:t>
            </w:r>
            <w:proofErr w:type="spellEnd"/>
          </w:p>
        </w:tc>
      </w:tr>
    </w:tbl>
    <w:p w14:paraId="76B545D3"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The choice of multilingual-e5-base is driven by its robust performance in handling Chinese legal text and its ability to process multilingual queries. By using the Inner Product (IP) </w:t>
      </w:r>
      <w:r w:rsidRPr="003D7570">
        <w:rPr>
          <w:rFonts w:ascii="Times New Roman" w:eastAsiaTheme="majorEastAsia" w:hAnsi="Times New Roman" w:cs="Times New Roman"/>
          <w:color w:val="17365D" w:themeColor="text2" w:themeShade="BF"/>
          <w:spacing w:val="5"/>
          <w:kern w:val="28"/>
        </w:rPr>
        <w:lastRenderedPageBreak/>
        <w:t>metric on normalized vectors, the system achieves a result equivalent to Cosine Similarity, ensuring high-speed and accurate semantic matching without the overhead of external vector database services.</w:t>
      </w:r>
    </w:p>
    <w:p w14:paraId="2344A764"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This static vector storage provides the foundation for the dynamic retrieval logic that executes during the Q&amp;A phase.</w:t>
      </w:r>
    </w:p>
    <w:p w14:paraId="1BD67063"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4. Multi-Stage Retrieval and Reranking Logic</w:t>
      </w:r>
    </w:p>
    <w:p w14:paraId="0CA23D44"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Pure semantic search often struggles with the specificity required in legal domains, such as distinguishing between similar article numbers. To overcome this, a multi-stage retrieval process is implemented.</w:t>
      </w:r>
    </w:p>
    <w:p w14:paraId="47150F20"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Query Normalization</w:t>
      </w:r>
    </w:p>
    <w:p w14:paraId="0DF22C06"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All incoming user questions are first normalized into Traditional Chinese using a local Ollama-hosted LLM. This handles Simplified/Traditional variations and standardizes terminology before the query enters the retrieval pipeline, significantly increasing matching quality.</w:t>
      </w:r>
    </w:p>
    <w:p w14:paraId="1E8F9D27"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The "Keyword-first + Vector Assist" Strategy</w:t>
      </w:r>
    </w:p>
    <w:p w14:paraId="068C92C6"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The retriever employs a composite scoring mechanism to rank the most relevant articles:</w:t>
      </w:r>
    </w:p>
    <w:p w14:paraId="59E772D8" w14:textId="77777777" w:rsidR="003D7570" w:rsidRPr="003D7570" w:rsidRDefault="003D7570" w:rsidP="003D7570">
      <w:pPr>
        <w:numPr>
          <w:ilvl w:val="0"/>
          <w:numId w:val="11"/>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Lexical Hits:</w:t>
      </w:r>
      <w:r w:rsidRPr="003D7570">
        <w:rPr>
          <w:rFonts w:ascii="Times New Roman" w:eastAsiaTheme="majorEastAsia" w:hAnsi="Times New Roman" w:cs="Times New Roman"/>
          <w:color w:val="17365D" w:themeColor="text2" w:themeShade="BF"/>
          <w:spacing w:val="5"/>
          <w:kern w:val="28"/>
        </w:rPr>
        <w:t xml:space="preserve"> Direct matches on the raw article text.</w:t>
      </w:r>
    </w:p>
    <w:p w14:paraId="1F2DBC29" w14:textId="77777777" w:rsidR="003D7570" w:rsidRPr="003D7570" w:rsidRDefault="003D7570" w:rsidP="003D7570">
      <w:pPr>
        <w:numPr>
          <w:ilvl w:val="0"/>
          <w:numId w:val="11"/>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N-gram Extraction:</w:t>
      </w:r>
      <w:r w:rsidRPr="003D7570">
        <w:rPr>
          <w:rFonts w:ascii="Times New Roman" w:eastAsiaTheme="majorEastAsia" w:hAnsi="Times New Roman" w:cs="Times New Roman"/>
          <w:color w:val="17365D" w:themeColor="text2" w:themeShade="BF"/>
          <w:spacing w:val="5"/>
          <w:kern w:val="28"/>
        </w:rPr>
        <w:t xml:space="preserve"> Analysis of 2–</w:t>
      </w:r>
      <w:proofErr w:type="gramStart"/>
      <w:r w:rsidRPr="003D7570">
        <w:rPr>
          <w:rFonts w:ascii="Times New Roman" w:eastAsiaTheme="majorEastAsia" w:hAnsi="Times New Roman" w:cs="Times New Roman"/>
          <w:color w:val="17365D" w:themeColor="text2" w:themeShade="BF"/>
          <w:spacing w:val="5"/>
          <w:kern w:val="28"/>
        </w:rPr>
        <w:t>4 character</w:t>
      </w:r>
      <w:proofErr w:type="gramEnd"/>
      <w:r w:rsidRPr="003D7570">
        <w:rPr>
          <w:rFonts w:ascii="Times New Roman" w:eastAsiaTheme="majorEastAsia" w:hAnsi="Times New Roman" w:cs="Times New Roman"/>
          <w:color w:val="17365D" w:themeColor="text2" w:themeShade="BF"/>
          <w:spacing w:val="5"/>
          <w:kern w:val="28"/>
        </w:rPr>
        <w:t xml:space="preserve"> sequences from the normalized query to capture key legal phrases.</w:t>
      </w:r>
    </w:p>
    <w:p w14:paraId="389835C1" w14:textId="77777777" w:rsidR="003D7570" w:rsidRPr="003D7570" w:rsidRDefault="003D7570" w:rsidP="003D7570">
      <w:pPr>
        <w:numPr>
          <w:ilvl w:val="0"/>
          <w:numId w:val="11"/>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Keyword and Concept Overlap:</w:t>
      </w:r>
      <w:r w:rsidRPr="003D7570">
        <w:rPr>
          <w:rFonts w:ascii="Times New Roman" w:eastAsiaTheme="majorEastAsia" w:hAnsi="Times New Roman" w:cs="Times New Roman"/>
          <w:color w:val="17365D" w:themeColor="text2" w:themeShade="BF"/>
          <w:spacing w:val="5"/>
          <w:kern w:val="28"/>
        </w:rPr>
        <w:t xml:space="preserve"> Matching against a per-article keyword index (auto-extracted) and per-article concept aliases (generated via build-time LLM) to handle paraphrasing.</w:t>
      </w:r>
    </w:p>
    <w:p w14:paraId="4253042E" w14:textId="77777777" w:rsidR="003D7570" w:rsidRPr="003D7570" w:rsidRDefault="003D7570" w:rsidP="003D7570">
      <w:pPr>
        <w:numPr>
          <w:ilvl w:val="0"/>
          <w:numId w:val="11"/>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Vector Similarity:</w:t>
      </w:r>
      <w:r w:rsidRPr="003D7570">
        <w:rPr>
          <w:rFonts w:ascii="Times New Roman" w:eastAsiaTheme="majorEastAsia" w:hAnsi="Times New Roman" w:cs="Times New Roman"/>
          <w:color w:val="17365D" w:themeColor="text2" w:themeShade="BF"/>
          <w:spacing w:val="5"/>
          <w:kern w:val="28"/>
        </w:rPr>
        <w:t xml:space="preserve"> Using FAISS scores as a secondary weight to support broader semantic understanding.</w:t>
      </w:r>
    </w:p>
    <w:p w14:paraId="05D4351A"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Precision Mechanisms</w:t>
      </w:r>
    </w:p>
    <w:p w14:paraId="3905D880" w14:textId="77777777" w:rsidR="003D7570" w:rsidRPr="003D7570" w:rsidRDefault="003D7570" w:rsidP="003D7570">
      <w:pPr>
        <w:numPr>
          <w:ilvl w:val="0"/>
          <w:numId w:val="12"/>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Hard-boosting:</w:t>
      </w:r>
      <w:r w:rsidRPr="003D7570">
        <w:rPr>
          <w:rFonts w:ascii="Times New Roman" w:eastAsiaTheme="majorEastAsia" w:hAnsi="Times New Roman" w:cs="Times New Roman"/>
          <w:color w:val="17365D" w:themeColor="text2" w:themeShade="BF"/>
          <w:spacing w:val="5"/>
          <w:kern w:val="28"/>
        </w:rPr>
        <w:t xml:space="preserve"> If a query explicitly references an article number (e.g., "Article 20" or "</w:t>
      </w:r>
      <w:r w:rsidRPr="003D7570">
        <w:rPr>
          <w:rFonts w:ascii="Times New Roman" w:eastAsiaTheme="majorEastAsia" w:hAnsi="Times New Roman" w:cs="Times New Roman"/>
          <w:color w:val="17365D" w:themeColor="text2" w:themeShade="BF"/>
          <w:spacing w:val="5"/>
          <w:kern w:val="28"/>
        </w:rPr>
        <w:t>第</w:t>
      </w:r>
      <w:r w:rsidRPr="003D7570">
        <w:rPr>
          <w:rFonts w:ascii="Times New Roman" w:eastAsiaTheme="majorEastAsia" w:hAnsi="Times New Roman" w:cs="Times New Roman"/>
          <w:color w:val="17365D" w:themeColor="text2" w:themeShade="BF"/>
          <w:spacing w:val="5"/>
          <w:kern w:val="28"/>
        </w:rPr>
        <w:t>20</w:t>
      </w:r>
      <w:r w:rsidRPr="003D7570">
        <w:rPr>
          <w:rFonts w:ascii="Times New Roman" w:eastAsiaTheme="majorEastAsia" w:hAnsi="Times New Roman" w:cs="Times New Roman"/>
          <w:color w:val="17365D" w:themeColor="text2" w:themeShade="BF"/>
          <w:spacing w:val="5"/>
          <w:kern w:val="28"/>
        </w:rPr>
        <w:t>條</w:t>
      </w:r>
      <w:r w:rsidRPr="003D7570">
        <w:rPr>
          <w:rFonts w:ascii="Times New Roman" w:eastAsiaTheme="majorEastAsia" w:hAnsi="Times New Roman" w:cs="Times New Roman"/>
          <w:color w:val="17365D" w:themeColor="text2" w:themeShade="BF"/>
          <w:spacing w:val="5"/>
          <w:kern w:val="28"/>
        </w:rPr>
        <w:t>"), the system triggers a hard-boost, forcing that specific article to the rank #1 position.</w:t>
      </w:r>
    </w:p>
    <w:p w14:paraId="304F66DD" w14:textId="77777777" w:rsidR="003D7570" w:rsidRPr="003D7570" w:rsidRDefault="003D7570" w:rsidP="003D7570">
      <w:pPr>
        <w:numPr>
          <w:ilvl w:val="0"/>
          <w:numId w:val="12"/>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Cheap LLM Re-ranker:</w:t>
      </w:r>
      <w:r w:rsidRPr="003D7570">
        <w:rPr>
          <w:rFonts w:ascii="Times New Roman" w:eastAsiaTheme="majorEastAsia" w:hAnsi="Times New Roman" w:cs="Times New Roman"/>
          <w:color w:val="17365D" w:themeColor="text2" w:themeShade="BF"/>
          <w:spacing w:val="5"/>
          <w:kern w:val="28"/>
        </w:rPr>
        <w:t xml:space="preserve"> To resolve ties among the top candidate articles, the system utilizes a low-cost Ollama call. The re-ranker reviews short snippets of the candidates and returns a JSON-formatted optimized order list. This ensures the generator receives the most relevant context while maintaining low latency.</w:t>
      </w:r>
    </w:p>
    <w:p w14:paraId="712A073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Once the evidence is narrowed down, it is synthesized into a final grounded response.</w:t>
      </w:r>
    </w:p>
    <w:p w14:paraId="7464E95B"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lastRenderedPageBreak/>
        <w:t>5. Prompt Engineering and Grounded Answer Generation</w:t>
      </w:r>
    </w:p>
    <w:p w14:paraId="5E59306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The "Grounded Answer Policy" is the primary safeguard against LLM hallucinations. This policy dictates that the assistant must only use the </w:t>
      </w:r>
      <w:proofErr w:type="gramStart"/>
      <w:r w:rsidRPr="003D7570">
        <w:rPr>
          <w:rFonts w:ascii="Times New Roman" w:eastAsiaTheme="majorEastAsia" w:hAnsi="Times New Roman" w:cs="Times New Roman"/>
          <w:color w:val="17365D" w:themeColor="text2" w:themeShade="BF"/>
          <w:spacing w:val="5"/>
          <w:kern w:val="28"/>
        </w:rPr>
        <w:t>provided evidence blocks</w:t>
      </w:r>
      <w:proofErr w:type="gramEnd"/>
      <w:r w:rsidRPr="003D7570">
        <w:rPr>
          <w:rFonts w:ascii="Times New Roman" w:eastAsiaTheme="majorEastAsia" w:hAnsi="Times New Roman" w:cs="Times New Roman"/>
          <w:color w:val="17365D" w:themeColor="text2" w:themeShade="BF"/>
          <w:spacing w:val="5"/>
          <w:kern w:val="28"/>
        </w:rPr>
        <w:t xml:space="preserve"> to formulate a response.</w:t>
      </w:r>
    </w:p>
    <w:p w14:paraId="1EA3ED37"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Prompt Construction and Truncation</w:t>
      </w:r>
    </w:p>
    <w:p w14:paraId="11D0171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The system builds an evidence block containing the top articles identified in the retrieval phase. To manage the context window and prevent performance degradation, the evidence length is truncated via the </w:t>
      </w:r>
      <w:proofErr w:type="spellStart"/>
      <w:r w:rsidRPr="003D7570">
        <w:rPr>
          <w:rFonts w:ascii="Times New Roman" w:eastAsiaTheme="majorEastAsia" w:hAnsi="Times New Roman" w:cs="Times New Roman"/>
          <w:color w:val="17365D" w:themeColor="text2" w:themeShade="BF"/>
          <w:spacing w:val="5"/>
          <w:kern w:val="28"/>
        </w:rPr>
        <w:t>max_evidence_</w:t>
      </w:r>
      <w:proofErr w:type="gramStart"/>
      <w:r w:rsidRPr="003D7570">
        <w:rPr>
          <w:rFonts w:ascii="Times New Roman" w:eastAsiaTheme="majorEastAsia" w:hAnsi="Times New Roman" w:cs="Times New Roman"/>
          <w:color w:val="17365D" w:themeColor="text2" w:themeShade="BF"/>
          <w:spacing w:val="5"/>
          <w:kern w:val="28"/>
        </w:rPr>
        <w:t>chars</w:t>
      </w:r>
      <w:proofErr w:type="spellEnd"/>
      <w:proofErr w:type="gramEnd"/>
      <w:r w:rsidRPr="003D7570">
        <w:rPr>
          <w:rFonts w:ascii="Times New Roman" w:eastAsiaTheme="majorEastAsia" w:hAnsi="Times New Roman" w:cs="Times New Roman"/>
          <w:color w:val="17365D" w:themeColor="text2" w:themeShade="BF"/>
          <w:spacing w:val="5"/>
          <w:kern w:val="28"/>
        </w:rPr>
        <w:t xml:space="preserve"> parameter. If the evidence is insufficient to answer the query, the system is hard-coded to return the following exact response: </w:t>
      </w:r>
      <w:r w:rsidRPr="003D7570">
        <w:rPr>
          <w:rFonts w:ascii="Times New Roman" w:eastAsiaTheme="majorEastAsia" w:hAnsi="Times New Roman" w:cs="Times New Roman"/>
          <w:i/>
          <w:iCs/>
          <w:color w:val="17365D" w:themeColor="text2" w:themeShade="BF"/>
          <w:spacing w:val="5"/>
          <w:kern w:val="28"/>
        </w:rPr>
        <w:t>"Cannot answer the question based on the extracted constitutional articles."</w:t>
      </w:r>
    </w:p>
    <w:p w14:paraId="7713C651"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Output Schema</w:t>
      </w:r>
    </w:p>
    <w:p w14:paraId="4CAC0B4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Responses are delivered in a structured JSON format to allow for both user readability and systematic debugging:</w:t>
      </w:r>
    </w:p>
    <w:p w14:paraId="7F38CA4D"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w:t>
      </w:r>
    </w:p>
    <w:p w14:paraId="40B5D85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proofErr w:type="gramStart"/>
      <w:r w:rsidRPr="003D7570">
        <w:rPr>
          <w:rFonts w:ascii="Times New Roman" w:eastAsiaTheme="majorEastAsia" w:hAnsi="Times New Roman" w:cs="Times New Roman"/>
          <w:color w:val="17365D" w:themeColor="text2" w:themeShade="BF"/>
          <w:spacing w:val="5"/>
          <w:kern w:val="28"/>
        </w:rPr>
        <w:t>answer</w:t>
      </w:r>
      <w:proofErr w:type="gramEnd"/>
      <w:r w:rsidRPr="003D7570">
        <w:rPr>
          <w:rFonts w:ascii="Times New Roman" w:eastAsiaTheme="majorEastAsia" w:hAnsi="Times New Roman" w:cs="Times New Roman"/>
          <w:color w:val="17365D" w:themeColor="text2" w:themeShade="BF"/>
          <w:spacing w:val="5"/>
          <w:kern w:val="28"/>
        </w:rPr>
        <w:t>_zh</w:t>
      </w:r>
      <w:proofErr w:type="spellEnd"/>
      <w:r w:rsidRPr="003D7570">
        <w:rPr>
          <w:rFonts w:ascii="Times New Roman" w:eastAsiaTheme="majorEastAsia" w:hAnsi="Times New Roman" w:cs="Times New Roman"/>
          <w:color w:val="17365D" w:themeColor="text2" w:themeShade="BF"/>
          <w:spacing w:val="5"/>
          <w:kern w:val="28"/>
        </w:rPr>
        <w:t>": "Traditional Chinese Answer",</w:t>
      </w:r>
    </w:p>
    <w:p w14:paraId="1B388E71"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r w:rsidRPr="003D7570">
        <w:rPr>
          <w:rFonts w:ascii="Times New Roman" w:eastAsiaTheme="majorEastAsia" w:hAnsi="Times New Roman" w:cs="Times New Roman"/>
          <w:color w:val="17365D" w:themeColor="text2" w:themeShade="BF"/>
          <w:spacing w:val="5"/>
          <w:kern w:val="28"/>
        </w:rPr>
        <w:t>engsub</w:t>
      </w:r>
      <w:proofErr w:type="spellEnd"/>
      <w:r w:rsidRPr="003D7570">
        <w:rPr>
          <w:rFonts w:ascii="Times New Roman" w:eastAsiaTheme="majorEastAsia" w:hAnsi="Times New Roman" w:cs="Times New Roman"/>
          <w:color w:val="17365D" w:themeColor="text2" w:themeShade="BF"/>
          <w:spacing w:val="5"/>
          <w:kern w:val="28"/>
        </w:rPr>
        <w:t>": "English translation of the answer",</w:t>
      </w:r>
    </w:p>
    <w:p w14:paraId="63BD57EB"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proofErr w:type="gramStart"/>
      <w:r w:rsidRPr="003D7570">
        <w:rPr>
          <w:rFonts w:ascii="Times New Roman" w:eastAsiaTheme="majorEastAsia" w:hAnsi="Times New Roman" w:cs="Times New Roman"/>
          <w:color w:val="17365D" w:themeColor="text2" w:themeShade="BF"/>
          <w:spacing w:val="5"/>
          <w:kern w:val="28"/>
        </w:rPr>
        <w:t>debug</w:t>
      </w:r>
      <w:proofErr w:type="gramEnd"/>
      <w:r w:rsidRPr="003D7570">
        <w:rPr>
          <w:rFonts w:ascii="Times New Roman" w:eastAsiaTheme="majorEastAsia" w:hAnsi="Times New Roman" w:cs="Times New Roman"/>
          <w:color w:val="17365D" w:themeColor="text2" w:themeShade="BF"/>
          <w:spacing w:val="5"/>
          <w:kern w:val="28"/>
        </w:rPr>
        <w:t>_scores</w:t>
      </w:r>
      <w:proofErr w:type="spellEnd"/>
      <w:r w:rsidRPr="003D7570">
        <w:rPr>
          <w:rFonts w:ascii="Times New Roman" w:eastAsiaTheme="majorEastAsia" w:hAnsi="Times New Roman" w:cs="Times New Roman"/>
          <w:color w:val="17365D" w:themeColor="text2" w:themeShade="BF"/>
          <w:spacing w:val="5"/>
          <w:kern w:val="28"/>
        </w:rPr>
        <w:t>": [</w:t>
      </w:r>
    </w:p>
    <w:p w14:paraId="71E2CE86"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r w:rsidRPr="003D7570">
        <w:rPr>
          <w:rFonts w:ascii="Times New Roman" w:eastAsiaTheme="majorEastAsia" w:hAnsi="Times New Roman" w:cs="Times New Roman"/>
          <w:color w:val="17365D" w:themeColor="text2" w:themeShade="BF"/>
          <w:spacing w:val="5"/>
          <w:kern w:val="28"/>
        </w:rPr>
        <w:t>article_no</w:t>
      </w:r>
      <w:proofErr w:type="spellEnd"/>
      <w:r w:rsidRPr="003D7570">
        <w:rPr>
          <w:rFonts w:ascii="Times New Roman" w:eastAsiaTheme="majorEastAsia" w:hAnsi="Times New Roman" w:cs="Times New Roman"/>
          <w:color w:val="17365D" w:themeColor="text2" w:themeShade="BF"/>
          <w:spacing w:val="5"/>
          <w:kern w:val="28"/>
        </w:rPr>
        <w:t>": "XX", "score": 0.00, "rank": 1}</w:t>
      </w:r>
    </w:p>
    <w:p w14:paraId="2519EA0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
    <w:p w14:paraId="6E351332"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"evidence": [</w:t>
      </w:r>
    </w:p>
    <w:p w14:paraId="052E4587"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
    <w:p w14:paraId="5B2DEFE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proofErr w:type="gramStart"/>
      <w:r w:rsidRPr="003D7570">
        <w:rPr>
          <w:rFonts w:ascii="Times New Roman" w:eastAsiaTheme="majorEastAsia" w:hAnsi="Times New Roman" w:cs="Times New Roman"/>
          <w:color w:val="17365D" w:themeColor="text2" w:themeShade="BF"/>
          <w:spacing w:val="5"/>
          <w:kern w:val="28"/>
        </w:rPr>
        <w:t>article</w:t>
      </w:r>
      <w:proofErr w:type="gramEnd"/>
      <w:r w:rsidRPr="003D7570">
        <w:rPr>
          <w:rFonts w:ascii="Times New Roman" w:eastAsiaTheme="majorEastAsia" w:hAnsi="Times New Roman" w:cs="Times New Roman"/>
          <w:color w:val="17365D" w:themeColor="text2" w:themeShade="BF"/>
          <w:spacing w:val="5"/>
          <w:kern w:val="28"/>
        </w:rPr>
        <w:t>_no</w:t>
      </w:r>
      <w:proofErr w:type="spellEnd"/>
      <w:r w:rsidRPr="003D7570">
        <w:rPr>
          <w:rFonts w:ascii="Times New Roman" w:eastAsiaTheme="majorEastAsia" w:hAnsi="Times New Roman" w:cs="Times New Roman"/>
          <w:color w:val="17365D" w:themeColor="text2" w:themeShade="BF"/>
          <w:spacing w:val="5"/>
          <w:kern w:val="28"/>
        </w:rPr>
        <w:t>": "XX",</w:t>
      </w:r>
    </w:p>
    <w:p w14:paraId="0C5A7DE4"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proofErr w:type="gramStart"/>
      <w:r w:rsidRPr="003D7570">
        <w:rPr>
          <w:rFonts w:ascii="Times New Roman" w:eastAsiaTheme="majorEastAsia" w:hAnsi="Times New Roman" w:cs="Times New Roman"/>
          <w:color w:val="17365D" w:themeColor="text2" w:themeShade="BF"/>
          <w:spacing w:val="5"/>
          <w:kern w:val="28"/>
        </w:rPr>
        <w:t>content</w:t>
      </w:r>
      <w:proofErr w:type="gramEnd"/>
      <w:r w:rsidRPr="003D7570">
        <w:rPr>
          <w:rFonts w:ascii="Times New Roman" w:eastAsiaTheme="majorEastAsia" w:hAnsi="Times New Roman" w:cs="Times New Roman"/>
          <w:color w:val="17365D" w:themeColor="text2" w:themeShade="BF"/>
          <w:spacing w:val="5"/>
          <w:kern w:val="28"/>
        </w:rPr>
        <w:t>_zh</w:t>
      </w:r>
      <w:proofErr w:type="spellEnd"/>
      <w:r w:rsidRPr="003D7570">
        <w:rPr>
          <w:rFonts w:ascii="Times New Roman" w:eastAsiaTheme="majorEastAsia" w:hAnsi="Times New Roman" w:cs="Times New Roman"/>
          <w:color w:val="17365D" w:themeColor="text2" w:themeShade="BF"/>
          <w:spacing w:val="5"/>
          <w:kern w:val="28"/>
        </w:rPr>
        <w:t>": "Chinese text extracted from PDF",</w:t>
      </w:r>
    </w:p>
    <w:p w14:paraId="069C540C"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roofErr w:type="spellStart"/>
      <w:proofErr w:type="gramStart"/>
      <w:r w:rsidRPr="003D7570">
        <w:rPr>
          <w:rFonts w:ascii="Times New Roman" w:eastAsiaTheme="majorEastAsia" w:hAnsi="Times New Roman" w:cs="Times New Roman"/>
          <w:color w:val="17365D" w:themeColor="text2" w:themeShade="BF"/>
          <w:spacing w:val="5"/>
          <w:kern w:val="28"/>
        </w:rPr>
        <w:t>content</w:t>
      </w:r>
      <w:proofErr w:type="gramEnd"/>
      <w:r w:rsidRPr="003D7570">
        <w:rPr>
          <w:rFonts w:ascii="Times New Roman" w:eastAsiaTheme="majorEastAsia" w:hAnsi="Times New Roman" w:cs="Times New Roman"/>
          <w:color w:val="17365D" w:themeColor="text2" w:themeShade="BF"/>
          <w:spacing w:val="5"/>
          <w:kern w:val="28"/>
        </w:rPr>
        <w:t>_en</w:t>
      </w:r>
      <w:proofErr w:type="spellEnd"/>
      <w:r w:rsidRPr="003D7570">
        <w:rPr>
          <w:rFonts w:ascii="Times New Roman" w:eastAsiaTheme="majorEastAsia" w:hAnsi="Times New Roman" w:cs="Times New Roman"/>
          <w:color w:val="17365D" w:themeColor="text2" w:themeShade="BF"/>
          <w:spacing w:val="5"/>
          <w:kern w:val="28"/>
        </w:rPr>
        <w:t>": "English translation for reference"</w:t>
      </w:r>
    </w:p>
    <w:p w14:paraId="3650F706"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
    <w:p w14:paraId="5B217087"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 xml:space="preserve">  ]</w:t>
      </w:r>
    </w:p>
    <w:p w14:paraId="2CE6D298"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w:t>
      </w:r>
    </w:p>
    <w:p w14:paraId="2E29EC1C"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This structured output facilitates the final validation of design choices against the project's original security and accuracy constraints.</w:t>
      </w:r>
    </w:p>
    <w:p w14:paraId="1953AE50"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6. Design Rationale and Offline Operational Compliance</w:t>
      </w:r>
    </w:p>
    <w:p w14:paraId="3A52F91F"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lastRenderedPageBreak/>
        <w:t>The architecture of this system is specifically optimized to fulfill the "Mandatory Requirements" for a secure, high-performance, and entirely offline legal assistant.</w:t>
      </w:r>
    </w:p>
    <w:p w14:paraId="1C2BEDBC"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Technical Rationale</w:t>
      </w:r>
    </w:p>
    <w:p w14:paraId="5C4C061C" w14:textId="77777777" w:rsidR="003D7570" w:rsidRPr="003D7570" w:rsidRDefault="003D7570" w:rsidP="003D7570">
      <w:pPr>
        <w:numPr>
          <w:ilvl w:val="0"/>
          <w:numId w:val="13"/>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FAISS (</w:t>
      </w:r>
      <w:proofErr w:type="spellStart"/>
      <w:r w:rsidRPr="003D7570">
        <w:rPr>
          <w:rFonts w:ascii="Times New Roman" w:eastAsiaTheme="majorEastAsia" w:hAnsi="Times New Roman" w:cs="Times New Roman"/>
          <w:b/>
          <w:bCs/>
          <w:color w:val="17365D" w:themeColor="text2" w:themeShade="BF"/>
          <w:spacing w:val="5"/>
          <w:kern w:val="28"/>
        </w:rPr>
        <w:t>IndexFlatIP</w:t>
      </w:r>
      <w:proofErr w:type="spellEnd"/>
      <w:r w:rsidRPr="003D7570">
        <w:rPr>
          <w:rFonts w:ascii="Times New Roman" w:eastAsiaTheme="majorEastAsia" w:hAnsi="Times New Roman" w:cs="Times New Roman"/>
          <w:b/>
          <w:bCs/>
          <w:color w:val="17365D" w:themeColor="text2" w:themeShade="BF"/>
          <w:spacing w:val="5"/>
          <w:kern w:val="28"/>
        </w:rPr>
        <w:t>):</w:t>
      </w:r>
      <w:r w:rsidRPr="003D7570">
        <w:rPr>
          <w:rFonts w:ascii="Times New Roman" w:eastAsiaTheme="majorEastAsia" w:hAnsi="Times New Roman" w:cs="Times New Roman"/>
          <w:color w:val="17365D" w:themeColor="text2" w:themeShade="BF"/>
          <w:spacing w:val="5"/>
          <w:kern w:val="28"/>
        </w:rPr>
        <w:t xml:space="preserve"> Selected for its ability to provide a reviewable, file-based index (stored in </w:t>
      </w:r>
      <w:proofErr w:type="spellStart"/>
      <w:r w:rsidRPr="003D7570">
        <w:rPr>
          <w:rFonts w:ascii="Times New Roman" w:eastAsiaTheme="majorEastAsia" w:hAnsi="Times New Roman" w:cs="Times New Roman"/>
          <w:color w:val="17365D" w:themeColor="text2" w:themeShade="BF"/>
          <w:spacing w:val="5"/>
          <w:kern w:val="28"/>
        </w:rPr>
        <w:t>law_</w:t>
      </w:r>
      <w:proofErr w:type="gramStart"/>
      <w:r w:rsidRPr="003D7570">
        <w:rPr>
          <w:rFonts w:ascii="Times New Roman" w:eastAsiaTheme="majorEastAsia" w:hAnsi="Times New Roman" w:cs="Times New Roman"/>
          <w:color w:val="17365D" w:themeColor="text2" w:themeShade="BF"/>
          <w:spacing w:val="5"/>
          <w:kern w:val="28"/>
        </w:rPr>
        <w:t>chunks.jsonl</w:t>
      </w:r>
      <w:proofErr w:type="spellEnd"/>
      <w:proofErr w:type="gramEnd"/>
      <w:r w:rsidRPr="003D7570">
        <w:rPr>
          <w:rFonts w:ascii="Times New Roman" w:eastAsiaTheme="majorEastAsia" w:hAnsi="Times New Roman" w:cs="Times New Roman"/>
          <w:color w:val="17365D" w:themeColor="text2" w:themeShade="BF"/>
          <w:spacing w:val="5"/>
          <w:kern w:val="28"/>
        </w:rPr>
        <w:t>) that requires no external service or complex infrastructure.</w:t>
      </w:r>
    </w:p>
    <w:p w14:paraId="6B933E94" w14:textId="77777777" w:rsidR="003D7570" w:rsidRPr="003D7570" w:rsidRDefault="003D7570" w:rsidP="003D7570">
      <w:pPr>
        <w:numPr>
          <w:ilvl w:val="0"/>
          <w:numId w:val="13"/>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Article-Based Chunking:</w:t>
      </w:r>
      <w:r w:rsidRPr="003D7570">
        <w:rPr>
          <w:rFonts w:ascii="Times New Roman" w:eastAsiaTheme="majorEastAsia" w:hAnsi="Times New Roman" w:cs="Times New Roman"/>
          <w:color w:val="17365D" w:themeColor="text2" w:themeShade="BF"/>
          <w:spacing w:val="5"/>
          <w:kern w:val="28"/>
        </w:rPr>
        <w:t xml:space="preserve"> Chosen to ensure article routing accuracy, which is the primary mode of inquiry for legal users.</w:t>
      </w:r>
    </w:p>
    <w:p w14:paraId="0AD4AEE0" w14:textId="77777777" w:rsidR="003D7570" w:rsidRPr="003D7570" w:rsidRDefault="003D7570" w:rsidP="003D7570">
      <w:pPr>
        <w:numPr>
          <w:ilvl w:val="0"/>
          <w:numId w:val="13"/>
        </w:num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Ontology Expansion:</w:t>
      </w:r>
      <w:r w:rsidRPr="003D7570">
        <w:rPr>
          <w:rFonts w:ascii="Times New Roman" w:eastAsiaTheme="majorEastAsia" w:hAnsi="Times New Roman" w:cs="Times New Roman"/>
          <w:color w:val="17365D" w:themeColor="text2" w:themeShade="BF"/>
          <w:spacing w:val="5"/>
          <w:kern w:val="28"/>
        </w:rPr>
        <w:t xml:space="preserve"> Critical for improving recall for legal synonyms (e.g., matching "</w:t>
      </w:r>
      <w:proofErr w:type="spellStart"/>
      <w:r w:rsidRPr="003D7570">
        <w:rPr>
          <w:rFonts w:ascii="Times New Roman" w:eastAsiaTheme="majorEastAsia" w:hAnsi="Times New Roman" w:cs="Times New Roman"/>
          <w:color w:val="17365D" w:themeColor="text2" w:themeShade="BF"/>
          <w:spacing w:val="5"/>
          <w:kern w:val="28"/>
        </w:rPr>
        <w:t>遷徙</w:t>
      </w:r>
      <w:proofErr w:type="spellEnd"/>
      <w:r w:rsidRPr="003D7570">
        <w:rPr>
          <w:rFonts w:ascii="Times New Roman" w:eastAsiaTheme="majorEastAsia" w:hAnsi="Times New Roman" w:cs="Times New Roman"/>
          <w:color w:val="17365D" w:themeColor="text2" w:themeShade="BF"/>
          <w:spacing w:val="5"/>
          <w:kern w:val="28"/>
        </w:rPr>
        <w:t>" with "</w:t>
      </w:r>
      <w:proofErr w:type="spellStart"/>
      <w:r w:rsidRPr="003D7570">
        <w:rPr>
          <w:rFonts w:ascii="Times New Roman" w:eastAsiaTheme="majorEastAsia" w:hAnsi="Times New Roman" w:cs="Times New Roman"/>
          <w:color w:val="17365D" w:themeColor="text2" w:themeShade="BF"/>
          <w:spacing w:val="5"/>
          <w:kern w:val="28"/>
        </w:rPr>
        <w:t>移動</w:t>
      </w:r>
      <w:proofErr w:type="spellEnd"/>
      <w:r w:rsidRPr="003D7570">
        <w:rPr>
          <w:rFonts w:ascii="Times New Roman" w:eastAsiaTheme="majorEastAsia" w:hAnsi="Times New Roman" w:cs="Times New Roman"/>
          <w:color w:val="17365D" w:themeColor="text2" w:themeShade="BF"/>
          <w:spacing w:val="5"/>
          <w:kern w:val="28"/>
        </w:rPr>
        <w:t>" or "</w:t>
      </w:r>
      <w:proofErr w:type="spellStart"/>
      <w:r w:rsidRPr="003D7570">
        <w:rPr>
          <w:rFonts w:ascii="Times New Roman" w:eastAsiaTheme="majorEastAsia" w:hAnsi="Times New Roman" w:cs="Times New Roman"/>
          <w:color w:val="17365D" w:themeColor="text2" w:themeShade="BF"/>
          <w:spacing w:val="5"/>
          <w:kern w:val="28"/>
        </w:rPr>
        <w:t>旅行</w:t>
      </w:r>
      <w:proofErr w:type="spellEnd"/>
      <w:r w:rsidRPr="003D7570">
        <w:rPr>
          <w:rFonts w:ascii="Times New Roman" w:eastAsiaTheme="majorEastAsia" w:hAnsi="Times New Roman" w:cs="Times New Roman"/>
          <w:color w:val="17365D" w:themeColor="text2" w:themeShade="BF"/>
          <w:spacing w:val="5"/>
          <w:kern w:val="28"/>
        </w:rPr>
        <w:t>"), ensuring that subtle linguistic variations do not prevent the retrieval of relevant law.</w:t>
      </w:r>
    </w:p>
    <w:p w14:paraId="1C458BA3" w14:textId="77777777" w:rsidR="003D7570" w:rsidRPr="003D7570" w:rsidRDefault="003D7570" w:rsidP="003D7570">
      <w:pPr>
        <w:rPr>
          <w:rFonts w:ascii="Times New Roman" w:eastAsiaTheme="majorEastAsia" w:hAnsi="Times New Roman" w:cs="Times New Roman"/>
          <w:b/>
          <w:bCs/>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Offline Mode Configuration and Deployment</w:t>
      </w:r>
    </w:p>
    <w:p w14:paraId="330AB1E6"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color w:val="17365D" w:themeColor="text2" w:themeShade="BF"/>
          <w:spacing w:val="5"/>
          <w:kern w:val="28"/>
        </w:rPr>
        <w:t>To ensure zero-cloud dependency, the system is deployed in two distinct phases.</w:t>
      </w:r>
    </w:p>
    <w:p w14:paraId="3C579B8C"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Build Phase:</w:t>
      </w:r>
      <w:r w:rsidRPr="003D7570">
        <w:rPr>
          <w:rFonts w:ascii="Times New Roman" w:eastAsiaTheme="majorEastAsia" w:hAnsi="Times New Roman" w:cs="Times New Roman"/>
          <w:color w:val="17365D" w:themeColor="text2" w:themeShade="BF"/>
          <w:spacing w:val="5"/>
          <w:kern w:val="28"/>
        </w:rPr>
        <w:t xml:space="preserve"> The following command extracts text, generates embeddings, and builds the local index: python rag_ollama_min.py build --pdf "</w:t>
      </w:r>
      <w:r w:rsidRPr="003D7570">
        <w:rPr>
          <w:rFonts w:ascii="Times New Roman" w:eastAsiaTheme="majorEastAsia" w:hAnsi="Times New Roman" w:cs="Times New Roman"/>
          <w:color w:val="17365D" w:themeColor="text2" w:themeShade="BF"/>
          <w:spacing w:val="5"/>
          <w:kern w:val="28"/>
        </w:rPr>
        <w:t>中華民國憲法</w:t>
      </w:r>
      <w:r w:rsidRPr="003D7570">
        <w:rPr>
          <w:rFonts w:ascii="Times New Roman" w:eastAsiaTheme="majorEastAsia" w:hAnsi="Times New Roman" w:cs="Times New Roman"/>
          <w:color w:val="17365D" w:themeColor="text2" w:themeShade="BF"/>
          <w:spacing w:val="5"/>
          <w:kern w:val="28"/>
        </w:rPr>
        <w:t>.pdf"</w:t>
      </w:r>
    </w:p>
    <w:p w14:paraId="07F71F48" w14:textId="77777777" w:rsidR="003D7570" w:rsidRPr="003D7570" w:rsidRDefault="003D7570" w:rsidP="003D7570">
      <w:pPr>
        <w:rPr>
          <w:rFonts w:ascii="Times New Roman" w:eastAsiaTheme="majorEastAsia" w:hAnsi="Times New Roman" w:cs="Times New Roman"/>
          <w:color w:val="17365D" w:themeColor="text2" w:themeShade="BF"/>
          <w:spacing w:val="5"/>
          <w:kern w:val="28"/>
        </w:rPr>
      </w:pPr>
      <w:r w:rsidRPr="003D7570">
        <w:rPr>
          <w:rFonts w:ascii="Times New Roman" w:eastAsiaTheme="majorEastAsia" w:hAnsi="Times New Roman" w:cs="Times New Roman"/>
          <w:b/>
          <w:bCs/>
          <w:color w:val="17365D" w:themeColor="text2" w:themeShade="BF"/>
          <w:spacing w:val="5"/>
          <w:kern w:val="28"/>
        </w:rPr>
        <w:t>Ask Phase:</w:t>
      </w:r>
      <w:r w:rsidRPr="003D7570">
        <w:rPr>
          <w:rFonts w:ascii="Times New Roman" w:eastAsiaTheme="majorEastAsia" w:hAnsi="Times New Roman" w:cs="Times New Roman"/>
          <w:color w:val="17365D" w:themeColor="text2" w:themeShade="BF"/>
          <w:spacing w:val="5"/>
          <w:kern w:val="28"/>
        </w:rPr>
        <w:t xml:space="preserve"> Queries are executed locally using: python rag_ollama_min.py ask "</w:t>
      </w:r>
      <w:r w:rsidRPr="003D7570">
        <w:rPr>
          <w:rFonts w:ascii="Times New Roman" w:eastAsiaTheme="majorEastAsia" w:hAnsi="Times New Roman" w:cs="Times New Roman"/>
          <w:color w:val="17365D" w:themeColor="text2" w:themeShade="BF"/>
          <w:spacing w:val="5"/>
          <w:kern w:val="28"/>
        </w:rPr>
        <w:t>根據憲法第</w:t>
      </w:r>
      <w:r w:rsidRPr="003D7570">
        <w:rPr>
          <w:rFonts w:ascii="Times New Roman" w:eastAsiaTheme="majorEastAsia" w:hAnsi="Times New Roman" w:cs="Times New Roman"/>
          <w:color w:val="17365D" w:themeColor="text2" w:themeShade="BF"/>
          <w:spacing w:val="5"/>
          <w:kern w:val="28"/>
        </w:rPr>
        <w:t>20</w:t>
      </w:r>
      <w:r w:rsidRPr="003D7570">
        <w:rPr>
          <w:rFonts w:ascii="Times New Roman" w:eastAsiaTheme="majorEastAsia" w:hAnsi="Times New Roman" w:cs="Times New Roman"/>
          <w:color w:val="17365D" w:themeColor="text2" w:themeShade="BF"/>
          <w:spacing w:val="5"/>
          <w:kern w:val="28"/>
        </w:rPr>
        <w:t>條的規定，國民有什麼樣的義務？</w:t>
      </w:r>
      <w:r w:rsidRPr="003D7570">
        <w:rPr>
          <w:rFonts w:ascii="Times New Roman" w:eastAsiaTheme="majorEastAsia" w:hAnsi="Times New Roman" w:cs="Times New Roman"/>
          <w:color w:val="17365D" w:themeColor="text2" w:themeShade="BF"/>
          <w:spacing w:val="5"/>
          <w:kern w:val="28"/>
        </w:rPr>
        <w:t>" --</w:t>
      </w:r>
      <w:proofErr w:type="spellStart"/>
      <w:r w:rsidRPr="003D7570">
        <w:rPr>
          <w:rFonts w:ascii="Times New Roman" w:eastAsiaTheme="majorEastAsia" w:hAnsi="Times New Roman" w:cs="Times New Roman"/>
          <w:color w:val="17365D" w:themeColor="text2" w:themeShade="BF"/>
          <w:spacing w:val="5"/>
          <w:kern w:val="28"/>
        </w:rPr>
        <w:t>topk</w:t>
      </w:r>
      <w:proofErr w:type="spellEnd"/>
      <w:r w:rsidRPr="003D7570">
        <w:rPr>
          <w:rFonts w:ascii="Times New Roman" w:eastAsiaTheme="majorEastAsia" w:hAnsi="Times New Roman" w:cs="Times New Roman"/>
          <w:color w:val="17365D" w:themeColor="text2" w:themeShade="BF"/>
          <w:spacing w:val="5"/>
          <w:kern w:val="28"/>
        </w:rPr>
        <w:t xml:space="preserve"> 5</w:t>
      </w:r>
    </w:p>
    <w:p w14:paraId="6C17C695" w14:textId="7DC3C7D8" w:rsidR="00FC110C" w:rsidRPr="003D7570" w:rsidRDefault="00FC110C" w:rsidP="003D7570">
      <w:pPr>
        <w:rPr>
          <w:rFonts w:ascii="Times New Roman" w:hAnsi="Times New Roman" w:cs="Times New Roman"/>
        </w:rPr>
      </w:pPr>
    </w:p>
    <w:sectPr w:rsidR="00FC110C" w:rsidRPr="003D7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950A1"/>
    <w:multiLevelType w:val="multilevel"/>
    <w:tmpl w:val="DED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B30E7"/>
    <w:multiLevelType w:val="multilevel"/>
    <w:tmpl w:val="A5E4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347A9"/>
    <w:multiLevelType w:val="multilevel"/>
    <w:tmpl w:val="AB7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57EDC"/>
    <w:multiLevelType w:val="multilevel"/>
    <w:tmpl w:val="1E76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198318">
    <w:abstractNumId w:val="8"/>
  </w:num>
  <w:num w:numId="2" w16cid:durableId="257564152">
    <w:abstractNumId w:val="6"/>
  </w:num>
  <w:num w:numId="3" w16cid:durableId="27731161">
    <w:abstractNumId w:val="5"/>
  </w:num>
  <w:num w:numId="4" w16cid:durableId="223412897">
    <w:abstractNumId w:val="4"/>
  </w:num>
  <w:num w:numId="5" w16cid:durableId="571544606">
    <w:abstractNumId w:val="7"/>
  </w:num>
  <w:num w:numId="6" w16cid:durableId="847868648">
    <w:abstractNumId w:val="3"/>
  </w:num>
  <w:num w:numId="7" w16cid:durableId="30233116">
    <w:abstractNumId w:val="2"/>
  </w:num>
  <w:num w:numId="8" w16cid:durableId="195972233">
    <w:abstractNumId w:val="1"/>
  </w:num>
  <w:num w:numId="9" w16cid:durableId="1353998385">
    <w:abstractNumId w:val="0"/>
  </w:num>
  <w:num w:numId="10" w16cid:durableId="1823501146">
    <w:abstractNumId w:val="11"/>
  </w:num>
  <w:num w:numId="11" w16cid:durableId="1024594254">
    <w:abstractNumId w:val="10"/>
  </w:num>
  <w:num w:numId="12" w16cid:durableId="2136369684">
    <w:abstractNumId w:val="9"/>
  </w:num>
  <w:num w:numId="13" w16cid:durableId="5910091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570"/>
    <w:rsid w:val="009D0BE7"/>
    <w:rsid w:val="00AA1D8D"/>
    <w:rsid w:val="00B47730"/>
    <w:rsid w:val="00CB0664"/>
    <w:rsid w:val="00DA5B0A"/>
    <w:rsid w:val="00E25D12"/>
    <w:rsid w:val="00FC1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C1B96"/>
  <w14:defaultImageDpi w14:val="300"/>
  <w15:docId w15:val="{34EFA48B-9421-416A-A852-094E51D6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1370</Words>
  <Characters>7691</Characters>
  <Application>Microsoft Office Word</Application>
  <DocSecurity>0</DocSecurity>
  <Lines>170</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Ông Tùng Anh</cp:lastModifiedBy>
  <cp:revision>3</cp:revision>
  <dcterms:created xsi:type="dcterms:W3CDTF">2013-12-23T23:15:00Z</dcterms:created>
  <dcterms:modified xsi:type="dcterms:W3CDTF">2026-02-12T06:05:00Z</dcterms:modified>
  <cp:category/>
</cp:coreProperties>
</file>