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11DFC" w14:textId="77777777" w:rsidR="00A36E2E" w:rsidRPr="003D42A8" w:rsidRDefault="00000000" w:rsidP="003D42A8">
      <w:pPr>
        <w:pStyle w:val="Heading1"/>
        <w:spacing w:before="0" w:after="120" w:line="312" w:lineRule="auto"/>
        <w:rPr>
          <w:color w:val="auto"/>
          <w:sz w:val="26"/>
          <w:szCs w:val="26"/>
        </w:rPr>
      </w:pPr>
      <w:r w:rsidRPr="003D42A8">
        <w:rPr>
          <w:rFonts w:ascii="Times New Roman" w:hAnsi="Times New Roman"/>
          <w:color w:val="auto"/>
          <w:sz w:val="26"/>
          <w:szCs w:val="26"/>
        </w:rPr>
        <w:t>CHƯƠNG 1: GIỚI THIỆU TỔNG QUAN</w:t>
      </w:r>
    </w:p>
    <w:p w14:paraId="3B382C28" w14:textId="77777777" w:rsidR="00A36E2E" w:rsidRPr="003D42A8" w:rsidRDefault="00000000" w:rsidP="003D42A8">
      <w:pPr>
        <w:pStyle w:val="Heading2"/>
        <w:spacing w:before="0" w:after="120" w:line="312" w:lineRule="auto"/>
        <w:rPr>
          <w:color w:val="auto"/>
        </w:rPr>
      </w:pPr>
      <w:r w:rsidRPr="003D42A8">
        <w:rPr>
          <w:rFonts w:ascii="Times New Roman" w:hAnsi="Times New Roman"/>
          <w:color w:val="auto"/>
        </w:rPr>
        <w:t>1.1. Lý do chọn đề tài</w:t>
      </w:r>
    </w:p>
    <w:p w14:paraId="7502CBAD" w14:textId="77777777" w:rsidR="00A36E2E" w:rsidRPr="003D42A8" w:rsidRDefault="00000000" w:rsidP="003D42A8">
      <w:pPr>
        <w:spacing w:after="120" w:line="312" w:lineRule="auto"/>
        <w:jc w:val="both"/>
        <w:rPr>
          <w:sz w:val="26"/>
          <w:szCs w:val="26"/>
        </w:rPr>
      </w:pPr>
      <w:r w:rsidRPr="003D42A8">
        <w:rPr>
          <w:rFonts w:ascii="Times New Roman" w:hAnsi="Times New Roman"/>
          <w:sz w:val="26"/>
          <w:szCs w:val="26"/>
        </w:rPr>
        <w:t>Đứng trước bối cảnh toàn cầu hóa và sự phát triển mạnh mẽ của kỷ nguyên số, việc định hướng nghề nghiệp và lựa chọn chuyên ngành đại học trở thành một trong những quyết định mang tính chiến lược đối với học sinh trung học phổ thông. Việc chọn sai ngành không chỉ dẫn đến sự lãng phí về mặt thời gian, tài năng, chi phí cơ hội của từng cá nhân mà còn tạo ra sự phân bổ nguồn nhân lực kém hiệu quả cho xã hội.</w:t>
      </w:r>
    </w:p>
    <w:p w14:paraId="074CA130" w14:textId="77777777" w:rsidR="00A36E2E" w:rsidRPr="003D42A8" w:rsidRDefault="00000000" w:rsidP="003D42A8">
      <w:pPr>
        <w:spacing w:after="120" w:line="312" w:lineRule="auto"/>
        <w:jc w:val="both"/>
        <w:rPr>
          <w:sz w:val="26"/>
          <w:szCs w:val="26"/>
        </w:rPr>
      </w:pPr>
      <w:r w:rsidRPr="003D42A8">
        <w:rPr>
          <w:rFonts w:ascii="Times New Roman" w:hAnsi="Times New Roman"/>
          <w:sz w:val="26"/>
          <w:szCs w:val="26"/>
        </w:rPr>
        <w:t>Với sự vượt trội của lĩnh vực Trí tuệ Nhân tạo (AI) và Học máy (Machine Learning), các hệ thống tư vấn chuyên gia đang dần thay thế các phương pháp hướng nghiệp truyền thống dựa trên cảm tính. Nhận thức được nhu cầu thực tiễn đó, đề tài "Hệ thống Tư vấn Chọn ngành học Đại học dựa trên Học máy và Phân tích Đặc trưng (Explainable AI)" được ra đời. Việc ứng dụng linh hoạt các mô hình máy học tiến tiến, từ cây quyết định (Decision Tree) tới các phương pháp tập hợp (Random Forest) hay mạng phi tuyến tính (SVM), không chỉ tối ưu hóa độ chính xác dự báo mà còn cung cấp khả năng diễn giải chuyên sâu (XAI) để thí sinh có cái nhìn minh bạch nhất về lý do được tư vấn.</w:t>
      </w:r>
    </w:p>
    <w:p w14:paraId="21D07326" w14:textId="77777777" w:rsidR="00A36E2E" w:rsidRPr="003D42A8" w:rsidRDefault="00000000" w:rsidP="003D42A8">
      <w:pPr>
        <w:pStyle w:val="Heading2"/>
        <w:spacing w:before="0" w:after="120" w:line="312" w:lineRule="auto"/>
        <w:rPr>
          <w:color w:val="auto"/>
        </w:rPr>
      </w:pPr>
      <w:r w:rsidRPr="003D42A8">
        <w:rPr>
          <w:rFonts w:ascii="Times New Roman" w:hAnsi="Times New Roman"/>
          <w:color w:val="auto"/>
        </w:rPr>
        <w:t>1.2. Mục tiêu nghiên cứu</w:t>
      </w:r>
    </w:p>
    <w:p w14:paraId="54DE41EF" w14:textId="77777777" w:rsidR="00A36E2E" w:rsidRPr="003D42A8" w:rsidRDefault="00000000" w:rsidP="003D42A8">
      <w:pPr>
        <w:spacing w:after="120" w:line="312" w:lineRule="auto"/>
        <w:jc w:val="both"/>
        <w:rPr>
          <w:sz w:val="26"/>
          <w:szCs w:val="26"/>
        </w:rPr>
      </w:pPr>
      <w:r w:rsidRPr="003D42A8">
        <w:rPr>
          <w:rFonts w:ascii="Times New Roman" w:hAnsi="Times New Roman"/>
          <w:sz w:val="26"/>
          <w:szCs w:val="26"/>
        </w:rPr>
        <w:t>- Về mặt kỹ thuật thuật toán: Đi sâu phân tích đặc tính và toán học nội tại của các thuật toán phân loại (Random Forest, SVM, Decision Tree), đồng thời kiểm định chéo hiệu suất thuật toán để chọn ra mô hình hội tụ tốt nhất cho tập dữ liệu điểm số và tính cách MBTI.</w:t>
      </w:r>
    </w:p>
    <w:p w14:paraId="6D945273" w14:textId="77777777" w:rsidR="00A36E2E" w:rsidRPr="003D42A8" w:rsidRDefault="00000000" w:rsidP="003D42A8">
      <w:pPr>
        <w:spacing w:after="120" w:line="312" w:lineRule="auto"/>
        <w:jc w:val="both"/>
        <w:rPr>
          <w:sz w:val="26"/>
          <w:szCs w:val="26"/>
        </w:rPr>
      </w:pPr>
      <w:r w:rsidRPr="003D42A8">
        <w:rPr>
          <w:rFonts w:ascii="Times New Roman" w:hAnsi="Times New Roman"/>
          <w:sz w:val="26"/>
          <w:szCs w:val="26"/>
        </w:rPr>
        <w:t>- Về mặt trực quan và XAI: Đưa khái niệm Trí tuệ nhân tạo có thể giải thích (Explainable AI) vào thực tiễn bằng cách trích xuất độ quan trọng của đặc trưng (Feature Importances), kết hợp với bộ lọc láng giềng k-NN (K-Nearest Neighbors) để tăng độ đo lường độ tin cậy của thuật toán với người dùng.</w:t>
      </w:r>
    </w:p>
    <w:p w14:paraId="6E2C03CE" w14:textId="77777777" w:rsidR="00A36E2E" w:rsidRPr="003D42A8" w:rsidRDefault="00000000" w:rsidP="003D42A8">
      <w:pPr>
        <w:spacing w:after="120" w:line="312" w:lineRule="auto"/>
        <w:jc w:val="both"/>
        <w:rPr>
          <w:sz w:val="26"/>
          <w:szCs w:val="26"/>
        </w:rPr>
      </w:pPr>
      <w:r w:rsidRPr="003D42A8">
        <w:rPr>
          <w:rFonts w:ascii="Times New Roman" w:hAnsi="Times New Roman"/>
          <w:sz w:val="26"/>
          <w:szCs w:val="26"/>
        </w:rPr>
        <w:t>- Về mặt ứng dụng: Đóng gói toàn bộ mô hình thành ứng dụng Web đa nền tảng bằng kiến trúc Streamlit, tổ chức luồng giao diện mạch lạc giúp quá trình khảo sát từ nhập liệu, dự đoán tới xuất báo cáo diễn ra trơn tru.</w:t>
      </w:r>
    </w:p>
    <w:p w14:paraId="299AE39C" w14:textId="77777777" w:rsidR="00A36E2E" w:rsidRPr="003D42A8" w:rsidRDefault="00000000" w:rsidP="003D42A8">
      <w:pPr>
        <w:pStyle w:val="Heading1"/>
        <w:spacing w:before="0" w:after="120" w:line="312" w:lineRule="auto"/>
        <w:rPr>
          <w:color w:val="auto"/>
          <w:sz w:val="26"/>
          <w:szCs w:val="26"/>
        </w:rPr>
      </w:pPr>
      <w:r w:rsidRPr="003D42A8">
        <w:rPr>
          <w:rFonts w:ascii="Times New Roman" w:hAnsi="Times New Roman"/>
          <w:color w:val="auto"/>
          <w:sz w:val="26"/>
          <w:szCs w:val="26"/>
        </w:rPr>
        <w:lastRenderedPageBreak/>
        <w:t>CHƯƠNG 2: CƠ SỞ LÝ THUYẾT VÀ PHÂN TÍCH CHUYÊN SÂU THUẬT TOÁN HỌC MÁY</w:t>
      </w:r>
    </w:p>
    <w:p w14:paraId="361A8F32" w14:textId="77777777" w:rsidR="00A36E2E" w:rsidRPr="003D42A8" w:rsidRDefault="00000000" w:rsidP="003D42A8">
      <w:pPr>
        <w:pStyle w:val="Heading2"/>
        <w:spacing w:before="0" w:after="120" w:line="312" w:lineRule="auto"/>
        <w:rPr>
          <w:color w:val="auto"/>
        </w:rPr>
      </w:pPr>
      <w:r w:rsidRPr="003D42A8">
        <w:rPr>
          <w:rFonts w:ascii="Times New Roman" w:hAnsi="Times New Roman"/>
          <w:color w:val="auto"/>
        </w:rPr>
        <w:t>2.1. Cây quyết định (Decision Tree Classifier)</w:t>
      </w:r>
    </w:p>
    <w:p w14:paraId="33F43B7E" w14:textId="77777777" w:rsidR="00A36E2E" w:rsidRPr="003D42A8" w:rsidRDefault="00000000" w:rsidP="003D42A8">
      <w:pPr>
        <w:spacing w:after="120" w:line="312" w:lineRule="auto"/>
        <w:jc w:val="both"/>
        <w:rPr>
          <w:sz w:val="26"/>
          <w:szCs w:val="26"/>
        </w:rPr>
      </w:pPr>
      <w:r w:rsidRPr="003D42A8">
        <w:rPr>
          <w:rFonts w:ascii="Times New Roman" w:hAnsi="Times New Roman"/>
          <w:sz w:val="26"/>
          <w:szCs w:val="26"/>
        </w:rPr>
        <w:t xml:space="preserve">Cây quyết định (Decision Tree) là một trong những thuật toán cốt lõi thuộc nhóm Supervised Learning, mô hình hóa các quyết định dưới dạng cấu trúc đồ thị dạng cây. Điểm nút trong cùng đại diện cho một thuộc tính đặc tả của dữ liệu, nhánh cây mô phỏng bước rẽ nhánh điều kiện và nút lá (Leaf) thể hiện mục tiêu phân loại. </w:t>
      </w:r>
    </w:p>
    <w:p w14:paraId="3B9B31CE" w14:textId="77777777" w:rsidR="00A36E2E" w:rsidRPr="003D42A8" w:rsidRDefault="00000000" w:rsidP="003D42A8">
      <w:pPr>
        <w:pStyle w:val="Heading3"/>
        <w:spacing w:before="0" w:after="120" w:line="312" w:lineRule="auto"/>
        <w:rPr>
          <w:color w:val="auto"/>
          <w:sz w:val="26"/>
          <w:szCs w:val="26"/>
        </w:rPr>
      </w:pPr>
      <w:r w:rsidRPr="003D42A8">
        <w:rPr>
          <w:rFonts w:ascii="Times New Roman" w:hAnsi="Times New Roman"/>
          <w:color w:val="auto"/>
          <w:sz w:val="26"/>
          <w:szCs w:val="26"/>
        </w:rPr>
        <w:t>2.1.1. Tiêu chuẩn đánh giá tách Nút (Splitting Criteria)</w:t>
      </w:r>
    </w:p>
    <w:p w14:paraId="4BD28E4B" w14:textId="77777777" w:rsidR="00A36E2E" w:rsidRPr="003D42A8" w:rsidRDefault="00000000" w:rsidP="003D42A8">
      <w:pPr>
        <w:spacing w:after="120" w:line="312" w:lineRule="auto"/>
        <w:jc w:val="both"/>
        <w:rPr>
          <w:sz w:val="26"/>
          <w:szCs w:val="26"/>
        </w:rPr>
      </w:pPr>
      <w:r w:rsidRPr="003D42A8">
        <w:rPr>
          <w:rFonts w:ascii="Times New Roman" w:hAnsi="Times New Roman"/>
          <w:sz w:val="26"/>
          <w:szCs w:val="26"/>
        </w:rPr>
        <w:t>Để quyết định một thuộc tính nào (ví dụ: Điểm Toán, Điểm Văn hay MBTI) sẽ trở thành tiêu điểm chia nhánh tại một Nút cụ thể, Decision Tree thường sử dụng độ đo Độ tinh khiết (Purity Measure) hoặc Độ hỗn loạn (Impurity). Hai độ đo học thuật phổ biến nhất hiện nay là Chỉ số Gini (Gini Impurity) và Entropy / Information Gain.</w:t>
      </w:r>
    </w:p>
    <w:p w14:paraId="67A9A0A5" w14:textId="77777777" w:rsidR="00A36E2E" w:rsidRPr="003D42A8" w:rsidRDefault="00000000" w:rsidP="003D42A8">
      <w:pPr>
        <w:spacing w:after="120" w:line="312" w:lineRule="auto"/>
        <w:jc w:val="both"/>
        <w:rPr>
          <w:sz w:val="26"/>
          <w:szCs w:val="26"/>
        </w:rPr>
      </w:pPr>
      <w:r w:rsidRPr="003D42A8">
        <w:rPr>
          <w:rFonts w:ascii="Times New Roman" w:hAnsi="Times New Roman"/>
          <w:b/>
          <w:sz w:val="26"/>
          <w:szCs w:val="26"/>
        </w:rPr>
        <w:t>a. Độ bất thuần Gini (Gini Impurity):</w:t>
      </w:r>
    </w:p>
    <w:p w14:paraId="7184CC21" w14:textId="77777777" w:rsidR="00A36E2E" w:rsidRPr="003D42A8" w:rsidRDefault="00000000" w:rsidP="003D42A8">
      <w:pPr>
        <w:spacing w:after="120" w:line="312" w:lineRule="auto"/>
        <w:jc w:val="both"/>
        <w:rPr>
          <w:sz w:val="26"/>
          <w:szCs w:val="26"/>
        </w:rPr>
      </w:pPr>
      <w:r w:rsidRPr="003D42A8">
        <w:rPr>
          <w:rFonts w:ascii="Times New Roman" w:hAnsi="Times New Roman"/>
          <w:sz w:val="26"/>
          <w:szCs w:val="26"/>
        </w:rPr>
        <w:t>Gini đánh giá xác suất để một điểm dữ liệu được phân loại ngẫu nhiên sai lệch nếu nhãn của nó được chọn phân bố theo tỷ lệ thống kê lớp trong Nút hiện tại. Phương trình tổng quát tính bằng công thức:</w:t>
      </w:r>
    </w:p>
    <w:p w14:paraId="0E98074D" w14:textId="77777777" w:rsidR="00A36E2E" w:rsidRPr="003D42A8" w:rsidRDefault="00000000" w:rsidP="003D42A8">
      <w:pPr>
        <w:spacing w:after="120" w:line="312" w:lineRule="auto"/>
        <w:jc w:val="both"/>
        <w:rPr>
          <w:sz w:val="26"/>
          <w:szCs w:val="26"/>
        </w:rPr>
      </w:pPr>
      <w:r w:rsidRPr="003D42A8">
        <w:rPr>
          <w:rFonts w:ascii="Times New Roman" w:hAnsi="Times New Roman"/>
          <w:i/>
          <w:sz w:val="26"/>
          <w:szCs w:val="26"/>
        </w:rPr>
        <w:t xml:space="preserve">    Gini(p) = 1 - Σ (p_i)^2   với i chạy từ 1 đến C</w:t>
      </w:r>
    </w:p>
    <w:p w14:paraId="795CCB71" w14:textId="77777777" w:rsidR="00A36E2E" w:rsidRPr="003D42A8" w:rsidRDefault="00000000" w:rsidP="003D42A8">
      <w:pPr>
        <w:spacing w:after="120" w:line="312" w:lineRule="auto"/>
        <w:jc w:val="both"/>
        <w:rPr>
          <w:sz w:val="26"/>
          <w:szCs w:val="26"/>
        </w:rPr>
      </w:pPr>
      <w:r w:rsidRPr="003D42A8">
        <w:rPr>
          <w:rFonts w:ascii="Times New Roman" w:hAnsi="Times New Roman"/>
          <w:sz w:val="26"/>
          <w:szCs w:val="26"/>
        </w:rPr>
        <w:t>(Trong đó: p_i là tỷ lệ các phần tử thuộc lớp i trong Nút, C là tổng số lớp). Nút có Gini bằng 0 nghĩa là độ tinh khiết tối đa, mọi mẫu tại đó cùng chung một nhãn lớp quy chiếu.</w:t>
      </w:r>
    </w:p>
    <w:p w14:paraId="77F5B046" w14:textId="77777777" w:rsidR="00A36E2E" w:rsidRPr="003D42A8" w:rsidRDefault="00000000" w:rsidP="003D42A8">
      <w:pPr>
        <w:spacing w:after="120" w:line="312" w:lineRule="auto"/>
        <w:jc w:val="both"/>
        <w:rPr>
          <w:sz w:val="26"/>
          <w:szCs w:val="26"/>
        </w:rPr>
      </w:pPr>
      <w:r w:rsidRPr="003D42A8">
        <w:rPr>
          <w:rFonts w:ascii="Times New Roman" w:hAnsi="Times New Roman"/>
          <w:b/>
          <w:sz w:val="26"/>
          <w:szCs w:val="26"/>
        </w:rPr>
        <w:t>b. Entropy và Information Gain:</w:t>
      </w:r>
    </w:p>
    <w:p w14:paraId="277861CC" w14:textId="77777777" w:rsidR="00A36E2E" w:rsidRPr="003D42A8" w:rsidRDefault="00000000" w:rsidP="003D42A8">
      <w:pPr>
        <w:spacing w:after="120" w:line="312" w:lineRule="auto"/>
        <w:jc w:val="both"/>
        <w:rPr>
          <w:sz w:val="26"/>
          <w:szCs w:val="26"/>
        </w:rPr>
      </w:pPr>
      <w:r w:rsidRPr="003D42A8">
        <w:rPr>
          <w:rFonts w:ascii="Times New Roman" w:hAnsi="Times New Roman"/>
          <w:sz w:val="26"/>
          <w:szCs w:val="26"/>
        </w:rPr>
        <w:t>Dựa trên lý thuyết thông tin (Information Theory), Entropy đo lường sự không chắc chắn (Uncertainty) trong bộ dữ liệu.</w:t>
      </w:r>
    </w:p>
    <w:p w14:paraId="504C8608" w14:textId="77777777" w:rsidR="00A36E2E" w:rsidRPr="003D42A8" w:rsidRDefault="00000000" w:rsidP="003D42A8">
      <w:pPr>
        <w:spacing w:after="120" w:line="312" w:lineRule="auto"/>
        <w:jc w:val="both"/>
        <w:rPr>
          <w:sz w:val="26"/>
          <w:szCs w:val="26"/>
        </w:rPr>
      </w:pPr>
      <w:r w:rsidRPr="003D42A8">
        <w:rPr>
          <w:rFonts w:ascii="Times New Roman" w:hAnsi="Times New Roman"/>
          <w:i/>
          <w:sz w:val="26"/>
          <w:szCs w:val="26"/>
        </w:rPr>
        <w:t xml:space="preserve">    Entropy(S) = - Σ p_i * log2(p_i)</w:t>
      </w:r>
    </w:p>
    <w:p w14:paraId="22BEC038" w14:textId="77777777" w:rsidR="00A36E2E" w:rsidRPr="003D42A8" w:rsidRDefault="00000000" w:rsidP="003D42A8">
      <w:pPr>
        <w:spacing w:after="120" w:line="312" w:lineRule="auto"/>
        <w:jc w:val="both"/>
        <w:rPr>
          <w:sz w:val="26"/>
          <w:szCs w:val="26"/>
        </w:rPr>
      </w:pPr>
      <w:r w:rsidRPr="003D42A8">
        <w:rPr>
          <w:rFonts w:ascii="Times New Roman" w:hAnsi="Times New Roman"/>
          <w:sz w:val="26"/>
          <w:szCs w:val="26"/>
        </w:rPr>
        <w:t>Information Gain (Độ lợi thông tin) là hiệu số giữa Entropy của Nút cha và tổng Entropy (có trọng số) của các Nút con. Thuật toán (như ID3 hay CART mở rộng) sẽ cố gắng chọn thuộc tính chia mà tại đó Information Gain đạt cực đại.</w:t>
      </w:r>
    </w:p>
    <w:p w14:paraId="0AE0D99F" w14:textId="77777777" w:rsidR="00A36E2E" w:rsidRPr="003D42A8" w:rsidRDefault="00000000" w:rsidP="003D42A8">
      <w:pPr>
        <w:pStyle w:val="Heading2"/>
        <w:spacing w:before="0" w:after="120" w:line="312" w:lineRule="auto"/>
        <w:rPr>
          <w:color w:val="auto"/>
        </w:rPr>
      </w:pPr>
      <w:r w:rsidRPr="003D42A8">
        <w:rPr>
          <w:rFonts w:ascii="Times New Roman" w:hAnsi="Times New Roman"/>
          <w:color w:val="auto"/>
        </w:rPr>
        <w:lastRenderedPageBreak/>
        <w:t>2.2. Thuật toán Rừng Ngẫu Nhiên (Random Forest)</w:t>
      </w:r>
    </w:p>
    <w:p w14:paraId="6F0961DB" w14:textId="77777777" w:rsidR="00A36E2E" w:rsidRPr="003D42A8" w:rsidRDefault="00000000" w:rsidP="003D42A8">
      <w:pPr>
        <w:spacing w:after="120" w:line="312" w:lineRule="auto"/>
        <w:jc w:val="both"/>
        <w:rPr>
          <w:sz w:val="26"/>
          <w:szCs w:val="26"/>
        </w:rPr>
      </w:pPr>
      <w:r w:rsidRPr="003D42A8">
        <w:rPr>
          <w:rFonts w:ascii="Times New Roman" w:hAnsi="Times New Roman"/>
          <w:sz w:val="26"/>
          <w:szCs w:val="26"/>
        </w:rPr>
        <w:t>Mặc dù Decision Tree mang lại khả năng minh bạch lớn (White-box model), nhược điểm chí mạng của nó là rủi ro Overfitting (Quá khớp). Quá khớp xảy ra khi cây phát triển vô hạn, ghi nhớ từng nhiễu loạn trong tập huấn luyện nhưng mất khả năng dự đoán tập dữ liệu mới.</w:t>
      </w:r>
    </w:p>
    <w:p w14:paraId="55FBF822" w14:textId="77777777" w:rsidR="00A36E2E" w:rsidRPr="003D42A8" w:rsidRDefault="00000000" w:rsidP="003D42A8">
      <w:pPr>
        <w:spacing w:after="120" w:line="312" w:lineRule="auto"/>
        <w:jc w:val="both"/>
        <w:rPr>
          <w:sz w:val="26"/>
          <w:szCs w:val="26"/>
        </w:rPr>
      </w:pPr>
      <w:r w:rsidRPr="003D42A8">
        <w:rPr>
          <w:rFonts w:ascii="Times New Roman" w:hAnsi="Times New Roman"/>
          <w:sz w:val="26"/>
          <w:szCs w:val="26"/>
        </w:rPr>
        <w:t>Random Forest được đề xuất nhằm giải quyết giới hạn này bằng phương pháp học Tập hợp (Ensemble Method) dựa trên Bagging (Bootstrap Aggregating). Cụ thể cơ chế hoạt động học thuật diễn ra như sau:</w:t>
      </w:r>
    </w:p>
    <w:p w14:paraId="3E6B07A5" w14:textId="77777777" w:rsidR="00A36E2E" w:rsidRPr="003D42A8" w:rsidRDefault="00000000" w:rsidP="003D42A8">
      <w:pPr>
        <w:pStyle w:val="Heading3"/>
        <w:spacing w:before="0" w:after="120" w:line="312" w:lineRule="auto"/>
        <w:rPr>
          <w:color w:val="auto"/>
          <w:sz w:val="26"/>
          <w:szCs w:val="26"/>
        </w:rPr>
      </w:pPr>
      <w:r w:rsidRPr="003D42A8">
        <w:rPr>
          <w:rFonts w:ascii="Times New Roman" w:hAnsi="Times New Roman"/>
          <w:color w:val="auto"/>
          <w:sz w:val="26"/>
          <w:szCs w:val="26"/>
        </w:rPr>
        <w:t>2.2.1. Lấy mẫu Bootstrap và Rừng cây rời rạc</w:t>
      </w:r>
    </w:p>
    <w:p w14:paraId="2B110FDF" w14:textId="77777777" w:rsidR="00A36E2E" w:rsidRPr="003D42A8" w:rsidRDefault="00000000" w:rsidP="003D42A8">
      <w:pPr>
        <w:spacing w:after="120" w:line="312" w:lineRule="auto"/>
        <w:jc w:val="both"/>
        <w:rPr>
          <w:sz w:val="26"/>
          <w:szCs w:val="26"/>
        </w:rPr>
      </w:pPr>
      <w:r w:rsidRPr="003D42A8">
        <w:rPr>
          <w:rFonts w:ascii="Times New Roman" w:hAnsi="Times New Roman"/>
          <w:sz w:val="26"/>
          <w:szCs w:val="26"/>
        </w:rPr>
        <w:t>Cho một tập dữ liệu D có kích thước N, thuật toán Random Forest tạo ra B tập mẫu con bằng cách "Lấy mẫu ngẫu nhiên có hoàn lại" (Random sampling with replacement). Trên từng tập mẫu con rời rạc này, thuật toán sẽ ươm mầm huấn luyện một cây quyết định. Điểm tinh tế của Random Forest nằm ở việc: Khi tiến hành chia nhánh, nó không tìm kiếm thuộc tính khả thi tốt nhất trên mọi biến (M số biến), mà chỉ khảo sát ngẫu nhiên m &lt; M đặc trưng (thường m = √M). Điều này ép buộc các cây trong rừng không bị tương quan hóa chặt chẽ (De-correlation), giữ cho phương sai (Variance) của cả hệ thống giảm mạnh mà vẫn duy trì độ chệch (Bias) ở mức lý tưởng.</w:t>
      </w:r>
    </w:p>
    <w:p w14:paraId="489AAA10" w14:textId="77777777" w:rsidR="00A36E2E" w:rsidRPr="003D42A8" w:rsidRDefault="00000000" w:rsidP="003D42A8">
      <w:pPr>
        <w:pStyle w:val="Heading3"/>
        <w:spacing w:before="0" w:after="120" w:line="312" w:lineRule="auto"/>
        <w:rPr>
          <w:color w:val="auto"/>
          <w:sz w:val="26"/>
          <w:szCs w:val="26"/>
        </w:rPr>
      </w:pPr>
      <w:r w:rsidRPr="003D42A8">
        <w:rPr>
          <w:rFonts w:ascii="Times New Roman" w:hAnsi="Times New Roman"/>
          <w:color w:val="auto"/>
          <w:sz w:val="26"/>
          <w:szCs w:val="26"/>
        </w:rPr>
        <w:t>2.2.2. Mức độ quan trọng của đặc trưng (Feature Importances theo Mean Decrease Impurity)</w:t>
      </w:r>
    </w:p>
    <w:p w14:paraId="707B0FA9" w14:textId="77777777" w:rsidR="00A36E2E" w:rsidRPr="003D42A8" w:rsidRDefault="00000000" w:rsidP="003D42A8">
      <w:pPr>
        <w:spacing w:after="120" w:line="312" w:lineRule="auto"/>
        <w:jc w:val="both"/>
        <w:rPr>
          <w:sz w:val="26"/>
          <w:szCs w:val="26"/>
        </w:rPr>
      </w:pPr>
      <w:r w:rsidRPr="003D42A8">
        <w:rPr>
          <w:rFonts w:ascii="Times New Roman" w:hAnsi="Times New Roman"/>
          <w:sz w:val="26"/>
          <w:szCs w:val="26"/>
        </w:rPr>
        <w:t>Dự án áp dụng Random Forest không chỉ để dự đoán, mà còn làm cấu trúc sinh ra khái niệm Explainable AI. Độ quan trọng của đặc trưng x_j được tính bằng cách tổng hợp sự suy giảm của chỉ số Gini (hoặc Entropy) trên mọi nút mà x_j được dùng để chia, trên tất cả B cây trong Rừng. Tính chất này được truy xuất qua "classifier.feature_importances_" của bộ Scikit-Learn ở Tab số 3 (XAI) nhằm phát họa biểu đồ mức độ chi phối kết quả tư vấn ngành của môn Toán so với môn Hóa học.</w:t>
      </w:r>
    </w:p>
    <w:p w14:paraId="3C14BD28" w14:textId="77777777" w:rsidR="00A36E2E" w:rsidRPr="003D42A8" w:rsidRDefault="00000000" w:rsidP="003D42A8">
      <w:pPr>
        <w:pStyle w:val="Heading2"/>
        <w:spacing w:before="0" w:after="120" w:line="312" w:lineRule="auto"/>
        <w:rPr>
          <w:color w:val="auto"/>
        </w:rPr>
      </w:pPr>
      <w:r w:rsidRPr="003D42A8">
        <w:rPr>
          <w:rFonts w:ascii="Times New Roman" w:hAnsi="Times New Roman"/>
          <w:color w:val="auto"/>
        </w:rPr>
        <w:t>2.3. Thuật toán Máy Vector Hỗ Trợ (Support Vector Machine - SVM)</w:t>
      </w:r>
    </w:p>
    <w:p w14:paraId="02A97DA1" w14:textId="77777777" w:rsidR="00A36E2E" w:rsidRPr="003D42A8" w:rsidRDefault="00000000" w:rsidP="003D42A8">
      <w:pPr>
        <w:spacing w:after="120" w:line="312" w:lineRule="auto"/>
        <w:jc w:val="both"/>
        <w:rPr>
          <w:sz w:val="26"/>
          <w:szCs w:val="26"/>
        </w:rPr>
      </w:pPr>
      <w:r w:rsidRPr="003D42A8">
        <w:rPr>
          <w:rFonts w:ascii="Times New Roman" w:hAnsi="Times New Roman"/>
          <w:sz w:val="26"/>
          <w:szCs w:val="26"/>
        </w:rPr>
        <w:t xml:space="preserve">Nếu Random Forest là đỉnh cao của xác suất thống kê chia nhánh, Support Vector Machine (SVM) là tác phẩm của học thuyết Đai số tuyến tính và Tối ưu hóa (Optimization Convex). Mục tiêu nội tại của thuật toán là xác định ra Siêu phẳng </w:t>
      </w:r>
      <w:r w:rsidRPr="003D42A8">
        <w:rPr>
          <w:rFonts w:ascii="Times New Roman" w:hAnsi="Times New Roman"/>
          <w:sz w:val="26"/>
          <w:szCs w:val="26"/>
        </w:rPr>
        <w:lastRenderedPageBreak/>
        <w:t>phân định ranh giới (Separating Hyperplane) sao cho Lề (Margin) giữa các lớp được cực đại hóa (Maximum Margin).</w:t>
      </w:r>
    </w:p>
    <w:p w14:paraId="3B4531A7" w14:textId="77777777" w:rsidR="00A36E2E" w:rsidRPr="003D42A8" w:rsidRDefault="00000000" w:rsidP="003D42A8">
      <w:pPr>
        <w:pStyle w:val="Heading3"/>
        <w:spacing w:before="0" w:after="120" w:line="312" w:lineRule="auto"/>
        <w:rPr>
          <w:color w:val="auto"/>
          <w:sz w:val="26"/>
          <w:szCs w:val="26"/>
        </w:rPr>
      </w:pPr>
      <w:r w:rsidRPr="003D42A8">
        <w:rPr>
          <w:rFonts w:ascii="Times New Roman" w:hAnsi="Times New Roman"/>
          <w:color w:val="auto"/>
          <w:sz w:val="26"/>
          <w:szCs w:val="26"/>
        </w:rPr>
        <w:t>2.3.1. Biên tối đa và Vector Hỗ Trợ (Support Vectors)</w:t>
      </w:r>
    </w:p>
    <w:p w14:paraId="688E94EE" w14:textId="77777777" w:rsidR="00A36E2E" w:rsidRPr="003D42A8" w:rsidRDefault="00000000" w:rsidP="003D42A8">
      <w:pPr>
        <w:spacing w:after="120" w:line="312" w:lineRule="auto"/>
        <w:jc w:val="both"/>
        <w:rPr>
          <w:sz w:val="26"/>
          <w:szCs w:val="26"/>
        </w:rPr>
      </w:pPr>
      <w:r w:rsidRPr="003D42A8">
        <w:rPr>
          <w:rFonts w:ascii="Times New Roman" w:hAnsi="Times New Roman"/>
          <w:sz w:val="26"/>
          <w:szCs w:val="26"/>
        </w:rPr>
        <w:t>Phương trình một siêu phẳng có phương trình: w·x + b = 0. SVM nỗ lực tối ưu hóa thông qua bài toán tối tiểu hàm mục tiêu: 1/2 ||w||^2 với ràng buộc phân lớp chuẩn chỉnh yi(w·xi + b) ≥ 1.</w:t>
      </w:r>
    </w:p>
    <w:p w14:paraId="40F46752" w14:textId="77777777" w:rsidR="00A36E2E" w:rsidRPr="003D42A8" w:rsidRDefault="00000000" w:rsidP="003D42A8">
      <w:pPr>
        <w:spacing w:after="120" w:line="312" w:lineRule="auto"/>
        <w:jc w:val="both"/>
        <w:rPr>
          <w:sz w:val="26"/>
          <w:szCs w:val="26"/>
        </w:rPr>
      </w:pPr>
      <w:r w:rsidRPr="003D42A8">
        <w:rPr>
          <w:rFonts w:ascii="Times New Roman" w:hAnsi="Times New Roman"/>
          <w:sz w:val="26"/>
          <w:szCs w:val="26"/>
        </w:rPr>
        <w:t>Chỉ một vài điểm dữ liệu nằm ngay trên ranh giới hoặc gần mặt biên (được gọi là Support Vectors - Vector Hỗ Trợ) mới có khả năng quyết định vị trí chính xác của siêu phẳng. Tính chất này giúp SVM rất bền bỉ trước các điểm dữ liệu nhiễu (outliers).</w:t>
      </w:r>
    </w:p>
    <w:p w14:paraId="7B2C8E1A" w14:textId="77777777" w:rsidR="00A36E2E" w:rsidRPr="003D42A8" w:rsidRDefault="00000000" w:rsidP="003D42A8">
      <w:pPr>
        <w:pStyle w:val="Heading3"/>
        <w:spacing w:before="0" w:after="120" w:line="312" w:lineRule="auto"/>
        <w:rPr>
          <w:color w:val="auto"/>
          <w:sz w:val="26"/>
          <w:szCs w:val="26"/>
        </w:rPr>
      </w:pPr>
      <w:r w:rsidRPr="003D42A8">
        <w:rPr>
          <w:rFonts w:ascii="Times New Roman" w:hAnsi="Times New Roman"/>
          <w:color w:val="auto"/>
          <w:sz w:val="26"/>
          <w:szCs w:val="26"/>
        </w:rPr>
        <w:t>2.3.2. Phương pháp hàm lõi (The Kernel Trick) cho dữ liệu học bạ phức tạp</w:t>
      </w:r>
    </w:p>
    <w:p w14:paraId="77546910" w14:textId="77777777" w:rsidR="00A36E2E" w:rsidRPr="003D42A8" w:rsidRDefault="00000000" w:rsidP="003D42A8">
      <w:pPr>
        <w:spacing w:after="120" w:line="312" w:lineRule="auto"/>
        <w:jc w:val="both"/>
        <w:rPr>
          <w:sz w:val="26"/>
          <w:szCs w:val="26"/>
        </w:rPr>
      </w:pPr>
      <w:r w:rsidRPr="003D42A8">
        <w:rPr>
          <w:rFonts w:ascii="Times New Roman" w:hAnsi="Times New Roman"/>
          <w:sz w:val="26"/>
          <w:szCs w:val="26"/>
        </w:rPr>
        <w:t xml:space="preserve">Với thực tiễn dữ liệu điểm số rất khó phân loại tuyến tính. Bằng việc áp dụng một Kernel (như Radial Basis Function - RBF Kernel), không gian biểu diễn toán học của điểm số được ánh xạ lên một hệ không gian đa chiều (N-Dimensional) phi tuyến tính hoàn toàn mới, biến dữ liệu rối rắm thành có thể chia tách. </w:t>
      </w:r>
    </w:p>
    <w:p w14:paraId="7C4F811F" w14:textId="77777777" w:rsidR="00A36E2E" w:rsidRPr="003D42A8" w:rsidRDefault="00000000" w:rsidP="003D42A8">
      <w:pPr>
        <w:spacing w:after="120" w:line="312" w:lineRule="auto"/>
        <w:jc w:val="both"/>
        <w:rPr>
          <w:sz w:val="26"/>
          <w:szCs w:val="26"/>
        </w:rPr>
      </w:pPr>
      <w:r w:rsidRPr="003D42A8">
        <w:rPr>
          <w:rFonts w:ascii="Times New Roman" w:hAnsi="Times New Roman"/>
          <w:sz w:val="26"/>
          <w:szCs w:val="26"/>
        </w:rPr>
        <w:t>Phương trình của RBF Kernel là: K(x_i, x_j) = exp(-γ ||x_i - x_j||^2). Biến thiên siêu tham số γ (Gamma) quyết định bán kính bao bọc cụm đối tượng học sinh. Mặc dù RBF Kernel mang về accuracy (độ chuẩn xác) cao, nhưng vì đã chiếu không gian dữ liệu sang đa chiều phức tạp, các trọng số hàm tuyến tính w không còn hiện hữu nguyên bản, khiến SVM trở thành "Black-box" không hỗ trợ trích lọc xuất Trọng số Đặc trưng (Feature importances) tại cửa sổ Explainable AI.</w:t>
      </w:r>
    </w:p>
    <w:p w14:paraId="11197B46" w14:textId="77777777" w:rsidR="00A36E2E" w:rsidRPr="003D42A8" w:rsidRDefault="00000000" w:rsidP="003D42A8">
      <w:pPr>
        <w:pStyle w:val="Heading2"/>
        <w:spacing w:before="0" w:after="120" w:line="312" w:lineRule="auto"/>
        <w:rPr>
          <w:color w:val="auto"/>
        </w:rPr>
      </w:pPr>
      <w:r w:rsidRPr="003D42A8">
        <w:rPr>
          <w:rFonts w:ascii="Times New Roman" w:hAnsi="Times New Roman"/>
          <w:color w:val="auto"/>
        </w:rPr>
        <w:t>2.4. K-Nearest Neighbors (KNN - Lọc tương đồng)</w:t>
      </w:r>
    </w:p>
    <w:p w14:paraId="199AED65" w14:textId="77777777" w:rsidR="00A36E2E" w:rsidRPr="003D42A8" w:rsidRDefault="00000000" w:rsidP="003D42A8">
      <w:pPr>
        <w:spacing w:after="120" w:line="312" w:lineRule="auto"/>
        <w:jc w:val="both"/>
        <w:rPr>
          <w:sz w:val="26"/>
          <w:szCs w:val="26"/>
        </w:rPr>
      </w:pPr>
      <w:r w:rsidRPr="003D42A8">
        <w:rPr>
          <w:rFonts w:ascii="Times New Roman" w:hAnsi="Times New Roman"/>
          <w:sz w:val="26"/>
          <w:szCs w:val="26"/>
        </w:rPr>
        <w:t>Mô hình K-Láng giềng gần nhất (KNN) là một phương pháp phi tham số (non-parametric) thuộc hệ Unsupervised Theory khi dùng cho việc lập bản đồ tương đồng đối chiếu. Đặc trưng lõi của thuật toán định hình dựa trên việc tính toán khoảng cách Euclidean (Distance Metrics) giữa vector đặc trưng chuẩn hóa sinh viên khảo sát và toàn bộ cơ sở điểm trong hệ thống nhằm tìm k điểm có độ dời nhỏ nhất.</w:t>
      </w:r>
    </w:p>
    <w:p w14:paraId="679201AC" w14:textId="77777777" w:rsidR="00A36E2E" w:rsidRPr="003D42A8" w:rsidRDefault="00000000" w:rsidP="003D42A8">
      <w:pPr>
        <w:spacing w:after="120" w:line="312" w:lineRule="auto"/>
        <w:jc w:val="both"/>
        <w:rPr>
          <w:sz w:val="26"/>
          <w:szCs w:val="26"/>
        </w:rPr>
      </w:pPr>
      <w:r w:rsidRPr="003D42A8">
        <w:rPr>
          <w:rFonts w:ascii="Times New Roman" w:hAnsi="Times New Roman"/>
          <w:sz w:val="26"/>
          <w:szCs w:val="26"/>
        </w:rPr>
        <w:t xml:space="preserve">Toán học hóa khoảng cách Euclidean: d(p, q) = sqrt(Σ (p_i - q_i)^2 ). Bằng cách này, nếu hệ ML đề xuất nhóm ngành Công nghệ thông tin cho một thí sinh, Tab </w:t>
      </w:r>
      <w:r w:rsidRPr="003D42A8">
        <w:rPr>
          <w:rFonts w:ascii="Times New Roman" w:hAnsi="Times New Roman"/>
          <w:sz w:val="26"/>
          <w:szCs w:val="26"/>
        </w:rPr>
        <w:lastRenderedPageBreak/>
        <w:t>XAI lập tức cung cấp hệ láng giềng k=5 cá nhân đã có định chuẩn giống nhất, tăng sự chứng thực chéo vào tính khách quan cho quá trình định vị chuyên môn của phần mềm.</w:t>
      </w:r>
    </w:p>
    <w:sectPr w:rsidR="00A36E2E" w:rsidRPr="003D42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815734">
    <w:abstractNumId w:val="8"/>
  </w:num>
  <w:num w:numId="2" w16cid:durableId="650906925">
    <w:abstractNumId w:val="6"/>
  </w:num>
  <w:num w:numId="3" w16cid:durableId="1686790221">
    <w:abstractNumId w:val="5"/>
  </w:num>
  <w:num w:numId="4" w16cid:durableId="1046877754">
    <w:abstractNumId w:val="4"/>
  </w:num>
  <w:num w:numId="5" w16cid:durableId="1686443886">
    <w:abstractNumId w:val="7"/>
  </w:num>
  <w:num w:numId="6" w16cid:durableId="611478850">
    <w:abstractNumId w:val="3"/>
  </w:num>
  <w:num w:numId="7" w16cid:durableId="2055033515">
    <w:abstractNumId w:val="2"/>
  </w:num>
  <w:num w:numId="8" w16cid:durableId="380054401">
    <w:abstractNumId w:val="1"/>
  </w:num>
  <w:num w:numId="9" w16cid:durableId="940531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42A8"/>
    <w:rsid w:val="00852841"/>
    <w:rsid w:val="00A36E2E"/>
    <w:rsid w:val="00AA1D8D"/>
    <w:rsid w:val="00B47730"/>
    <w:rsid w:val="00CB0664"/>
    <w:rsid w:val="00CE24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C2A9F2"/>
  <w14:defaultImageDpi w14:val="300"/>
  <w15:docId w15:val="{8962BCA8-AD59-264A-A1BC-78BC7505C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1179</Words>
  <Characters>6724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2026-04-22T09:51:00Z</dcterms:modified>
  <cp:category/>
</cp:coreProperties>
</file>