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05AC8" w14:textId="68753949" w:rsidR="00770A7E" w:rsidRDefault="00090295" w:rsidP="00090295">
      <w:pPr>
        <w:jc w:val="center"/>
        <w:rPr>
          <w:rFonts w:ascii="Calibri" w:hAnsi="Calibri" w:cs="Calibri"/>
          <w:sz w:val="36"/>
          <w:szCs w:val="36"/>
        </w:rPr>
      </w:pPr>
      <w:r w:rsidRPr="00090295">
        <w:rPr>
          <w:rFonts w:ascii="Calibri" w:hAnsi="Calibri" w:cs="Calibri"/>
          <w:sz w:val="36"/>
          <w:szCs w:val="36"/>
        </w:rPr>
        <w:t>Guidance notes for Castle Hill stroke pathway</w:t>
      </w:r>
    </w:p>
    <w:p w14:paraId="33446594" w14:textId="59D962BA" w:rsidR="00090295" w:rsidRDefault="00090295" w:rsidP="00090295">
      <w:pPr>
        <w:rPr>
          <w:rFonts w:ascii="Calibri" w:hAnsi="Calibri" w:cs="Calibri"/>
          <w:sz w:val="24"/>
          <w:szCs w:val="24"/>
          <w:u w:val="single"/>
        </w:rPr>
      </w:pPr>
      <w:r w:rsidRPr="00090295">
        <w:rPr>
          <w:rFonts w:ascii="Calibri" w:hAnsi="Calibri" w:cs="Calibri"/>
          <w:sz w:val="24"/>
          <w:szCs w:val="24"/>
          <w:u w:val="single"/>
        </w:rPr>
        <w:t>Responsibilities:</w:t>
      </w:r>
    </w:p>
    <w:p w14:paraId="77ED0AD3" w14:textId="3E6E99BF" w:rsidR="00090295" w:rsidRPr="007B6249" w:rsidRDefault="00090295" w:rsidP="00090295">
      <w:pPr>
        <w:pStyle w:val="NoSpacing"/>
        <w:rPr>
          <w:i/>
          <w:iCs/>
        </w:rPr>
      </w:pPr>
      <w:r w:rsidRPr="007B6249">
        <w:rPr>
          <w:i/>
          <w:iCs/>
        </w:rPr>
        <w:t>Medical team at Castle Hill hospital:</w:t>
      </w:r>
    </w:p>
    <w:p w14:paraId="4626931C" w14:textId="6C00BB0E" w:rsidR="00090295" w:rsidRPr="00EE30EA" w:rsidRDefault="00090295" w:rsidP="00090295">
      <w:pPr>
        <w:pStyle w:val="NoSpacing"/>
        <w:numPr>
          <w:ilvl w:val="0"/>
          <w:numId w:val="10"/>
        </w:numPr>
        <w:rPr>
          <w:color w:val="EE0000"/>
        </w:rPr>
      </w:pPr>
      <w:r w:rsidRPr="00EE30EA">
        <w:rPr>
          <w:color w:val="EE0000"/>
        </w:rPr>
        <w:t xml:space="preserve">Ensure timely review of suspected stroke by </w:t>
      </w:r>
      <w:r w:rsidR="001B29FD" w:rsidRPr="00EE30EA">
        <w:rPr>
          <w:color w:val="EE0000"/>
        </w:rPr>
        <w:t xml:space="preserve">parent team with </w:t>
      </w:r>
      <w:r w:rsidR="00EE30EA">
        <w:rPr>
          <w:color w:val="EE0000"/>
        </w:rPr>
        <w:t xml:space="preserve">early </w:t>
      </w:r>
      <w:r w:rsidR="001B29FD" w:rsidRPr="00EE30EA">
        <w:rPr>
          <w:color w:val="EE0000"/>
        </w:rPr>
        <w:t xml:space="preserve">discussion with </w:t>
      </w:r>
      <w:r w:rsidRPr="00EE30EA">
        <w:rPr>
          <w:color w:val="EE0000"/>
        </w:rPr>
        <w:t>senior clinician</w:t>
      </w:r>
      <w:r w:rsidR="001B29FD" w:rsidRPr="00EE30EA">
        <w:rPr>
          <w:color w:val="EE0000"/>
        </w:rPr>
        <w:t xml:space="preserve"> and support from outreach team, if patient unwell, before discussing patient with the stroke consultant</w:t>
      </w:r>
      <w:r w:rsidR="005C1C7B" w:rsidRPr="00EE30EA">
        <w:rPr>
          <w:color w:val="EE0000"/>
        </w:rPr>
        <w:t>.</w:t>
      </w:r>
    </w:p>
    <w:p w14:paraId="33E363F8" w14:textId="6BF59C8E" w:rsidR="00090295" w:rsidRDefault="00090295" w:rsidP="00090295">
      <w:pPr>
        <w:pStyle w:val="NoSpacing"/>
        <w:numPr>
          <w:ilvl w:val="0"/>
          <w:numId w:val="10"/>
        </w:numPr>
      </w:pPr>
      <w:r>
        <w:t>Ensure all clinical information is available to enable timely decision making</w:t>
      </w:r>
    </w:p>
    <w:p w14:paraId="54783980" w14:textId="1343A869" w:rsidR="00090295" w:rsidRDefault="00090295" w:rsidP="00090295">
      <w:pPr>
        <w:pStyle w:val="NoSpacing"/>
        <w:numPr>
          <w:ilvl w:val="1"/>
          <w:numId w:val="10"/>
        </w:numPr>
      </w:pPr>
      <w:r>
        <w:t>Particular attention to comorbidities, any recent treatments/surgery, time of onset of symptoms or last seen well, current medications, functional state</w:t>
      </w:r>
      <w:r w:rsidR="007B6249">
        <w:t>, weight</w:t>
      </w:r>
      <w:r w:rsidR="005C1C7B">
        <w:t>.</w:t>
      </w:r>
    </w:p>
    <w:p w14:paraId="074F339A" w14:textId="6198AA89" w:rsidR="00090295" w:rsidRDefault="00090295" w:rsidP="00090295">
      <w:pPr>
        <w:pStyle w:val="NoSpacing"/>
        <w:numPr>
          <w:ilvl w:val="0"/>
          <w:numId w:val="10"/>
        </w:numPr>
      </w:pPr>
      <w:r>
        <w:t>Early referral to stroke clinical team</w:t>
      </w:r>
      <w:r w:rsidR="005C1C7B">
        <w:t>.</w:t>
      </w:r>
    </w:p>
    <w:p w14:paraId="00DD8053" w14:textId="38D33CDC" w:rsidR="007B6249" w:rsidRDefault="007B6249" w:rsidP="00090295">
      <w:pPr>
        <w:pStyle w:val="NoSpacing"/>
        <w:numPr>
          <w:ilvl w:val="0"/>
          <w:numId w:val="10"/>
        </w:numPr>
      </w:pPr>
      <w:r>
        <w:t>Timely contact to radiology</w:t>
      </w:r>
      <w:r w:rsidR="005C1C7B">
        <w:t>.</w:t>
      </w:r>
    </w:p>
    <w:p w14:paraId="108D4FF9" w14:textId="1AD29DC3" w:rsidR="007B6249" w:rsidRDefault="007B6249" w:rsidP="00090295">
      <w:pPr>
        <w:pStyle w:val="NoSpacing"/>
        <w:numPr>
          <w:ilvl w:val="0"/>
          <w:numId w:val="10"/>
        </w:numPr>
      </w:pPr>
      <w:r>
        <w:t>Physical conveyance of patient to imaging rather than reliance on the porters</w:t>
      </w:r>
      <w:r w:rsidR="005C1C7B">
        <w:t>.</w:t>
      </w:r>
    </w:p>
    <w:p w14:paraId="7388BD02" w14:textId="1CFB1384" w:rsidR="00090295" w:rsidRDefault="007B6249" w:rsidP="00090295">
      <w:pPr>
        <w:pStyle w:val="NoSpacing"/>
        <w:numPr>
          <w:ilvl w:val="0"/>
          <w:numId w:val="10"/>
        </w:numPr>
      </w:pPr>
      <w:r>
        <w:t>Early contact of critical care outreach where needed</w:t>
      </w:r>
      <w:r w:rsidR="005C1C7B">
        <w:t>.</w:t>
      </w:r>
    </w:p>
    <w:p w14:paraId="4D02EF11" w14:textId="672861FA" w:rsidR="00286009" w:rsidRDefault="00286009" w:rsidP="00090295">
      <w:pPr>
        <w:pStyle w:val="NoSpacing"/>
        <w:numPr>
          <w:ilvl w:val="0"/>
          <w:numId w:val="10"/>
        </w:numPr>
      </w:pPr>
      <w:r>
        <w:t>Check for availability of Tenecteplase (should ideally be available in cardiology)</w:t>
      </w:r>
      <w:r w:rsidR="005C1C7B">
        <w:t>.</w:t>
      </w:r>
    </w:p>
    <w:p w14:paraId="2183C92C" w14:textId="77777777" w:rsidR="007B6249" w:rsidRPr="007B6249" w:rsidRDefault="007B6249" w:rsidP="007B6249">
      <w:pPr>
        <w:pStyle w:val="NoSpacing"/>
        <w:ind w:left="720"/>
      </w:pPr>
    </w:p>
    <w:p w14:paraId="1BA1225E" w14:textId="210FCA44" w:rsidR="00090295" w:rsidRPr="007B6249" w:rsidRDefault="00090295" w:rsidP="007B6249">
      <w:pPr>
        <w:pStyle w:val="NoSpacing"/>
        <w:rPr>
          <w:i/>
          <w:iCs/>
        </w:rPr>
      </w:pPr>
      <w:r w:rsidRPr="007B6249">
        <w:rPr>
          <w:i/>
          <w:iCs/>
        </w:rPr>
        <w:t>Radiology team at Castle Hill hospital:</w:t>
      </w:r>
    </w:p>
    <w:p w14:paraId="615D5352" w14:textId="3CE9F9C0" w:rsidR="00EE30EA" w:rsidRPr="00EE30EA" w:rsidRDefault="007B6249" w:rsidP="00EE30EA">
      <w:pPr>
        <w:pStyle w:val="NoSpacing"/>
        <w:numPr>
          <w:ilvl w:val="0"/>
          <w:numId w:val="11"/>
        </w:numPr>
        <w:rPr>
          <w:color w:val="EE0000"/>
        </w:rPr>
      </w:pPr>
      <w:r>
        <w:t>Early completion of imaging for patients eligible for reperfusion within maximum 30minutes of request</w:t>
      </w:r>
      <w:r w:rsidR="00EE30EA">
        <w:t xml:space="preserve"> (there</w:t>
      </w:r>
      <w:r w:rsidR="00EE30EA" w:rsidRPr="00EE30EA">
        <w:rPr>
          <w:color w:val="EE0000"/>
        </w:rPr>
        <w:t xml:space="preserve"> is recognition that due to current arrangements of radiographer being off site out of hours this might not always be possible).</w:t>
      </w:r>
    </w:p>
    <w:p w14:paraId="3C9B242A" w14:textId="77777777" w:rsidR="007B6249" w:rsidRPr="00EE30EA" w:rsidRDefault="007B6249" w:rsidP="007B6249">
      <w:pPr>
        <w:pStyle w:val="NoSpacing"/>
        <w:ind w:left="720"/>
        <w:rPr>
          <w:color w:val="EE0000"/>
        </w:rPr>
      </w:pPr>
    </w:p>
    <w:p w14:paraId="588D78E9" w14:textId="46646420" w:rsidR="007B6249" w:rsidRPr="007B6249" w:rsidRDefault="00090295" w:rsidP="007B6249">
      <w:pPr>
        <w:pStyle w:val="NoSpacing"/>
        <w:rPr>
          <w:i/>
          <w:iCs/>
        </w:rPr>
      </w:pPr>
      <w:r w:rsidRPr="007B6249">
        <w:rPr>
          <w:i/>
          <w:iCs/>
        </w:rPr>
        <w:t>Stroke team:</w:t>
      </w:r>
    </w:p>
    <w:p w14:paraId="42848E25" w14:textId="76A69CC7" w:rsidR="007B6249" w:rsidRDefault="007B6249" w:rsidP="007B6249">
      <w:pPr>
        <w:pStyle w:val="NoSpacing"/>
        <w:numPr>
          <w:ilvl w:val="0"/>
          <w:numId w:val="11"/>
        </w:numPr>
      </w:pPr>
      <w:r>
        <w:t xml:space="preserve">Early decision-making support for appropriate imaging </w:t>
      </w:r>
      <w:r w:rsidR="005C1C7B">
        <w:t xml:space="preserve">selection </w:t>
      </w:r>
      <w:r>
        <w:t>(GIRFT principles apply)</w:t>
      </w:r>
    </w:p>
    <w:p w14:paraId="19776ECC" w14:textId="7F627560" w:rsidR="007B6249" w:rsidRDefault="007B6249" w:rsidP="007B6249">
      <w:pPr>
        <w:pStyle w:val="NoSpacing"/>
        <w:numPr>
          <w:ilvl w:val="0"/>
          <w:numId w:val="11"/>
        </w:numPr>
      </w:pPr>
      <w:r>
        <w:t>Early decision making for appropriate treatment, thrombolysis or thrombectomy</w:t>
      </w:r>
    </w:p>
    <w:p w14:paraId="069FAB5B" w14:textId="74F7F094" w:rsidR="007B6249" w:rsidRDefault="007B6249" w:rsidP="007B6249">
      <w:pPr>
        <w:pStyle w:val="NoSpacing"/>
        <w:numPr>
          <w:ilvl w:val="0"/>
          <w:numId w:val="11"/>
        </w:numPr>
      </w:pPr>
      <w:r>
        <w:t xml:space="preserve">Discussion with parent medical team around appropriateness for transfer to stroke unit </w:t>
      </w:r>
    </w:p>
    <w:p w14:paraId="226EA5AC" w14:textId="68400516" w:rsidR="007B6249" w:rsidRDefault="007B6249" w:rsidP="007B6249">
      <w:pPr>
        <w:pStyle w:val="NoSpacing"/>
        <w:numPr>
          <w:ilvl w:val="0"/>
          <w:numId w:val="11"/>
        </w:numPr>
      </w:pPr>
      <w:r>
        <w:t>Prescribing of Tenecteplase</w:t>
      </w:r>
    </w:p>
    <w:p w14:paraId="328DAC3C" w14:textId="77777777" w:rsidR="007B6249" w:rsidRDefault="007B6249" w:rsidP="007B6249">
      <w:pPr>
        <w:pStyle w:val="NoSpacing"/>
      </w:pPr>
    </w:p>
    <w:p w14:paraId="42C3F2D1" w14:textId="36DADFF4" w:rsidR="007B6249" w:rsidRDefault="007B6249" w:rsidP="007B6249">
      <w:pPr>
        <w:pStyle w:val="NoSpacing"/>
        <w:rPr>
          <w:i/>
          <w:iCs/>
        </w:rPr>
      </w:pPr>
      <w:r w:rsidRPr="007B6249">
        <w:rPr>
          <w:i/>
          <w:iCs/>
        </w:rPr>
        <w:t>Critical care outreach:</w:t>
      </w:r>
    </w:p>
    <w:p w14:paraId="49290146" w14:textId="17E5B3CE" w:rsidR="00EE30EA" w:rsidRPr="00EE30EA" w:rsidRDefault="00EE30EA" w:rsidP="00EE30EA">
      <w:pPr>
        <w:pStyle w:val="NoSpacing"/>
        <w:numPr>
          <w:ilvl w:val="0"/>
          <w:numId w:val="14"/>
        </w:numPr>
        <w:rPr>
          <w:i/>
          <w:iCs/>
          <w:color w:val="EE0000"/>
        </w:rPr>
      </w:pPr>
      <w:r w:rsidRPr="00EE30EA">
        <w:rPr>
          <w:color w:val="EE0000"/>
        </w:rPr>
        <w:t xml:space="preserve">Support junior medical staff in assessment of patients </w:t>
      </w:r>
    </w:p>
    <w:p w14:paraId="7E9D2EE5" w14:textId="77777777" w:rsidR="007B6249" w:rsidRDefault="007B6249" w:rsidP="007B6249">
      <w:pPr>
        <w:pStyle w:val="NoSpacing"/>
        <w:numPr>
          <w:ilvl w:val="0"/>
          <w:numId w:val="12"/>
        </w:numPr>
      </w:pPr>
      <w:r>
        <w:t>Support transfer of patients to radiology for imaging</w:t>
      </w:r>
    </w:p>
    <w:p w14:paraId="04EF75A9" w14:textId="5614FF91" w:rsidR="007B6249" w:rsidRDefault="007B6249" w:rsidP="007B6249">
      <w:pPr>
        <w:pStyle w:val="NoSpacing"/>
        <w:numPr>
          <w:ilvl w:val="0"/>
          <w:numId w:val="12"/>
        </w:numPr>
      </w:pPr>
      <w:r>
        <w:t xml:space="preserve">Support monitoring of patients </w:t>
      </w:r>
      <w:proofErr w:type="gramStart"/>
      <w:r>
        <w:t>post</w:t>
      </w:r>
      <w:proofErr w:type="gramEnd"/>
      <w:r>
        <w:t xml:space="preserve"> thrombolysis at Castle Hill</w:t>
      </w:r>
    </w:p>
    <w:p w14:paraId="4C3C7378" w14:textId="73AF47EF" w:rsidR="007B6249" w:rsidRDefault="007B6249" w:rsidP="007B6249">
      <w:pPr>
        <w:pStyle w:val="NoSpacing"/>
        <w:numPr>
          <w:ilvl w:val="0"/>
          <w:numId w:val="12"/>
        </w:numPr>
      </w:pPr>
      <w:r>
        <w:t>Support transfer of patients to stroke unit if needed</w:t>
      </w:r>
    </w:p>
    <w:p w14:paraId="70B120AA" w14:textId="77777777" w:rsidR="007B6249" w:rsidRPr="00090295" w:rsidRDefault="007B6249" w:rsidP="007B6249">
      <w:pPr>
        <w:pStyle w:val="NoSpacing"/>
        <w:ind w:left="720"/>
      </w:pPr>
    </w:p>
    <w:p w14:paraId="6B337C27" w14:textId="77777777" w:rsidR="003E3BB4" w:rsidRPr="00C73D92" w:rsidRDefault="003E3BB4" w:rsidP="00987131">
      <w:pPr>
        <w:pStyle w:val="NoSpacing"/>
        <w:rPr>
          <w:sz w:val="24"/>
          <w:szCs w:val="24"/>
        </w:rPr>
      </w:pPr>
    </w:p>
    <w:p w14:paraId="6AEE3105" w14:textId="58F215AC" w:rsidR="003E3BB4" w:rsidRDefault="003E3BB4" w:rsidP="00987131">
      <w:pPr>
        <w:pStyle w:val="NoSpacing"/>
        <w:rPr>
          <w:rFonts w:ascii="Calibri" w:hAnsi="Calibri" w:cs="Calibri"/>
          <w:sz w:val="24"/>
          <w:szCs w:val="24"/>
          <w:u w:val="single"/>
        </w:rPr>
      </w:pPr>
      <w:r w:rsidRPr="00286009">
        <w:rPr>
          <w:rFonts w:ascii="Calibri" w:hAnsi="Calibri" w:cs="Calibri"/>
          <w:sz w:val="24"/>
          <w:szCs w:val="24"/>
          <w:u w:val="single"/>
        </w:rPr>
        <w:t>Key Points:</w:t>
      </w:r>
    </w:p>
    <w:p w14:paraId="7AC418BF" w14:textId="3AB916FF" w:rsidR="00286009" w:rsidRDefault="00286009" w:rsidP="00286009">
      <w:pPr>
        <w:pStyle w:val="NoSpacing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 w:rsidRPr="00286009">
        <w:rPr>
          <w:rFonts w:ascii="Calibri" w:hAnsi="Calibri" w:cs="Calibri"/>
          <w:sz w:val="24"/>
          <w:szCs w:val="24"/>
        </w:rPr>
        <w:t>Early deci</w:t>
      </w:r>
      <w:r>
        <w:rPr>
          <w:rFonts w:ascii="Calibri" w:hAnsi="Calibri" w:cs="Calibri"/>
          <w:sz w:val="24"/>
          <w:szCs w:val="24"/>
        </w:rPr>
        <w:t>sion making is key.</w:t>
      </w:r>
    </w:p>
    <w:p w14:paraId="3A93BBE4" w14:textId="0549AD3E" w:rsidR="00286009" w:rsidRDefault="00286009" w:rsidP="00286009">
      <w:pPr>
        <w:pStyle w:val="NoSpacing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Initial referral from Castle Hill should ideally be done by a registrar or above.</w:t>
      </w:r>
    </w:p>
    <w:p w14:paraId="70F32873" w14:textId="145A3E1A" w:rsidR="00286009" w:rsidRPr="00EE30EA" w:rsidRDefault="00286009" w:rsidP="00286009">
      <w:pPr>
        <w:pStyle w:val="NoSpacing"/>
        <w:numPr>
          <w:ilvl w:val="0"/>
          <w:numId w:val="13"/>
        </w:numPr>
        <w:rPr>
          <w:rFonts w:ascii="Calibri" w:hAnsi="Calibri" w:cs="Calibri"/>
          <w:color w:val="EE0000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For patients eligible for thrombolysis/thrombectomy, 999 </w:t>
      </w:r>
      <w:proofErr w:type="gramStart"/>
      <w:r>
        <w:rPr>
          <w:rFonts w:ascii="Calibri" w:hAnsi="Calibri" w:cs="Calibri"/>
          <w:sz w:val="24"/>
          <w:szCs w:val="24"/>
        </w:rPr>
        <w:t>ambulance</w:t>
      </w:r>
      <w:proofErr w:type="gramEnd"/>
      <w:r>
        <w:rPr>
          <w:rFonts w:ascii="Calibri" w:hAnsi="Calibri" w:cs="Calibri"/>
          <w:sz w:val="24"/>
          <w:szCs w:val="24"/>
        </w:rPr>
        <w:t xml:space="preserve"> should be arranged at the same time as imaging.</w:t>
      </w:r>
      <w:r w:rsidR="00EE30EA">
        <w:rPr>
          <w:rFonts w:ascii="Calibri" w:hAnsi="Calibri" w:cs="Calibri"/>
          <w:sz w:val="24"/>
          <w:szCs w:val="24"/>
        </w:rPr>
        <w:t xml:space="preserve"> (</w:t>
      </w:r>
      <w:r w:rsidR="00EE30EA" w:rsidRPr="00EE30EA">
        <w:rPr>
          <w:rFonts w:ascii="Calibri" w:hAnsi="Calibri" w:cs="Calibri"/>
          <w:color w:val="EE0000"/>
          <w:sz w:val="24"/>
          <w:szCs w:val="24"/>
        </w:rPr>
        <w:t>Ambulance control should be informed that this could be a post thrombolysis patient so the appropriately trained crew can be dispatched)</w:t>
      </w:r>
    </w:p>
    <w:p w14:paraId="3DE9576D" w14:textId="023F83AC" w:rsidR="00286009" w:rsidRDefault="00286009" w:rsidP="00286009">
      <w:pPr>
        <w:pStyle w:val="NoSpacing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 xml:space="preserve">Delays to accessing imaging both with transport to radiology </w:t>
      </w:r>
      <w:proofErr w:type="gramStart"/>
      <w:r>
        <w:rPr>
          <w:rFonts w:ascii="Calibri" w:hAnsi="Calibri" w:cs="Calibri"/>
          <w:sz w:val="24"/>
          <w:szCs w:val="24"/>
        </w:rPr>
        <w:t>and also</w:t>
      </w:r>
      <w:proofErr w:type="gramEnd"/>
      <w:r>
        <w:rPr>
          <w:rFonts w:ascii="Calibri" w:hAnsi="Calibri" w:cs="Calibri"/>
          <w:sz w:val="24"/>
          <w:szCs w:val="24"/>
        </w:rPr>
        <w:t xml:space="preserve"> availability of radiographer need to be minimised.  </w:t>
      </w:r>
    </w:p>
    <w:p w14:paraId="139C74B3" w14:textId="7E605609" w:rsidR="00286009" w:rsidRDefault="00286009" w:rsidP="00286009">
      <w:pPr>
        <w:pStyle w:val="NoSpacing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Transfers to HRI primarily just for imaging should only be done as a last resort.</w:t>
      </w:r>
    </w:p>
    <w:p w14:paraId="118AA747" w14:textId="7687E54F" w:rsidR="00286009" w:rsidRDefault="00286009" w:rsidP="00286009">
      <w:pPr>
        <w:pStyle w:val="NoSpacing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As much as possible thrombolysis where eligible should aim to be delivered at Castle Hill.</w:t>
      </w:r>
    </w:p>
    <w:p w14:paraId="170AE22A" w14:textId="0DF25084" w:rsidR="00E65F60" w:rsidRPr="00286009" w:rsidRDefault="00286009" w:rsidP="00286009">
      <w:pPr>
        <w:pStyle w:val="NoSpacing"/>
        <w:numPr>
          <w:ilvl w:val="0"/>
          <w:numId w:val="13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lastRenderedPageBreak/>
        <w:t>Transfers to the stroke unit at HRI should only be done where clinically appropriate</w:t>
      </w:r>
      <w:r w:rsidR="00EE30EA">
        <w:rPr>
          <w:rFonts w:ascii="Calibri" w:hAnsi="Calibri" w:cs="Calibri"/>
          <w:sz w:val="24"/>
          <w:szCs w:val="24"/>
        </w:rPr>
        <w:t xml:space="preserve"> and </w:t>
      </w:r>
      <w:r w:rsidR="00EE30EA" w:rsidRPr="00EE30EA">
        <w:rPr>
          <w:rFonts w:ascii="Calibri" w:hAnsi="Calibri" w:cs="Calibri"/>
          <w:color w:val="EE0000"/>
          <w:sz w:val="24"/>
          <w:szCs w:val="24"/>
        </w:rPr>
        <w:t>only if patients non-stroke needs can be met on HASU</w:t>
      </w:r>
      <w:r>
        <w:rPr>
          <w:sz w:val="24"/>
          <w:szCs w:val="24"/>
        </w:rPr>
        <w:t>.</w:t>
      </w:r>
    </w:p>
    <w:sectPr w:rsidR="00E65F60" w:rsidRPr="002860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51404"/>
    <w:multiLevelType w:val="hybridMultilevel"/>
    <w:tmpl w:val="392A6E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293159"/>
    <w:multiLevelType w:val="hybridMultilevel"/>
    <w:tmpl w:val="50623DE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807F0C"/>
    <w:multiLevelType w:val="hybridMultilevel"/>
    <w:tmpl w:val="291428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4177E1"/>
    <w:multiLevelType w:val="hybridMultilevel"/>
    <w:tmpl w:val="679C30C2"/>
    <w:lvl w:ilvl="0" w:tplc="424A6CA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58E71FB"/>
    <w:multiLevelType w:val="hybridMultilevel"/>
    <w:tmpl w:val="0B7CEB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B70D38"/>
    <w:multiLevelType w:val="hybridMultilevel"/>
    <w:tmpl w:val="AC56E3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FD0A2A"/>
    <w:multiLevelType w:val="hybridMultilevel"/>
    <w:tmpl w:val="5B80D13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6F5641"/>
    <w:multiLevelType w:val="hybridMultilevel"/>
    <w:tmpl w:val="C8D66BA0"/>
    <w:lvl w:ilvl="0" w:tplc="2B98BCB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96131C"/>
    <w:multiLevelType w:val="hybridMultilevel"/>
    <w:tmpl w:val="94A623D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33F7B9F"/>
    <w:multiLevelType w:val="hybridMultilevel"/>
    <w:tmpl w:val="D184587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7F74AC5"/>
    <w:multiLevelType w:val="hybridMultilevel"/>
    <w:tmpl w:val="403ED5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330461"/>
    <w:multiLevelType w:val="hybridMultilevel"/>
    <w:tmpl w:val="1744E48E"/>
    <w:lvl w:ilvl="0" w:tplc="2E14F95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b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F67830"/>
    <w:multiLevelType w:val="hybridMultilevel"/>
    <w:tmpl w:val="2940F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8159DF"/>
    <w:multiLevelType w:val="hybridMultilevel"/>
    <w:tmpl w:val="2E12AF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86296853">
    <w:abstractNumId w:val="1"/>
  </w:num>
  <w:num w:numId="2" w16cid:durableId="911817019">
    <w:abstractNumId w:val="8"/>
  </w:num>
  <w:num w:numId="3" w16cid:durableId="1066218809">
    <w:abstractNumId w:val="2"/>
  </w:num>
  <w:num w:numId="4" w16cid:durableId="589120363">
    <w:abstractNumId w:val="3"/>
  </w:num>
  <w:num w:numId="5" w16cid:durableId="110519590">
    <w:abstractNumId w:val="6"/>
  </w:num>
  <w:num w:numId="6" w16cid:durableId="334068290">
    <w:abstractNumId w:val="11"/>
  </w:num>
  <w:num w:numId="7" w16cid:durableId="1602453239">
    <w:abstractNumId w:val="7"/>
  </w:num>
  <w:num w:numId="8" w16cid:durableId="1564564228">
    <w:abstractNumId w:val="12"/>
  </w:num>
  <w:num w:numId="9" w16cid:durableId="437333880">
    <w:abstractNumId w:val="9"/>
  </w:num>
  <w:num w:numId="10" w16cid:durableId="1131052653">
    <w:abstractNumId w:val="0"/>
  </w:num>
  <w:num w:numId="11" w16cid:durableId="1433862329">
    <w:abstractNumId w:val="13"/>
  </w:num>
  <w:num w:numId="12" w16cid:durableId="281812849">
    <w:abstractNumId w:val="10"/>
  </w:num>
  <w:num w:numId="13" w16cid:durableId="1755593278">
    <w:abstractNumId w:val="4"/>
  </w:num>
  <w:num w:numId="14" w16cid:durableId="10755858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131"/>
    <w:rsid w:val="00023811"/>
    <w:rsid w:val="00090295"/>
    <w:rsid w:val="001A2D51"/>
    <w:rsid w:val="001B0E6F"/>
    <w:rsid w:val="001B29FD"/>
    <w:rsid w:val="001C3893"/>
    <w:rsid w:val="001C4E15"/>
    <w:rsid w:val="002275A7"/>
    <w:rsid w:val="00286009"/>
    <w:rsid w:val="002D7F66"/>
    <w:rsid w:val="002E714E"/>
    <w:rsid w:val="00326C38"/>
    <w:rsid w:val="003C68A6"/>
    <w:rsid w:val="003E3BB4"/>
    <w:rsid w:val="004278CF"/>
    <w:rsid w:val="00437463"/>
    <w:rsid w:val="00470A74"/>
    <w:rsid w:val="00477D07"/>
    <w:rsid w:val="00560BE2"/>
    <w:rsid w:val="005C1C7B"/>
    <w:rsid w:val="00670014"/>
    <w:rsid w:val="006A5377"/>
    <w:rsid w:val="006E327B"/>
    <w:rsid w:val="007054E9"/>
    <w:rsid w:val="00770A7E"/>
    <w:rsid w:val="007A468B"/>
    <w:rsid w:val="007B1706"/>
    <w:rsid w:val="007B6249"/>
    <w:rsid w:val="00836D20"/>
    <w:rsid w:val="00953358"/>
    <w:rsid w:val="00987131"/>
    <w:rsid w:val="009C6514"/>
    <w:rsid w:val="009E43EB"/>
    <w:rsid w:val="00A27B5D"/>
    <w:rsid w:val="00A8726B"/>
    <w:rsid w:val="00B10B74"/>
    <w:rsid w:val="00B42CF5"/>
    <w:rsid w:val="00B643CF"/>
    <w:rsid w:val="00C35D5F"/>
    <w:rsid w:val="00C64E0B"/>
    <w:rsid w:val="00C73D92"/>
    <w:rsid w:val="00C76E2A"/>
    <w:rsid w:val="00D32DE7"/>
    <w:rsid w:val="00DC6411"/>
    <w:rsid w:val="00DD5EF4"/>
    <w:rsid w:val="00DE38DE"/>
    <w:rsid w:val="00DF669F"/>
    <w:rsid w:val="00E36FD4"/>
    <w:rsid w:val="00E65F60"/>
    <w:rsid w:val="00EC5826"/>
    <w:rsid w:val="00ED7751"/>
    <w:rsid w:val="00EE30EA"/>
    <w:rsid w:val="00F62D36"/>
    <w:rsid w:val="00FD6C23"/>
    <w:rsid w:val="00FE7578"/>
    <w:rsid w:val="00FF13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77D7A2"/>
  <w15:chartTrackingRefBased/>
  <w15:docId w15:val="{11DBA521-CBDA-4000-8BA0-78E1E6DB8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7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7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713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7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713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713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713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713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7131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7131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7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7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7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7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7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7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7131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13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131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131"/>
    <w:rPr>
      <w:b/>
      <w:bCs/>
      <w:smallCaps/>
      <w:color w:val="2E74B5" w:themeColor="accent1" w:themeShade="BF"/>
      <w:spacing w:val="5"/>
    </w:rPr>
  </w:style>
  <w:style w:type="paragraph" w:styleId="NoSpacing">
    <w:name w:val="No Spacing"/>
    <w:uiPriority w:val="1"/>
    <w:qFormat/>
    <w:rsid w:val="0098713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32D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32D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32D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32D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32D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370</Words>
  <Characters>2109</Characters>
  <Application>Microsoft Office Word</Application>
  <DocSecurity>4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Hull Teaching Hospitals</Company>
  <LinksUpToDate>false</LinksUpToDate>
  <CharactersWithSpaces>2475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Esisi</dc:creator>
  <cp:keywords/>
  <dc:description/>
  <cp:lastModifiedBy>RAYESSA, Rayessa (NHS HUMBER HEALTH PARTNERSHIP - RWA)</cp:lastModifiedBy>
  <cp:revision>2</cp:revision>
  <dcterms:created xsi:type="dcterms:W3CDTF">2025-12-01T12:04:00Z</dcterms:created>
  <dcterms:modified xsi:type="dcterms:W3CDTF">2025-12-01T12:04:00Z</dcterms:modified>
</cp:coreProperties>
</file>