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35" w:lineRule="auto"/>
      </w:pPr>
      <w:r>
        <w:rPr>
          <w:color w:val="1F3863"/>
        </w:rPr>
        <w:t>MEDSECURE:</w:t>
      </w:r>
      <w:r>
        <w:rPr>
          <w:color w:val="1F3863"/>
          <w:spacing w:val="-13"/>
        </w:rPr>
        <w:t> </w:t>
      </w:r>
      <w:r>
        <w:rPr>
          <w:color w:val="1F3863"/>
        </w:rPr>
        <w:t>BLOCKCHAIN</w:t>
      </w:r>
      <w:r>
        <w:rPr>
          <w:color w:val="1F3863"/>
          <w:spacing w:val="-14"/>
        </w:rPr>
        <w:t> </w:t>
      </w:r>
      <w:r>
        <w:rPr>
          <w:color w:val="1F3863"/>
        </w:rPr>
        <w:t>&amp;</w:t>
      </w:r>
      <w:r>
        <w:rPr>
          <w:color w:val="1F3863"/>
          <w:spacing w:val="-8"/>
        </w:rPr>
        <w:t> </w:t>
      </w:r>
      <w:r>
        <w:rPr>
          <w:color w:val="1F3863"/>
        </w:rPr>
        <w:t>AI-POWERED COUNTERFEIT MEDICINE DETECTION</w:t>
      </w:r>
    </w:p>
    <w:p>
      <w:pPr>
        <w:pStyle w:val="BodyText"/>
        <w:spacing w:before="302"/>
        <w:rPr>
          <w:b/>
          <w:sz w:val="30"/>
        </w:rPr>
      </w:pPr>
    </w:p>
    <w:p>
      <w:pPr>
        <w:pStyle w:val="Heading1"/>
        <w:spacing w:before="0"/>
        <w:jc w:val="both"/>
      </w:pPr>
      <w:r>
        <w:rPr>
          <w:color w:val="1F3863"/>
        </w:rPr>
        <w:t>Brief</w:t>
      </w:r>
      <w:r>
        <w:rPr>
          <w:color w:val="1F3863"/>
          <w:spacing w:val="-5"/>
        </w:rPr>
        <w:t> </w:t>
      </w:r>
      <w:r>
        <w:rPr>
          <w:color w:val="1F3863"/>
          <w:spacing w:val="-2"/>
        </w:rPr>
        <w:t>Description:</w:t>
      </w:r>
    </w:p>
    <w:p>
      <w:pPr>
        <w:pStyle w:val="BodyText"/>
        <w:spacing w:line="235" w:lineRule="auto" w:before="95"/>
        <w:ind w:left="43" w:right="393"/>
        <w:jc w:val="both"/>
      </w:pPr>
      <w:r>
        <w:rPr>
          <w:color w:val="1A1A1A"/>
        </w:rPr>
        <w:t>MedSecure</w:t>
      </w:r>
      <w:r>
        <w:rPr>
          <w:color w:val="1A1A1A"/>
          <w:spacing w:val="-2"/>
        </w:rPr>
        <w:t> </w:t>
      </w:r>
      <w:r>
        <w:rPr>
          <w:color w:val="1A1A1A"/>
        </w:rPr>
        <w:t>is a final-year</w:t>
      </w:r>
      <w:r>
        <w:rPr>
          <w:color w:val="1A1A1A"/>
          <w:spacing w:val="-1"/>
        </w:rPr>
        <w:t> </w:t>
      </w:r>
      <w:r>
        <w:rPr>
          <w:color w:val="1A1A1A"/>
        </w:rPr>
        <w:t>B.Tech project that tackles</w:t>
      </w:r>
      <w:r>
        <w:rPr>
          <w:color w:val="1A1A1A"/>
          <w:spacing w:val="-1"/>
        </w:rPr>
        <w:t> </w:t>
      </w:r>
      <w:r>
        <w:rPr>
          <w:color w:val="1A1A1A"/>
        </w:rPr>
        <w:t>the growing problem of fake medicines in</w:t>
      </w:r>
      <w:r>
        <w:rPr>
          <w:color w:val="1A1A1A"/>
          <w:spacing w:val="-2"/>
        </w:rPr>
        <w:t> </w:t>
      </w:r>
      <w:r>
        <w:rPr>
          <w:color w:val="1A1A1A"/>
        </w:rPr>
        <w:t>the supply chain. It uses Ethereum blockchain</w:t>
      </w:r>
      <w:r>
        <w:rPr>
          <w:color w:val="1A1A1A"/>
          <w:spacing w:val="-1"/>
        </w:rPr>
        <w:t> </w:t>
      </w:r>
      <w:r>
        <w:rPr>
          <w:color w:val="1A1A1A"/>
        </w:rPr>
        <w:t>to</w:t>
      </w:r>
      <w:r>
        <w:rPr>
          <w:color w:val="1A1A1A"/>
          <w:spacing w:val="40"/>
        </w:rPr>
        <w:t> </w:t>
      </w:r>
      <w:r>
        <w:rPr>
          <w:color w:val="1A1A1A"/>
        </w:rPr>
        <w:t>permanently record</w:t>
      </w:r>
      <w:r>
        <w:rPr>
          <w:color w:val="1A1A1A"/>
          <w:spacing w:val="23"/>
        </w:rPr>
        <w:t> </w:t>
      </w:r>
      <w:r>
        <w:rPr>
          <w:color w:val="1A1A1A"/>
        </w:rPr>
        <w:t>every medicine</w:t>
      </w:r>
      <w:r>
        <w:rPr>
          <w:color w:val="1A1A1A"/>
          <w:spacing w:val="23"/>
        </w:rPr>
        <w:t> </w:t>
      </w:r>
      <w:r>
        <w:rPr>
          <w:color w:val="1A1A1A"/>
        </w:rPr>
        <w:t>batch from the moment it is</w:t>
      </w:r>
      <w:r>
        <w:rPr>
          <w:color w:val="1A1A1A"/>
          <w:spacing w:val="26"/>
        </w:rPr>
        <w:t> </w:t>
      </w:r>
      <w:r>
        <w:rPr>
          <w:color w:val="1A1A1A"/>
        </w:rPr>
        <w:t>made, through distributors</w:t>
      </w:r>
      <w:r>
        <w:rPr>
          <w:color w:val="1A1A1A"/>
          <w:spacing w:val="23"/>
        </w:rPr>
        <w:t> </w:t>
      </w:r>
      <w:r>
        <w:rPr>
          <w:color w:val="1A1A1A"/>
        </w:rPr>
        <w:t>and</w:t>
      </w:r>
      <w:r>
        <w:rPr>
          <w:color w:val="1A1A1A"/>
          <w:spacing w:val="22"/>
        </w:rPr>
        <w:t> </w:t>
      </w:r>
      <w:r>
        <w:rPr>
          <w:color w:val="1A1A1A"/>
        </w:rPr>
        <w:t>pharmacies,</w:t>
      </w:r>
      <w:r>
        <w:rPr>
          <w:color w:val="1A1A1A"/>
          <w:spacing w:val="22"/>
        </w:rPr>
        <w:t> </w:t>
      </w:r>
      <w:r>
        <w:rPr>
          <w:color w:val="1A1A1A"/>
        </w:rPr>
        <w:t>all the</w:t>
      </w:r>
      <w:r>
        <w:rPr>
          <w:color w:val="1A1A1A"/>
          <w:spacing w:val="23"/>
        </w:rPr>
        <w:t> </w:t>
      </w:r>
      <w:r>
        <w:rPr>
          <w:color w:val="1A1A1A"/>
        </w:rPr>
        <w:t>way to the consumer.</w:t>
      </w:r>
      <w:r>
        <w:rPr>
          <w:color w:val="1A1A1A"/>
          <w:spacing w:val="40"/>
        </w:rPr>
        <w:t> </w:t>
      </w:r>
      <w:r>
        <w:rPr>
          <w:color w:val="1A1A1A"/>
        </w:rPr>
        <w:t>Every transfer of ownership is locked on-chain — meaning nobody can alter the history. A computer vision module (powered by OpenCV)</w:t>
      </w:r>
      <w:r>
        <w:rPr>
          <w:color w:val="1A1A1A"/>
          <w:spacing w:val="40"/>
        </w:rPr>
        <w:t> </w:t>
      </w:r>
      <w:r>
        <w:rPr>
          <w:color w:val="1A1A1A"/>
        </w:rPr>
        <w:t>compares live packaging photos against the original manufacturer images to detect counterfeits. Consumers simply scan a QR code on the</w:t>
      </w:r>
      <w:r>
        <w:rPr>
          <w:color w:val="1A1A1A"/>
          <w:spacing w:val="40"/>
        </w:rPr>
        <w:t> </w:t>
      </w:r>
      <w:r>
        <w:rPr>
          <w:color w:val="1A1A1A"/>
        </w:rPr>
        <w:t>medicine box to instantly verify whether it is genuine — no technical</w:t>
      </w:r>
      <w:r>
        <w:rPr>
          <w:color w:val="1A1A1A"/>
          <w:spacing w:val="21"/>
        </w:rPr>
        <w:t> </w:t>
      </w:r>
      <w:r>
        <w:rPr>
          <w:color w:val="1A1A1A"/>
        </w:rPr>
        <w:t>knowledge</w:t>
      </w:r>
      <w:r>
        <w:rPr>
          <w:color w:val="1A1A1A"/>
          <w:spacing w:val="24"/>
        </w:rPr>
        <w:t> </w:t>
      </w:r>
      <w:r>
        <w:rPr>
          <w:color w:val="1A1A1A"/>
        </w:rPr>
        <w:t>required.</w:t>
      </w: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</w:p>
    <w:p>
      <w:pPr>
        <w:pStyle w:val="Heading1"/>
        <w:spacing w:before="1"/>
      </w:pPr>
      <w:r>
        <w:rPr>
          <w:color w:val="1F3863"/>
          <w:spacing w:val="-2"/>
        </w:rPr>
        <w:t>Principle:</w:t>
      </w:r>
    </w:p>
    <w:p>
      <w:pPr>
        <w:pStyle w:val="BodyText"/>
        <w:spacing w:line="235" w:lineRule="auto" w:before="94"/>
        <w:ind w:left="43" w:right="5350"/>
        <w:jc w:val="both"/>
      </w:pPr>
      <w:r>
        <w:rPr>
          <w:color w:val="1A1A1A"/>
        </w:rPr>
        <w:t>The system's core relies on</w:t>
      </w:r>
      <w:r>
        <w:rPr>
          <w:color w:val="1A1A1A"/>
          <w:spacing w:val="-1"/>
        </w:rPr>
        <w:t> </w:t>
      </w:r>
      <w:r>
        <w:rPr>
          <w:color w:val="1A1A1A"/>
        </w:rPr>
        <w:t>Ethereum smart contracts that enforce strict</w:t>
      </w:r>
      <w:r>
        <w:rPr>
          <w:color w:val="1A1A1A"/>
          <w:spacing w:val="40"/>
        </w:rPr>
        <w:t> </w:t>
      </w:r>
      <w:r>
        <w:rPr>
          <w:color w:val="1A1A1A"/>
        </w:rPr>
        <w:t>rules</w:t>
      </w:r>
      <w:r>
        <w:rPr>
          <w:color w:val="1A1A1A"/>
          <w:spacing w:val="23"/>
        </w:rPr>
        <w:t> </w:t>
      </w:r>
      <w:r>
        <w:rPr>
          <w:color w:val="1A1A1A"/>
        </w:rPr>
        <w:t>— only the current</w:t>
      </w:r>
      <w:r>
        <w:rPr>
          <w:color w:val="1A1A1A"/>
          <w:spacing w:val="23"/>
        </w:rPr>
        <w:t> </w:t>
      </w:r>
      <w:r>
        <w:rPr>
          <w:color w:val="1A1A1A"/>
        </w:rPr>
        <w:t>owner of</w:t>
      </w:r>
      <w:r>
        <w:rPr>
          <w:color w:val="1A1A1A"/>
          <w:spacing w:val="23"/>
        </w:rPr>
        <w:t> </w:t>
      </w:r>
      <w:r>
        <w:rPr>
          <w:color w:val="1A1A1A"/>
        </w:rPr>
        <w:t>a medicine batch can transfer it</w:t>
      </w:r>
      <w:r>
        <w:rPr>
          <w:color w:val="1A1A1A"/>
          <w:spacing w:val="22"/>
        </w:rPr>
        <w:t> </w:t>
      </w:r>
      <w:r>
        <w:rPr>
          <w:color w:val="1A1A1A"/>
        </w:rPr>
        <w:t>to</w:t>
      </w:r>
      <w:r>
        <w:rPr>
          <w:color w:val="1A1A1A"/>
          <w:spacing w:val="40"/>
        </w:rPr>
        <w:t> </w:t>
      </w:r>
      <w:r>
        <w:rPr>
          <w:color w:val="1A1A1A"/>
        </w:rPr>
        <w:t>the next party. Medicine data and packaging images are stored on IPFS</w:t>
      </w:r>
      <w:r>
        <w:rPr>
          <w:color w:val="1A1A1A"/>
          <w:spacing w:val="40"/>
        </w:rPr>
        <w:t> </w:t>
      </w:r>
      <w:r>
        <w:rPr>
          <w:color w:val="1A1A1A"/>
        </w:rPr>
        <w:t>(a decentralised file system), with only the reference hash written on-</w:t>
      </w:r>
      <w:r>
        <w:rPr>
          <w:color w:val="1A1A1A"/>
          <w:spacing w:val="40"/>
        </w:rPr>
        <w:t> </w:t>
      </w:r>
      <w:r>
        <w:rPr>
          <w:color w:val="1A1A1A"/>
        </w:rPr>
        <w:t>chain. A QR code is generated for each batch; once a unit is sold, the QR</w:t>
      </w:r>
      <w:r>
        <w:rPr>
          <w:color w:val="1A1A1A"/>
          <w:spacing w:val="40"/>
        </w:rPr>
        <w:t> </w:t>
      </w:r>
      <w:r>
        <w:rPr>
          <w:color w:val="1A1A1A"/>
        </w:rPr>
        <w:t>is permanently locked to prevent re-use by counterfeiters. The</w:t>
      </w:r>
      <w:r>
        <w:rPr>
          <w:color w:val="1A1A1A"/>
          <w:spacing w:val="80"/>
        </w:rPr>
        <w:t> </w:t>
      </w:r>
      <w:r>
        <w:rPr>
          <w:color w:val="1A1A1A"/>
        </w:rPr>
        <w:t>computer vision module uses ORB feature matching and SSIM</w:t>
      </w:r>
      <w:r>
        <w:rPr>
          <w:color w:val="1A1A1A"/>
          <w:spacing w:val="40"/>
        </w:rPr>
        <w:t> </w:t>
      </w:r>
      <w:r>
        <w:rPr>
          <w:color w:val="1A1A1A"/>
        </w:rPr>
        <w:t>comparison to produce an authenticity confidence score — above 75%</w:t>
      </w:r>
      <w:r>
        <w:rPr>
          <w:color w:val="1A1A1A"/>
          <w:spacing w:val="40"/>
        </w:rPr>
        <w:t> </w:t>
      </w:r>
      <w:r>
        <w:rPr>
          <w:color w:val="1A1A1A"/>
        </w:rPr>
        <w:t>means genuine.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0800" w:h="15270"/>
          <w:pgMar w:top="840" w:bottom="280" w:left="360" w:right="0"/>
        </w:sectPr>
      </w:pPr>
    </w:p>
    <w:p>
      <w:pPr>
        <w:pStyle w:val="Heading1"/>
      </w:pPr>
      <w:r>
        <w:rPr>
          <w:color w:val="1F3863"/>
          <w:spacing w:val="-2"/>
        </w:rPr>
        <w:t>Beneficiaries: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07" w:lineRule="exact" w:before="91" w:after="0"/>
        <w:ind w:left="585" w:right="0" w:hanging="542"/>
        <w:jc w:val="left"/>
        <w:rPr>
          <w:sz w:val="17"/>
        </w:rPr>
      </w:pPr>
      <w:r>
        <w:rPr>
          <w:color w:val="1A1A1A"/>
          <w:spacing w:val="-2"/>
          <w:sz w:val="17"/>
        </w:rPr>
        <w:t>Consumers</w:t>
      </w:r>
      <w:r>
        <w:rPr>
          <w:color w:val="1A1A1A"/>
          <w:spacing w:val="9"/>
          <w:sz w:val="17"/>
        </w:rPr>
        <w:t> </w:t>
      </w:r>
      <w:r>
        <w:rPr>
          <w:color w:val="1A1A1A"/>
          <w:spacing w:val="-2"/>
          <w:sz w:val="17"/>
        </w:rPr>
        <w:t>buying</w:t>
      </w:r>
      <w:r>
        <w:rPr>
          <w:color w:val="1A1A1A"/>
          <w:spacing w:val="6"/>
          <w:sz w:val="17"/>
        </w:rPr>
        <w:t> </w:t>
      </w:r>
      <w:r>
        <w:rPr>
          <w:color w:val="1A1A1A"/>
          <w:spacing w:val="-2"/>
          <w:sz w:val="17"/>
        </w:rPr>
        <w:t>medicines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04" w:lineRule="exact" w:before="0" w:after="0"/>
        <w:ind w:left="585" w:right="0" w:hanging="542"/>
        <w:jc w:val="left"/>
        <w:rPr>
          <w:sz w:val="17"/>
        </w:rPr>
      </w:pPr>
      <w:r>
        <w:rPr>
          <w:color w:val="1A1A1A"/>
          <w:sz w:val="17"/>
        </w:rPr>
        <w:t>Pharmacies</w:t>
      </w:r>
      <w:r>
        <w:rPr>
          <w:color w:val="1A1A1A"/>
          <w:spacing w:val="2"/>
          <w:sz w:val="17"/>
        </w:rPr>
        <w:t> </w:t>
      </w:r>
      <w:r>
        <w:rPr>
          <w:color w:val="1A1A1A"/>
          <w:sz w:val="17"/>
        </w:rPr>
        <w:t>&amp;</w:t>
      </w:r>
      <w:r>
        <w:rPr>
          <w:color w:val="1A1A1A"/>
          <w:spacing w:val="-9"/>
          <w:sz w:val="17"/>
        </w:rPr>
        <w:t> </w:t>
      </w:r>
      <w:r>
        <w:rPr>
          <w:color w:val="1A1A1A"/>
          <w:sz w:val="17"/>
        </w:rPr>
        <w:t>retail</w:t>
      </w:r>
      <w:r>
        <w:rPr>
          <w:color w:val="1A1A1A"/>
          <w:spacing w:val="-2"/>
          <w:sz w:val="17"/>
        </w:rPr>
        <w:t> </w:t>
      </w:r>
      <w:r>
        <w:rPr>
          <w:color w:val="1A1A1A"/>
          <w:spacing w:val="-2"/>
          <w:sz w:val="17"/>
        </w:rPr>
        <w:t>chemists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04" w:lineRule="exact" w:before="0" w:after="0"/>
        <w:ind w:left="585" w:right="0" w:hanging="542"/>
        <w:jc w:val="left"/>
        <w:rPr>
          <w:sz w:val="17"/>
        </w:rPr>
      </w:pPr>
      <w:r>
        <w:rPr>
          <w:color w:val="1A1A1A"/>
          <w:sz w:val="17"/>
        </w:rPr>
        <w:t>Medicine</w:t>
      </w:r>
      <w:r>
        <w:rPr>
          <w:color w:val="1A1A1A"/>
          <w:spacing w:val="-3"/>
          <w:sz w:val="17"/>
        </w:rPr>
        <w:t> </w:t>
      </w:r>
      <w:r>
        <w:rPr>
          <w:color w:val="1A1A1A"/>
          <w:spacing w:val="-2"/>
          <w:sz w:val="17"/>
        </w:rPr>
        <w:t>manufacturers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04" w:lineRule="exact" w:before="0" w:after="0"/>
        <w:ind w:left="585" w:right="0" w:hanging="542"/>
        <w:jc w:val="left"/>
        <w:rPr>
          <w:sz w:val="17"/>
        </w:rPr>
      </w:pPr>
      <w:r>
        <w:rPr>
          <w:color w:val="1A1A1A"/>
          <w:spacing w:val="-2"/>
          <w:sz w:val="17"/>
        </w:rPr>
        <w:t>Distributors</w:t>
      </w:r>
      <w:r>
        <w:rPr>
          <w:color w:val="1A1A1A"/>
          <w:spacing w:val="19"/>
          <w:sz w:val="17"/>
        </w:rPr>
        <w:t> </w:t>
      </w:r>
      <w:r>
        <w:rPr>
          <w:color w:val="1A1A1A"/>
          <w:spacing w:val="-2"/>
          <w:sz w:val="17"/>
        </w:rPr>
        <w:t>&amp;</w:t>
      </w:r>
      <w:r>
        <w:rPr>
          <w:color w:val="1A1A1A"/>
          <w:spacing w:val="-5"/>
          <w:sz w:val="17"/>
        </w:rPr>
        <w:t> </w:t>
      </w:r>
      <w:r>
        <w:rPr>
          <w:color w:val="1A1A1A"/>
          <w:spacing w:val="-2"/>
          <w:sz w:val="17"/>
        </w:rPr>
        <w:t>wholesalers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04" w:lineRule="exact" w:before="0" w:after="0"/>
        <w:ind w:left="585" w:right="0" w:hanging="542"/>
        <w:jc w:val="left"/>
        <w:rPr>
          <w:sz w:val="17"/>
        </w:rPr>
      </w:pPr>
      <w:r>
        <w:rPr>
          <w:color w:val="1A1A1A"/>
          <w:sz w:val="17"/>
        </w:rPr>
        <w:t>Drug</w:t>
      </w:r>
      <w:r>
        <w:rPr>
          <w:color w:val="1A1A1A"/>
          <w:spacing w:val="-8"/>
          <w:sz w:val="17"/>
        </w:rPr>
        <w:t> </w:t>
      </w:r>
      <w:r>
        <w:rPr>
          <w:color w:val="1A1A1A"/>
          <w:sz w:val="17"/>
        </w:rPr>
        <w:t>regulatory</w:t>
      </w:r>
      <w:r>
        <w:rPr>
          <w:color w:val="1A1A1A"/>
          <w:spacing w:val="1"/>
          <w:sz w:val="17"/>
        </w:rPr>
        <w:t> </w:t>
      </w:r>
      <w:r>
        <w:rPr>
          <w:color w:val="1A1A1A"/>
          <w:spacing w:val="-2"/>
          <w:sz w:val="17"/>
        </w:rPr>
        <w:t>authorities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07" w:lineRule="exact" w:before="0" w:after="0"/>
        <w:ind w:left="585" w:right="0" w:hanging="542"/>
        <w:jc w:val="left"/>
        <w:rPr>
          <w:sz w:val="17"/>
        </w:rPr>
      </w:pPr>
      <w:r>
        <w:rPr>
          <w:color w:val="1A1A1A"/>
          <w:spacing w:val="-2"/>
          <w:sz w:val="17"/>
        </w:rPr>
        <w:t>Healthcare</w:t>
      </w:r>
      <w:r>
        <w:rPr>
          <w:color w:val="1A1A1A"/>
          <w:spacing w:val="13"/>
          <w:sz w:val="17"/>
        </w:rPr>
        <w:t> </w:t>
      </w:r>
      <w:r>
        <w:rPr>
          <w:color w:val="1A1A1A"/>
          <w:spacing w:val="-2"/>
          <w:sz w:val="17"/>
        </w:rPr>
        <w:t>organisations</w:t>
      </w:r>
    </w:p>
    <w:p>
      <w:pPr>
        <w:pStyle w:val="Heading1"/>
      </w:pPr>
      <w:r>
        <w:rPr>
          <w:b w:val="0"/>
        </w:rPr>
        <w:br w:type="column"/>
      </w:r>
      <w:r>
        <w:rPr>
          <w:color w:val="1F3863"/>
          <w:spacing w:val="-2"/>
        </w:rPr>
        <w:t>Benefits: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07" w:lineRule="exact" w:before="91" w:after="0"/>
        <w:ind w:left="585" w:right="0" w:hanging="542"/>
        <w:jc w:val="left"/>
        <w:rPr>
          <w:sz w:val="17"/>
        </w:rPr>
      </w:pPr>
      <w:r>
        <w:rPr>
          <w:color w:val="1A1A1A"/>
          <w:sz w:val="17"/>
        </w:rPr>
        <w:t>Protects</w:t>
      </w:r>
      <w:r>
        <w:rPr>
          <w:color w:val="1A1A1A"/>
          <w:spacing w:val="-7"/>
          <w:sz w:val="17"/>
        </w:rPr>
        <w:t> </w:t>
      </w:r>
      <w:r>
        <w:rPr>
          <w:color w:val="1A1A1A"/>
          <w:sz w:val="17"/>
        </w:rPr>
        <w:t>patients</w:t>
      </w:r>
      <w:r>
        <w:rPr>
          <w:color w:val="1A1A1A"/>
          <w:spacing w:val="-3"/>
          <w:sz w:val="17"/>
        </w:rPr>
        <w:t> </w:t>
      </w:r>
      <w:r>
        <w:rPr>
          <w:color w:val="1A1A1A"/>
          <w:sz w:val="17"/>
        </w:rPr>
        <w:t>from</w:t>
      </w:r>
      <w:r>
        <w:rPr>
          <w:color w:val="1A1A1A"/>
          <w:spacing w:val="-9"/>
          <w:sz w:val="17"/>
        </w:rPr>
        <w:t> </w:t>
      </w:r>
      <w:r>
        <w:rPr>
          <w:color w:val="1A1A1A"/>
          <w:sz w:val="17"/>
        </w:rPr>
        <w:t>counterfeit </w:t>
      </w:r>
      <w:r>
        <w:rPr>
          <w:color w:val="1A1A1A"/>
          <w:spacing w:val="-2"/>
          <w:sz w:val="17"/>
        </w:rPr>
        <w:t>drugs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04" w:lineRule="exact" w:before="0" w:after="0"/>
        <w:ind w:left="585" w:right="0" w:hanging="542"/>
        <w:jc w:val="left"/>
        <w:rPr>
          <w:sz w:val="17"/>
        </w:rPr>
      </w:pPr>
      <w:r>
        <w:rPr>
          <w:color w:val="1A1A1A"/>
          <w:sz w:val="17"/>
        </w:rPr>
        <w:t>Full,</w:t>
      </w:r>
      <w:r>
        <w:rPr>
          <w:color w:val="1A1A1A"/>
          <w:spacing w:val="-10"/>
          <w:sz w:val="17"/>
        </w:rPr>
        <w:t> </w:t>
      </w:r>
      <w:r>
        <w:rPr>
          <w:color w:val="1A1A1A"/>
          <w:sz w:val="17"/>
        </w:rPr>
        <w:t>tamper-proof</w:t>
      </w:r>
      <w:r>
        <w:rPr>
          <w:color w:val="1A1A1A"/>
          <w:spacing w:val="4"/>
          <w:sz w:val="17"/>
        </w:rPr>
        <w:t> </w:t>
      </w:r>
      <w:r>
        <w:rPr>
          <w:color w:val="1A1A1A"/>
          <w:sz w:val="17"/>
        </w:rPr>
        <w:t>supply</w:t>
      </w:r>
      <w:r>
        <w:rPr>
          <w:color w:val="1A1A1A"/>
          <w:spacing w:val="-3"/>
          <w:sz w:val="17"/>
        </w:rPr>
        <w:t> </w:t>
      </w:r>
      <w:r>
        <w:rPr>
          <w:color w:val="1A1A1A"/>
          <w:sz w:val="17"/>
        </w:rPr>
        <w:t>chain</w:t>
      </w:r>
      <w:r>
        <w:rPr>
          <w:color w:val="1A1A1A"/>
          <w:spacing w:val="-9"/>
          <w:sz w:val="17"/>
        </w:rPr>
        <w:t> </w:t>
      </w:r>
      <w:r>
        <w:rPr>
          <w:color w:val="1A1A1A"/>
          <w:spacing w:val="-2"/>
          <w:sz w:val="17"/>
        </w:rPr>
        <w:t>history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04" w:lineRule="exact" w:before="0" w:after="0"/>
        <w:ind w:left="585" w:right="0" w:hanging="542"/>
        <w:jc w:val="left"/>
        <w:rPr>
          <w:sz w:val="17"/>
        </w:rPr>
      </w:pPr>
      <w:r>
        <w:rPr>
          <w:color w:val="1A1A1A"/>
          <w:sz w:val="17"/>
        </w:rPr>
        <w:t>Instant</w:t>
      </w:r>
      <w:r>
        <w:rPr>
          <w:color w:val="1A1A1A"/>
          <w:spacing w:val="-4"/>
          <w:sz w:val="17"/>
        </w:rPr>
        <w:t> </w:t>
      </w:r>
      <w:r>
        <w:rPr>
          <w:color w:val="1A1A1A"/>
          <w:sz w:val="17"/>
        </w:rPr>
        <w:t>QR-based</w:t>
      </w:r>
      <w:r>
        <w:rPr>
          <w:color w:val="1A1A1A"/>
          <w:spacing w:val="2"/>
          <w:sz w:val="17"/>
        </w:rPr>
        <w:t> </w:t>
      </w:r>
      <w:r>
        <w:rPr>
          <w:color w:val="1A1A1A"/>
          <w:sz w:val="17"/>
        </w:rPr>
        <w:t>verification</w:t>
      </w:r>
      <w:r>
        <w:rPr>
          <w:color w:val="1A1A1A"/>
          <w:spacing w:val="5"/>
          <w:sz w:val="17"/>
        </w:rPr>
        <w:t> </w:t>
      </w:r>
      <w:r>
        <w:rPr>
          <w:color w:val="1A1A1A"/>
          <w:sz w:val="17"/>
        </w:rPr>
        <w:t>for</w:t>
      </w:r>
      <w:r>
        <w:rPr>
          <w:color w:val="1A1A1A"/>
          <w:spacing w:val="-5"/>
          <w:sz w:val="17"/>
        </w:rPr>
        <w:t> </w:t>
      </w:r>
      <w:r>
        <w:rPr>
          <w:color w:val="1A1A1A"/>
          <w:spacing w:val="-2"/>
          <w:sz w:val="17"/>
        </w:rPr>
        <w:t>anyone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04" w:lineRule="exact" w:before="0" w:after="0"/>
        <w:ind w:left="585" w:right="0" w:hanging="542"/>
        <w:jc w:val="left"/>
        <w:rPr>
          <w:sz w:val="17"/>
        </w:rPr>
      </w:pPr>
      <w:r>
        <w:rPr>
          <w:color w:val="1A1A1A"/>
          <w:spacing w:val="-2"/>
          <w:sz w:val="17"/>
        </w:rPr>
        <w:t>AI-powered</w:t>
      </w:r>
      <w:r>
        <w:rPr>
          <w:color w:val="1A1A1A"/>
          <w:spacing w:val="17"/>
          <w:sz w:val="17"/>
        </w:rPr>
        <w:t> </w:t>
      </w:r>
      <w:r>
        <w:rPr>
          <w:color w:val="1A1A1A"/>
          <w:spacing w:val="-2"/>
          <w:sz w:val="17"/>
        </w:rPr>
        <w:t>packaging</w:t>
      </w:r>
      <w:r>
        <w:rPr>
          <w:color w:val="1A1A1A"/>
          <w:spacing w:val="8"/>
          <w:sz w:val="17"/>
        </w:rPr>
        <w:t> </w:t>
      </w:r>
      <w:r>
        <w:rPr>
          <w:color w:val="1A1A1A"/>
          <w:spacing w:val="-2"/>
          <w:sz w:val="17"/>
        </w:rPr>
        <w:t>fraud</w:t>
      </w:r>
      <w:r>
        <w:rPr>
          <w:color w:val="1A1A1A"/>
          <w:spacing w:val="4"/>
          <w:sz w:val="17"/>
        </w:rPr>
        <w:t> </w:t>
      </w:r>
      <w:r>
        <w:rPr>
          <w:color w:val="1A1A1A"/>
          <w:spacing w:val="-2"/>
          <w:sz w:val="17"/>
        </w:rPr>
        <w:t>detection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04" w:lineRule="exact" w:before="0" w:after="0"/>
        <w:ind w:left="585" w:right="0" w:hanging="542"/>
        <w:jc w:val="left"/>
        <w:rPr>
          <w:sz w:val="17"/>
        </w:rPr>
      </w:pPr>
      <w:r>
        <w:rPr>
          <w:color w:val="1A1A1A"/>
          <w:sz w:val="17"/>
        </w:rPr>
        <w:t>No</w:t>
      </w:r>
      <w:r>
        <w:rPr>
          <w:color w:val="1A1A1A"/>
          <w:spacing w:val="-10"/>
          <w:sz w:val="17"/>
        </w:rPr>
        <w:t> </w:t>
      </w:r>
      <w:r>
        <w:rPr>
          <w:color w:val="1A1A1A"/>
          <w:sz w:val="17"/>
        </w:rPr>
        <w:t>single</w:t>
      </w:r>
      <w:r>
        <w:rPr>
          <w:color w:val="1A1A1A"/>
          <w:spacing w:val="-2"/>
          <w:sz w:val="17"/>
        </w:rPr>
        <w:t> </w:t>
      </w:r>
      <w:r>
        <w:rPr>
          <w:color w:val="1A1A1A"/>
          <w:sz w:val="17"/>
        </w:rPr>
        <w:t>point</w:t>
      </w:r>
      <w:r>
        <w:rPr>
          <w:color w:val="1A1A1A"/>
          <w:spacing w:val="3"/>
          <w:sz w:val="17"/>
        </w:rPr>
        <w:t> </w:t>
      </w:r>
      <w:r>
        <w:rPr>
          <w:color w:val="1A1A1A"/>
          <w:sz w:val="17"/>
        </w:rPr>
        <w:t>of</w:t>
      </w:r>
      <w:r>
        <w:rPr>
          <w:color w:val="1A1A1A"/>
          <w:spacing w:val="-9"/>
          <w:sz w:val="17"/>
        </w:rPr>
        <w:t> </w:t>
      </w:r>
      <w:r>
        <w:rPr>
          <w:color w:val="1A1A1A"/>
          <w:sz w:val="17"/>
        </w:rPr>
        <w:t>failure</w:t>
      </w:r>
      <w:r>
        <w:rPr>
          <w:color w:val="1A1A1A"/>
          <w:spacing w:val="1"/>
          <w:sz w:val="17"/>
        </w:rPr>
        <w:t> </w:t>
      </w:r>
      <w:r>
        <w:rPr>
          <w:color w:val="1A1A1A"/>
          <w:spacing w:val="-2"/>
          <w:sz w:val="17"/>
        </w:rPr>
        <w:t>(decentralised)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07" w:lineRule="exact" w:before="0" w:after="0"/>
        <w:ind w:left="585" w:right="0" w:hanging="542"/>
        <w:jc w:val="left"/>
        <w:rPr>
          <w:sz w:val="17"/>
        </w:rPr>
      </w:pPr>
      <w:r>
        <w:rPr>
          <w:color w:val="1A1A1A"/>
          <w:sz w:val="17"/>
        </w:rPr>
        <w:t>Helps</w:t>
      </w:r>
      <w:r>
        <w:rPr>
          <w:color w:val="1A1A1A"/>
          <w:spacing w:val="-6"/>
          <w:sz w:val="17"/>
        </w:rPr>
        <w:t> </w:t>
      </w:r>
      <w:r>
        <w:rPr>
          <w:color w:val="1A1A1A"/>
          <w:sz w:val="17"/>
        </w:rPr>
        <w:t>regulators</w:t>
      </w:r>
      <w:r>
        <w:rPr>
          <w:color w:val="1A1A1A"/>
          <w:spacing w:val="2"/>
          <w:sz w:val="17"/>
        </w:rPr>
        <w:t> </w:t>
      </w:r>
      <w:r>
        <w:rPr>
          <w:color w:val="1A1A1A"/>
          <w:sz w:val="17"/>
        </w:rPr>
        <w:t>trace</w:t>
      </w:r>
      <w:r>
        <w:rPr>
          <w:color w:val="1A1A1A"/>
          <w:spacing w:val="-10"/>
          <w:sz w:val="17"/>
        </w:rPr>
        <w:t> </w:t>
      </w:r>
      <w:r>
        <w:rPr>
          <w:color w:val="1A1A1A"/>
          <w:sz w:val="17"/>
        </w:rPr>
        <w:t>recalled</w:t>
      </w:r>
      <w:r>
        <w:rPr>
          <w:color w:val="1A1A1A"/>
          <w:spacing w:val="1"/>
          <w:sz w:val="17"/>
        </w:rPr>
        <w:t> </w:t>
      </w:r>
      <w:r>
        <w:rPr>
          <w:color w:val="1A1A1A"/>
          <w:spacing w:val="-2"/>
          <w:sz w:val="17"/>
        </w:rPr>
        <w:t>medicines</w:t>
      </w:r>
    </w:p>
    <w:p>
      <w:pPr>
        <w:pStyle w:val="ListParagraph"/>
        <w:spacing w:after="0" w:line="207" w:lineRule="exact"/>
        <w:jc w:val="left"/>
        <w:rPr>
          <w:sz w:val="17"/>
        </w:rPr>
        <w:sectPr>
          <w:type w:val="continuous"/>
          <w:pgSz w:w="10800" w:h="15270"/>
          <w:pgMar w:top="840" w:bottom="280" w:left="360" w:right="0"/>
          <w:cols w:num="2" w:equalWidth="0">
            <w:col w:w="2585" w:space="2558"/>
            <w:col w:w="529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0800" w:h="15270"/>
          <w:pgMar w:top="840" w:bottom="280" w:left="360" w:right="0"/>
        </w:sectPr>
      </w:pPr>
    </w:p>
    <w:p>
      <w:pPr>
        <w:pStyle w:val="Heading1"/>
        <w:spacing w:before="62"/>
      </w:pPr>
      <w:r>
        <w:rPr>
          <w:color w:val="1F3863"/>
        </w:rPr>
        <w:t>Technologies</w:t>
      </w:r>
      <w:r>
        <w:rPr>
          <w:color w:val="1F3863"/>
          <w:spacing w:val="-2"/>
        </w:rPr>
        <w:t> Used:</w:t>
      </w:r>
    </w:p>
    <w:p>
      <w:pPr>
        <w:pStyle w:val="Heading2"/>
        <w:numPr>
          <w:ilvl w:val="0"/>
          <w:numId w:val="1"/>
        </w:numPr>
        <w:tabs>
          <w:tab w:pos="585" w:val="left" w:leader="none"/>
        </w:tabs>
        <w:spacing w:line="207" w:lineRule="exact" w:before="92" w:after="0"/>
        <w:ind w:left="585" w:right="0" w:hanging="542"/>
        <w:jc w:val="left"/>
      </w:pPr>
      <w:r>
        <w:rPr>
          <w:color w:val="1A1A1A"/>
          <w:spacing w:val="-2"/>
        </w:rPr>
        <w:t>Ethereum</w:t>
      </w:r>
      <w:r>
        <w:rPr>
          <w:color w:val="1A1A1A"/>
          <w:spacing w:val="1"/>
        </w:rPr>
        <w:t> </w:t>
      </w:r>
      <w:r>
        <w:rPr>
          <w:color w:val="1A1A1A"/>
          <w:spacing w:val="-2"/>
        </w:rPr>
        <w:t>&amp;</w:t>
      </w:r>
      <w:r>
        <w:rPr>
          <w:color w:val="1A1A1A"/>
          <w:spacing w:val="-4"/>
        </w:rPr>
        <w:t> </w:t>
      </w:r>
      <w:r>
        <w:rPr>
          <w:color w:val="1A1A1A"/>
          <w:spacing w:val="-2"/>
        </w:rPr>
        <w:t>Solidity</w:t>
      </w:r>
    </w:p>
    <w:p>
      <w:pPr>
        <w:pStyle w:val="BodyText"/>
        <w:spacing w:line="204" w:lineRule="exact"/>
        <w:ind w:left="43"/>
      </w:pPr>
      <w:r>
        <w:rPr>
          <w:color w:val="444444"/>
        </w:rPr>
        <w:t>Smart</w:t>
      </w:r>
      <w:r>
        <w:rPr>
          <w:color w:val="444444"/>
          <w:spacing w:val="-6"/>
        </w:rPr>
        <w:t> </w:t>
      </w:r>
      <w:r>
        <w:rPr>
          <w:color w:val="444444"/>
        </w:rPr>
        <w:t>contracts</w:t>
      </w:r>
      <w:r>
        <w:rPr>
          <w:color w:val="444444"/>
          <w:spacing w:val="-1"/>
        </w:rPr>
        <w:t> </w:t>
      </w:r>
      <w:r>
        <w:rPr>
          <w:color w:val="444444"/>
        </w:rPr>
        <w:t>on</w:t>
      </w:r>
      <w:r>
        <w:rPr>
          <w:color w:val="444444"/>
          <w:spacing w:val="-8"/>
        </w:rPr>
        <w:t> </w:t>
      </w:r>
      <w:r>
        <w:rPr>
          <w:color w:val="444444"/>
        </w:rPr>
        <w:t>Sepolia</w:t>
      </w:r>
      <w:r>
        <w:rPr>
          <w:color w:val="444444"/>
          <w:spacing w:val="2"/>
        </w:rPr>
        <w:t> </w:t>
      </w:r>
      <w:r>
        <w:rPr>
          <w:color w:val="444444"/>
        </w:rPr>
        <w:t>testnet</w:t>
      </w:r>
      <w:r>
        <w:rPr>
          <w:color w:val="444444"/>
          <w:spacing w:val="-2"/>
        </w:rPr>
        <w:t> </w:t>
      </w:r>
      <w:r>
        <w:rPr>
          <w:color w:val="444444"/>
        </w:rPr>
        <w:t>via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Foundry</w:t>
      </w:r>
    </w:p>
    <w:p>
      <w:pPr>
        <w:pStyle w:val="Heading2"/>
        <w:numPr>
          <w:ilvl w:val="0"/>
          <w:numId w:val="1"/>
        </w:numPr>
        <w:tabs>
          <w:tab w:pos="585" w:val="left" w:leader="none"/>
        </w:tabs>
        <w:spacing w:line="204" w:lineRule="exact" w:before="0" w:after="0"/>
        <w:ind w:left="585" w:right="0" w:hanging="542"/>
        <w:jc w:val="left"/>
      </w:pPr>
      <w:r>
        <w:rPr>
          <w:color w:val="1A1A1A"/>
          <w:spacing w:val="-4"/>
        </w:rPr>
        <w:t>IPFS</w:t>
      </w:r>
    </w:p>
    <w:p>
      <w:pPr>
        <w:pStyle w:val="BodyText"/>
        <w:spacing w:line="204" w:lineRule="exact"/>
        <w:ind w:left="43"/>
      </w:pPr>
      <w:r>
        <w:rPr>
          <w:color w:val="444444"/>
          <w:spacing w:val="-2"/>
        </w:rPr>
        <w:t>Decentralised</w:t>
      </w:r>
      <w:r>
        <w:rPr>
          <w:color w:val="444444"/>
          <w:spacing w:val="18"/>
        </w:rPr>
        <w:t> </w:t>
      </w:r>
      <w:r>
        <w:rPr>
          <w:color w:val="444444"/>
          <w:spacing w:val="-2"/>
        </w:rPr>
        <w:t>document</w:t>
      </w:r>
      <w:r>
        <w:rPr>
          <w:color w:val="444444"/>
          <w:spacing w:val="16"/>
        </w:rPr>
        <w:t> </w:t>
      </w:r>
      <w:r>
        <w:rPr>
          <w:color w:val="444444"/>
          <w:spacing w:val="-2"/>
        </w:rPr>
        <w:t>&amp;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image</w:t>
      </w:r>
      <w:r>
        <w:rPr>
          <w:color w:val="444444"/>
          <w:spacing w:val="5"/>
        </w:rPr>
        <w:t> </w:t>
      </w:r>
      <w:r>
        <w:rPr>
          <w:color w:val="444444"/>
          <w:spacing w:val="-2"/>
        </w:rPr>
        <w:t>storage</w:t>
      </w:r>
    </w:p>
    <w:p>
      <w:pPr>
        <w:pStyle w:val="Heading2"/>
        <w:numPr>
          <w:ilvl w:val="0"/>
          <w:numId w:val="1"/>
        </w:numPr>
        <w:tabs>
          <w:tab w:pos="585" w:val="left" w:leader="none"/>
        </w:tabs>
        <w:spacing w:line="204" w:lineRule="exact" w:before="0" w:after="0"/>
        <w:ind w:left="585" w:right="0" w:hanging="542"/>
        <w:jc w:val="left"/>
      </w:pPr>
      <w:r>
        <w:rPr>
          <w:color w:val="1A1A1A"/>
        </w:rPr>
        <w:t>Next.js</w:t>
      </w:r>
      <w:r>
        <w:rPr>
          <w:color w:val="1A1A1A"/>
          <w:spacing w:val="-2"/>
        </w:rPr>
        <w:t> </w:t>
      </w:r>
      <w:r>
        <w:rPr>
          <w:color w:val="1A1A1A"/>
        </w:rPr>
        <w:t>+</w:t>
      </w:r>
      <w:r>
        <w:rPr>
          <w:color w:val="1A1A1A"/>
          <w:spacing w:val="-8"/>
        </w:rPr>
        <w:t> </w:t>
      </w:r>
      <w:r>
        <w:rPr>
          <w:color w:val="1A1A1A"/>
        </w:rPr>
        <w:t>Viem</w:t>
      </w:r>
      <w:r>
        <w:rPr>
          <w:color w:val="1A1A1A"/>
          <w:spacing w:val="-8"/>
        </w:rPr>
        <w:t> </w:t>
      </w:r>
      <w:r>
        <w:rPr>
          <w:color w:val="1A1A1A"/>
        </w:rPr>
        <w:t>+</w:t>
      </w:r>
      <w:r>
        <w:rPr>
          <w:color w:val="1A1A1A"/>
          <w:spacing w:val="-3"/>
        </w:rPr>
        <w:t> </w:t>
      </w:r>
      <w:r>
        <w:rPr>
          <w:color w:val="1A1A1A"/>
          <w:spacing w:val="-4"/>
        </w:rPr>
        <w:t>Wagmi</w:t>
      </w:r>
    </w:p>
    <w:p>
      <w:pPr>
        <w:pStyle w:val="BodyText"/>
        <w:spacing w:line="207" w:lineRule="exact"/>
        <w:ind w:left="43"/>
      </w:pPr>
      <w:r>
        <w:rPr>
          <w:color w:val="444444"/>
        </w:rPr>
        <w:t>Web</w:t>
      </w:r>
      <w:r>
        <w:rPr>
          <w:color w:val="444444"/>
          <w:spacing w:val="-5"/>
        </w:rPr>
        <w:t> </w:t>
      </w:r>
      <w:r>
        <w:rPr>
          <w:color w:val="444444"/>
        </w:rPr>
        <w:t>frontend with</w:t>
      </w:r>
      <w:r>
        <w:rPr>
          <w:color w:val="444444"/>
          <w:spacing w:val="-5"/>
        </w:rPr>
        <w:t> </w:t>
      </w:r>
      <w:r>
        <w:rPr>
          <w:color w:val="444444"/>
        </w:rPr>
        <w:t>MetaMask</w:t>
      </w:r>
      <w:r>
        <w:rPr>
          <w:color w:val="444444"/>
          <w:spacing w:val="-6"/>
        </w:rPr>
        <w:t> </w:t>
      </w:r>
      <w:r>
        <w:rPr>
          <w:color w:val="444444"/>
        </w:rPr>
        <w:t>wallet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integration</w:t>
      </w:r>
    </w:p>
    <w:p>
      <w:pPr>
        <w:spacing w:line="240" w:lineRule="auto" w:before="19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Heading2"/>
        <w:numPr>
          <w:ilvl w:val="0"/>
          <w:numId w:val="1"/>
        </w:numPr>
        <w:tabs>
          <w:tab w:pos="585" w:val="left" w:leader="none"/>
        </w:tabs>
        <w:spacing w:line="207" w:lineRule="exact" w:before="0" w:after="0"/>
        <w:ind w:left="585" w:right="0" w:hanging="542"/>
        <w:jc w:val="left"/>
      </w:pPr>
      <w:r>
        <w:rPr>
          <w:color w:val="1A1A1A"/>
          <w:spacing w:val="-2"/>
        </w:rPr>
        <w:t>OpenCV</w:t>
      </w:r>
      <w:r>
        <w:rPr>
          <w:color w:val="1A1A1A"/>
        </w:rPr>
        <w:t> </w:t>
      </w:r>
      <w:r>
        <w:rPr>
          <w:color w:val="1A1A1A"/>
          <w:spacing w:val="-2"/>
        </w:rPr>
        <w:t>(Python)</w:t>
      </w:r>
    </w:p>
    <w:p>
      <w:pPr>
        <w:pStyle w:val="BodyText"/>
        <w:spacing w:line="204" w:lineRule="exact"/>
        <w:ind w:left="43"/>
      </w:pPr>
      <w:r>
        <w:rPr>
          <w:color w:val="444444"/>
        </w:rPr>
        <w:t>ORB</w:t>
      </w:r>
      <w:r>
        <w:rPr>
          <w:color w:val="444444"/>
          <w:spacing w:val="-7"/>
        </w:rPr>
        <w:t> </w:t>
      </w:r>
      <w:r>
        <w:rPr>
          <w:color w:val="444444"/>
        </w:rPr>
        <w:t>feature</w:t>
      </w:r>
      <w:r>
        <w:rPr>
          <w:color w:val="444444"/>
          <w:spacing w:val="-3"/>
        </w:rPr>
        <w:t> </w:t>
      </w:r>
      <w:r>
        <w:rPr>
          <w:color w:val="444444"/>
        </w:rPr>
        <w:t>matching</w:t>
      </w:r>
      <w:r>
        <w:rPr>
          <w:color w:val="444444"/>
          <w:spacing w:val="-1"/>
        </w:rPr>
        <w:t> </w:t>
      </w:r>
      <w:r>
        <w:rPr>
          <w:color w:val="444444"/>
        </w:rPr>
        <w:t>+</w:t>
      </w:r>
      <w:r>
        <w:rPr>
          <w:color w:val="444444"/>
          <w:spacing w:val="-8"/>
        </w:rPr>
        <w:t> </w:t>
      </w:r>
      <w:r>
        <w:rPr>
          <w:color w:val="444444"/>
        </w:rPr>
        <w:t>SSIM</w:t>
      </w:r>
      <w:r>
        <w:rPr>
          <w:color w:val="444444"/>
          <w:spacing w:val="-9"/>
        </w:rPr>
        <w:t> </w:t>
      </w:r>
      <w:r>
        <w:rPr>
          <w:color w:val="444444"/>
        </w:rPr>
        <w:t>for</w:t>
      </w:r>
      <w:r>
        <w:rPr>
          <w:color w:val="444444"/>
          <w:spacing w:val="-7"/>
        </w:rPr>
        <w:t> </w:t>
      </w:r>
      <w:r>
        <w:rPr>
          <w:color w:val="444444"/>
        </w:rPr>
        <w:t>packaging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auth</w:t>
      </w:r>
    </w:p>
    <w:p>
      <w:pPr>
        <w:pStyle w:val="Heading2"/>
        <w:numPr>
          <w:ilvl w:val="0"/>
          <w:numId w:val="1"/>
        </w:numPr>
        <w:tabs>
          <w:tab w:pos="585" w:val="left" w:leader="none"/>
        </w:tabs>
        <w:spacing w:line="204" w:lineRule="exact" w:before="0" w:after="0"/>
        <w:ind w:left="585" w:right="0" w:hanging="542"/>
        <w:jc w:val="left"/>
      </w:pPr>
      <w:r>
        <w:rPr>
          <w:color w:val="1A1A1A"/>
          <w:spacing w:val="-2"/>
        </w:rPr>
        <w:t>PostgreSQL</w:t>
      </w:r>
    </w:p>
    <w:p>
      <w:pPr>
        <w:pStyle w:val="BodyText"/>
        <w:spacing w:line="204" w:lineRule="exact"/>
        <w:ind w:left="43"/>
      </w:pPr>
      <w:r>
        <w:rPr>
          <w:color w:val="444444"/>
        </w:rPr>
        <w:t>Off-chain audit</w:t>
      </w:r>
      <w:r>
        <w:rPr>
          <w:color w:val="444444"/>
          <w:spacing w:val="3"/>
        </w:rPr>
        <w:t> </w:t>
      </w:r>
      <w:r>
        <w:rPr>
          <w:color w:val="444444"/>
        </w:rPr>
        <w:t>logs,</w:t>
      </w:r>
      <w:r>
        <w:rPr>
          <w:color w:val="444444"/>
          <w:spacing w:val="-2"/>
        </w:rPr>
        <w:t> </w:t>
      </w:r>
      <w:r>
        <w:rPr>
          <w:color w:val="444444"/>
        </w:rPr>
        <w:t>QR</w:t>
      </w:r>
      <w:r>
        <w:rPr>
          <w:color w:val="444444"/>
          <w:spacing w:val="-2"/>
        </w:rPr>
        <w:t> </w:t>
      </w:r>
      <w:r>
        <w:rPr>
          <w:color w:val="444444"/>
        </w:rPr>
        <w:t>scan</w:t>
      </w:r>
      <w:r>
        <w:rPr>
          <w:color w:val="444444"/>
          <w:spacing w:val="-8"/>
        </w:rPr>
        <w:t> </w:t>
      </w:r>
      <w:r>
        <w:rPr>
          <w:color w:val="444444"/>
        </w:rPr>
        <w:t>&amp;</w:t>
      </w:r>
      <w:r>
        <w:rPr>
          <w:color w:val="444444"/>
          <w:spacing w:val="-6"/>
        </w:rPr>
        <w:t> </w:t>
      </w:r>
      <w:r>
        <w:rPr>
          <w:color w:val="444444"/>
        </w:rPr>
        <w:t>session</w:t>
      </w:r>
      <w:r>
        <w:rPr>
          <w:color w:val="444444"/>
          <w:spacing w:val="5"/>
        </w:rPr>
        <w:t> </w:t>
      </w:r>
      <w:r>
        <w:rPr>
          <w:color w:val="444444"/>
          <w:spacing w:val="-2"/>
        </w:rPr>
        <w:t>records</w:t>
      </w:r>
    </w:p>
    <w:p>
      <w:pPr>
        <w:pStyle w:val="Heading2"/>
        <w:numPr>
          <w:ilvl w:val="0"/>
          <w:numId w:val="1"/>
        </w:numPr>
        <w:tabs>
          <w:tab w:pos="585" w:val="left" w:leader="none"/>
        </w:tabs>
        <w:spacing w:line="204" w:lineRule="exact" w:before="0" w:after="0"/>
        <w:ind w:left="585" w:right="0" w:hanging="542"/>
        <w:jc w:val="left"/>
      </w:pPr>
      <w:r>
        <w:rPr>
          <w:color w:val="1A1A1A"/>
        </w:rPr>
        <w:t>Solidity</w:t>
      </w:r>
      <w:r>
        <w:rPr>
          <w:color w:val="1A1A1A"/>
          <w:spacing w:val="-10"/>
        </w:rPr>
        <w:t> </w:t>
      </w:r>
      <w:r>
        <w:rPr>
          <w:color w:val="1A1A1A"/>
        </w:rPr>
        <w:t>Smart</w:t>
      </w:r>
      <w:r>
        <w:rPr>
          <w:color w:val="1A1A1A"/>
          <w:spacing w:val="-6"/>
        </w:rPr>
        <w:t> </w:t>
      </w:r>
      <w:r>
        <w:rPr>
          <w:color w:val="1A1A1A"/>
          <w:spacing w:val="-2"/>
        </w:rPr>
        <w:t>Contract</w:t>
      </w:r>
    </w:p>
    <w:p>
      <w:pPr>
        <w:pStyle w:val="BodyText"/>
        <w:spacing w:line="207" w:lineRule="exact"/>
        <w:ind w:left="43"/>
      </w:pPr>
      <w:r>
        <w:rPr>
          <w:color w:val="444444"/>
        </w:rPr>
        <w:t>On-chain</w:t>
      </w:r>
      <w:r>
        <w:rPr>
          <w:color w:val="444444"/>
          <w:spacing w:val="-3"/>
        </w:rPr>
        <w:t> </w:t>
      </w:r>
      <w:r>
        <w:rPr>
          <w:color w:val="444444"/>
        </w:rPr>
        <w:t>role-based</w:t>
      </w:r>
      <w:r>
        <w:rPr>
          <w:color w:val="444444"/>
          <w:spacing w:val="5"/>
        </w:rPr>
        <w:t> </w:t>
      </w:r>
      <w:r>
        <w:rPr>
          <w:color w:val="444444"/>
        </w:rPr>
        <w:t>access,</w:t>
      </w:r>
      <w:r>
        <w:rPr>
          <w:color w:val="444444"/>
          <w:spacing w:val="-10"/>
        </w:rPr>
        <w:t> </w:t>
      </w:r>
      <w:r>
        <w:rPr>
          <w:color w:val="444444"/>
        </w:rPr>
        <w:t>lifecycle</w:t>
      </w:r>
      <w:r>
        <w:rPr>
          <w:color w:val="444444"/>
          <w:spacing w:val="-2"/>
        </w:rPr>
        <w:t> </w:t>
      </w:r>
      <w:r>
        <w:rPr>
          <w:color w:val="444444"/>
        </w:rPr>
        <w:t>state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machine</w:t>
      </w:r>
    </w:p>
    <w:p>
      <w:pPr>
        <w:pStyle w:val="BodyText"/>
        <w:spacing w:after="0" w:line="207" w:lineRule="exact"/>
        <w:sectPr>
          <w:type w:val="continuous"/>
          <w:pgSz w:w="10800" w:h="15270"/>
          <w:pgMar w:top="840" w:bottom="280" w:left="360" w:right="0"/>
          <w:cols w:num="2" w:equalWidth="0">
            <w:col w:w="3400" w:space="1556"/>
            <w:col w:w="5484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26400">
                <wp:simplePos x="0" y="0"/>
                <wp:positionH relativeFrom="page">
                  <wp:posOffset>94488</wp:posOffset>
                </wp:positionH>
                <wp:positionV relativeFrom="page">
                  <wp:posOffset>94486</wp:posOffset>
                </wp:positionV>
                <wp:extent cx="6669405" cy="950404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669405" cy="9504045"/>
                          <a:chExt cx="6669405" cy="95040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5240" y="15240"/>
                            <a:ext cx="6638925" cy="947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8925" h="9473565">
                                <a:moveTo>
                                  <a:pt x="0" y="9473184"/>
                                </a:moveTo>
                                <a:lnTo>
                                  <a:pt x="6638544" y="9473184"/>
                                </a:lnTo>
                                <a:lnTo>
                                  <a:pt x="66385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73184"/>
                                </a:lnTo>
                                <a:close/>
                              </a:path>
                            </a:pathLst>
                          </a:custGeom>
                          <a:ln w="3048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1627" y="71629"/>
                            <a:ext cx="6529070" cy="9363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9363710">
                                <a:moveTo>
                                  <a:pt x="0" y="9363456"/>
                                </a:moveTo>
                                <a:lnTo>
                                  <a:pt x="6528816" y="9363456"/>
                                </a:lnTo>
                                <a:lnTo>
                                  <a:pt x="6528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63456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1627" y="71629"/>
                            <a:ext cx="6529070" cy="118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1188720">
                                <a:moveTo>
                                  <a:pt x="0" y="1188720"/>
                                </a:moveTo>
                                <a:lnTo>
                                  <a:pt x="6528816" y="1188720"/>
                                </a:lnTo>
                                <a:lnTo>
                                  <a:pt x="65288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872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 descr="preencoded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893" y="135327"/>
                            <a:ext cx="1203732" cy="1002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441703" y="134113"/>
                            <a:ext cx="1270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51560">
                                <a:moveTo>
                                  <a:pt x="0" y="0"/>
                                </a:moveTo>
                                <a:lnTo>
                                  <a:pt x="0" y="105156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61544" y="2429257"/>
                            <a:ext cx="6346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0">
                                <a:moveTo>
                                  <a:pt x="0" y="0"/>
                                </a:moveTo>
                                <a:lnTo>
                                  <a:pt x="6345936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 descr="preencoded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966" y="2484121"/>
                            <a:ext cx="2855185" cy="1993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61544" y="4514089"/>
                            <a:ext cx="6346190" cy="135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1353820">
                                <a:moveTo>
                                  <a:pt x="0" y="0"/>
                                </a:moveTo>
                                <a:lnTo>
                                  <a:pt x="6345936" y="0"/>
                                </a:lnTo>
                              </a:path>
                              <a:path w="6346190" h="1353820">
                                <a:moveTo>
                                  <a:pt x="3172968" y="54863"/>
                                </a:moveTo>
                                <a:lnTo>
                                  <a:pt x="3172968" y="1335024"/>
                                </a:lnTo>
                              </a:path>
                              <a:path w="6346190" h="1353820">
                                <a:moveTo>
                                  <a:pt x="0" y="1353312"/>
                                </a:moveTo>
                                <a:lnTo>
                                  <a:pt x="6345936" y="1353312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44pt;margin-top:7.439912pt;width:525.15pt;height:748.35pt;mso-position-horizontal-relative:page;mso-position-vertical-relative:page;z-index:-15790080" id="docshapegroup1" coordorigin="149,149" coordsize="10503,14967">
                <v:rect style="position:absolute;left:172;top:172;width:10455;height:14919" id="docshape2" filled="false" stroked="true" strokeweight="2.4pt" strokecolor="#4471c4">
                  <v:stroke dashstyle="solid"/>
                </v:rect>
                <v:rect style="position:absolute;left:261;top:261;width:10282;height:14746" id="docshape3" filled="false" stroked="true" strokeweight=".72pt" strokecolor="#4471c4">
                  <v:stroke dashstyle="solid"/>
                </v:rect>
                <v:rect style="position:absolute;left:261;top:261;width:10282;height:1872" id="docshape4" filled="false" stroked="true" strokeweight="1.2pt" strokecolor="#4471c4">
                  <v:stroke dashstyle="solid"/>
                </v:rect>
                <v:shape style="position:absolute;left:376;top:361;width:1896;height:1579" type="#_x0000_t75" id="docshape5" alt="preencoded.png" stroked="false">
                  <v:imagedata r:id="rId5" o:title=""/>
                </v:shape>
                <v:line style="position:absolute" from="2419,360" to="2419,2016" stroked="true" strokeweight=".96pt" strokecolor="#4471c4">
                  <v:stroke dashstyle="solid"/>
                </v:line>
                <v:line style="position:absolute" from="403,3974" to="10397,3974" stroked="true" strokeweight=".48pt" strokecolor="#cccccc">
                  <v:stroke dashstyle="solid"/>
                </v:line>
                <v:shape style="position:absolute;left:5706;top:4060;width:4497;height:3140" type="#_x0000_t75" id="docshape6" alt="preencoded.png" stroked="false">
                  <v:imagedata r:id="rId6" o:title=""/>
                </v:shape>
                <v:shape style="position:absolute;left:403;top:7257;width:9994;height:2132" id="docshape7" coordorigin="403,7258" coordsize="9994,2132" path="m403,7258l10397,7258m5400,7344l5400,9360m403,9389l10397,9389e" filled="false" stroked="true" strokeweight=".48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 w:after="1"/>
        <w:rPr>
          <w:sz w:val="20"/>
        </w:rPr>
      </w:pPr>
    </w:p>
    <w:tbl>
      <w:tblPr>
        <w:tblW w:w="0" w:type="auto"/>
        <w:jc w:val="left"/>
        <w:tblInd w:w="55" w:type="dxa"/>
        <w:tblBorders>
          <w:top w:val="single" w:sz="8" w:space="0" w:color="4471C4"/>
          <w:left w:val="single" w:sz="8" w:space="0" w:color="4471C4"/>
          <w:bottom w:val="single" w:sz="8" w:space="0" w:color="4471C4"/>
          <w:right w:val="single" w:sz="8" w:space="0" w:color="4471C4"/>
          <w:insideH w:val="single" w:sz="8" w:space="0" w:color="4471C4"/>
          <w:insideV w:val="single" w:sz="8" w:space="0" w:color="4471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4"/>
        <w:gridCol w:w="7784"/>
      </w:tblGrid>
      <w:tr>
        <w:trPr>
          <w:trHeight w:val="340" w:hRule="atLeast"/>
        </w:trPr>
        <w:tc>
          <w:tcPr>
            <w:tcW w:w="2304" w:type="dxa"/>
            <w:shd w:val="clear" w:color="auto" w:fill="2D5FA2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Department</w:t>
            </w:r>
          </w:p>
        </w:tc>
        <w:tc>
          <w:tcPr>
            <w:tcW w:w="7784" w:type="dxa"/>
            <w:tcBorders>
              <w:right w:val="nil"/>
            </w:tcBorders>
          </w:tcPr>
          <w:p>
            <w:pPr>
              <w:pStyle w:val="TableParagraph"/>
              <w:ind w:left="143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152">
                      <wp:simplePos x="0" y="0"/>
                      <wp:positionH relativeFrom="column">
                        <wp:posOffset>4932679</wp:posOffset>
                      </wp:positionH>
                      <wp:positionV relativeFrom="paragraph">
                        <wp:posOffset>-11692</wp:posOffset>
                      </wp:positionV>
                      <wp:extent cx="10160" cy="92456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10160" cy="924560"/>
                                <a:chExt cx="10160" cy="92456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5080" y="0"/>
                                  <a:ext cx="1270" cy="924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924560">
                                      <a:moveTo>
                                        <a:pt x="0" y="0"/>
                                      </a:moveTo>
                                      <a:lnTo>
                                        <a:pt x="0" y="924559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4471C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8.399994pt;margin-top:-.920662pt;width:.8pt;height:72.8pt;mso-position-horizontal-relative:column;mso-position-vertical-relative:paragraph;z-index:15729152" id="docshapegroup8" coordorigin="7768,-18" coordsize="16,1456">
                      <v:line style="position:absolute" from="7776,-18" to="7776,1438" stroked="true" strokeweight=".8pt" strokecolor="#4471c4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B.Tech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CSE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(8th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Semester)</w:t>
            </w:r>
          </w:p>
        </w:tc>
      </w:tr>
      <w:tr>
        <w:trPr>
          <w:trHeight w:val="340" w:hRule="atLeast"/>
        </w:trPr>
        <w:tc>
          <w:tcPr>
            <w:tcW w:w="2304" w:type="dxa"/>
            <w:shd w:val="clear" w:color="auto" w:fill="2D5FA2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College</w:t>
            </w:r>
          </w:p>
        </w:tc>
        <w:tc>
          <w:tcPr>
            <w:tcW w:w="7784" w:type="dxa"/>
            <w:tcBorders>
              <w:right w:val="nil"/>
            </w:tcBorders>
          </w:tcPr>
          <w:p>
            <w:pPr>
              <w:pStyle w:val="TableParagraph"/>
              <w:ind w:left="143"/>
              <w:rPr>
                <w:sz w:val="18"/>
              </w:rPr>
            </w:pPr>
            <w:r>
              <w:rPr>
                <w:sz w:val="18"/>
              </w:rPr>
              <w:t>ITM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SLS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Baroda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University,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Vadodara</w:t>
            </w:r>
          </w:p>
        </w:tc>
      </w:tr>
      <w:tr>
        <w:trPr>
          <w:trHeight w:val="340" w:hRule="atLeast"/>
        </w:trPr>
        <w:tc>
          <w:tcPr>
            <w:tcW w:w="2304" w:type="dxa"/>
            <w:shd w:val="clear" w:color="auto" w:fill="2D5FA2"/>
          </w:tcPr>
          <w:p>
            <w:pPr>
              <w:pStyle w:val="TableParagraph"/>
              <w:spacing w:before="6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Team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Members</w:t>
            </w:r>
          </w:p>
        </w:tc>
        <w:tc>
          <w:tcPr>
            <w:tcW w:w="7784" w:type="dxa"/>
            <w:tcBorders>
              <w:right w:val="nil"/>
            </w:tcBorders>
          </w:tcPr>
          <w:p>
            <w:pPr>
              <w:pStyle w:val="TableParagraph"/>
              <w:spacing w:before="63"/>
              <w:ind w:left="143"/>
              <w:rPr>
                <w:sz w:val="18"/>
              </w:rPr>
            </w:pPr>
            <w:r>
              <w:rPr>
                <w:sz w:val="18"/>
              </w:rPr>
              <w:t>Tanisha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Katariya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|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Vraj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Sondagar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|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Ayushi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Patel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|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Krutang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Panchal</w:t>
            </w:r>
          </w:p>
        </w:tc>
      </w:tr>
      <w:tr>
        <w:trPr>
          <w:trHeight w:val="340" w:hRule="atLeast"/>
        </w:trPr>
        <w:tc>
          <w:tcPr>
            <w:tcW w:w="2304" w:type="dxa"/>
            <w:shd w:val="clear" w:color="auto" w:fill="2D5FA2"/>
          </w:tcPr>
          <w:p>
            <w:pPr>
              <w:pStyle w:val="TableParagraph"/>
              <w:spacing w:before="6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Guide</w:t>
            </w:r>
          </w:p>
        </w:tc>
        <w:tc>
          <w:tcPr>
            <w:tcW w:w="7784" w:type="dxa"/>
            <w:tcBorders>
              <w:right w:val="nil"/>
            </w:tcBorders>
          </w:tcPr>
          <w:p>
            <w:pPr>
              <w:pStyle w:val="TableParagraph"/>
              <w:spacing w:before="63"/>
              <w:ind w:left="143"/>
              <w:rPr>
                <w:sz w:val="18"/>
              </w:rPr>
            </w:pPr>
            <w:r>
              <w:rPr>
                <w:sz w:val="18"/>
              </w:rPr>
              <w:t>Prof.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Shivangi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Mateida,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SoCSET,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ITM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SLS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Baroda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University,</w:t>
            </w:r>
            <w:r>
              <w:rPr>
                <w:spacing w:val="-2"/>
                <w:sz w:val="18"/>
              </w:rPr>
              <w:t> Vadodara</w:t>
            </w:r>
          </w:p>
        </w:tc>
      </w:tr>
    </w:tbl>
    <w:sectPr>
      <w:type w:val="continuous"/>
      <w:pgSz w:w="10800" w:h="15270"/>
      <w:pgMar w:top="840" w:bottom="2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86" w:hanging="543"/>
      </w:pPr>
      <w:rPr>
        <w:rFonts w:hint="default" w:ascii="Calibri" w:hAnsi="Calibri" w:eastAsia="Calibri" w:cs="Calibri"/>
        <w:b w:val="0"/>
        <w:bCs w:val="0"/>
        <w:i w:val="0"/>
        <w:iCs w:val="0"/>
        <w:color w:val="1A1A1A"/>
        <w:spacing w:val="0"/>
        <w:w w:val="98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0" w:hanging="5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0" w:hanging="5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1" w:hanging="5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81" w:hanging="5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82" w:hanging="5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2" w:hanging="5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83" w:hanging="5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83" w:hanging="54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43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04" w:lineRule="exact"/>
      <w:ind w:left="585" w:hanging="542"/>
      <w:outlineLvl w:val="2"/>
    </w:pPr>
    <w:rPr>
      <w:rFonts w:ascii="Calibri" w:hAnsi="Calibri" w:eastAsia="Calibri" w:cs="Calibri"/>
      <w:b/>
      <w:bCs/>
      <w:sz w:val="17"/>
      <w:szCs w:val="1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"/>
      <w:ind w:left="3842" w:hanging="384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04" w:lineRule="exact"/>
      <w:ind w:left="585" w:hanging="54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2"/>
      <w:ind w:left="14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2026-04-09T05:56:19Z</dcterms:created>
  <dcterms:modified xsi:type="dcterms:W3CDTF">2026-04-09T05:56:19Z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2026-04-09T00:00:00Z</vt:filetime>
  </property>
  <property fmtid="{D5CDD505-2E9C-101B-9397-08002B2CF9AE}" pid="5" name="Producer">
    <vt:lpwstr>www.ilovepdf.com</vt:lpwstr>
  </property>
</Properties>
</file>