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AC" w:rsidRDefault="003B1179" w:rsidP="00132A25">
      <w:pPr>
        <w:pStyle w:val="Heading1"/>
      </w:pPr>
      <w:r>
        <w:t>Differentiation – Product Rule</w:t>
      </w:r>
      <w:r w:rsidR="00132A25">
        <w:t>:</w:t>
      </w:r>
    </w:p>
    <w:p w:rsidR="00AB3EC6" w:rsidRDefault="000750E2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This tutorial </w:t>
      </w:r>
      <w:r w:rsidR="00AB3EC6"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is on differentiation, specifically the use of the product </w:t>
      </w:r>
      <w:r w:rsidR="00372238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rule in </w:t>
      </w:r>
      <w:r w:rsidR="00AB3EC6"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>differentiation</w:t>
      </w:r>
      <w:r w:rsidR="00372238">
        <w:rPr>
          <w:rFonts w:eastAsia="Times New Roman" w:cstheme="minorHAnsi"/>
          <w:color w:val="000000"/>
          <w:sz w:val="24"/>
          <w:szCs w:val="24"/>
          <w:lang w:val="en-GB" w:eastAsia="en-GB"/>
        </w:rPr>
        <w:t>. The</w:t>
      </w:r>
      <w:r w:rsidR="00AB3EC6"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product rule will be explained as to why it is needed </w:t>
      </w:r>
      <w:r w:rsidR="00372238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in </w:t>
      </w:r>
      <w:r w:rsidR="00AB3EC6"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>differentiation. The rule itself will be presented a</w:t>
      </w:r>
      <w:r w:rsidR="00372238">
        <w:rPr>
          <w:rFonts w:eastAsia="Times New Roman" w:cstheme="minorHAnsi"/>
          <w:color w:val="000000"/>
          <w:sz w:val="24"/>
          <w:szCs w:val="24"/>
          <w:lang w:val="en-GB" w:eastAsia="en-GB"/>
        </w:rPr>
        <w:t>nd</w:t>
      </w:r>
      <w:r w:rsidR="00AB3EC6"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two examples will be used to demonstrate the application of the product in differentiation</w:t>
      </w:r>
    </w:p>
    <w:p w:rsidR="00372238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Product Rule is used </w:t>
      </w:r>
      <w:r w:rsidR="00372238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in </w:t>
      </w: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differentiating two or more functions that are being multiplied together. It is used to determine the derivative of the product of two functions, the product rule is written as follows. </w:t>
      </w: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723F8" wp14:editId="0F6BE0A0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3060700" cy="1187450"/>
                <wp:effectExtent l="57150" t="57150" r="44450" b="508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1187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D65A51">
                              <w:rPr>
                                <w:b/>
                                <w:sz w:val="24"/>
                                <w:u w:val="single"/>
                              </w:rPr>
                              <w:t>Product Rule</w:t>
                            </w:r>
                          </w:p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65A51">
                              <w:rPr>
                                <w:sz w:val="20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 = uv</m:t>
                              </m:r>
                            </m:oMath>
                            <w:r w:rsidRPr="00D65A51">
                              <w:rPr>
                                <w:sz w:val="20"/>
                              </w:rPr>
                              <w:t xml:space="preserve">   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where 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>u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and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v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are functions of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x</w:t>
                            </w:r>
                            <w:r w:rsidR="0032040A" w:rsidRPr="00D65A51">
                              <w:rPr>
                                <w:sz w:val="20"/>
                              </w:rPr>
                              <w:t>,</w:t>
                            </w:r>
                            <w:r w:rsidRPr="00D65A51">
                              <w:rPr>
                                <w:sz w:val="20"/>
                              </w:rPr>
                              <w:t xml:space="preserve"> then</w:t>
                            </w:r>
                          </w:p>
                          <w:p w:rsidR="001141F6" w:rsidRPr="00D65A51" w:rsidRDefault="007E5695" w:rsidP="001141F6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+v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723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pt;margin-top:7.65pt;width:241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" fillcolor="#bdd6ee [1300]" strokecolor="#41719c" strokeweight="1pt">
                <v:textbox>
                  <w:txbxContent>
                    <w:p w:rsidR="001141F6" w:rsidRPr="00D65A51" w:rsidRDefault="001141F6" w:rsidP="001141F6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D65A51">
                        <w:rPr>
                          <w:b/>
                          <w:sz w:val="24"/>
                          <w:u w:val="single"/>
                        </w:rPr>
                        <w:t>Product Rule</w:t>
                      </w:r>
                    </w:p>
                    <w:p w:rsidR="001141F6" w:rsidRPr="00D65A51" w:rsidRDefault="001141F6" w:rsidP="001141F6">
                      <w:pPr>
                        <w:jc w:val="center"/>
                        <w:rPr>
                          <w:sz w:val="20"/>
                        </w:rPr>
                      </w:pPr>
                      <w:r w:rsidRPr="00D65A51">
                        <w:rPr>
                          <w:sz w:val="20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y = uv</m:t>
                        </m:r>
                      </m:oMath>
                      <w:r w:rsidRPr="00D65A51">
                        <w:rPr>
                          <w:sz w:val="20"/>
                        </w:rPr>
                        <w:t xml:space="preserve">   </w:t>
                      </w:r>
                      <w:r w:rsidR="0032040A" w:rsidRPr="00D65A51">
                        <w:rPr>
                          <w:sz w:val="20"/>
                        </w:rPr>
                        <w:t xml:space="preserve">where </w:t>
                      </w:r>
                      <w:r w:rsidR="0032040A" w:rsidRPr="00D65A51">
                        <w:rPr>
                          <w:i/>
                          <w:sz w:val="20"/>
                        </w:rPr>
                        <w:t>u</w:t>
                      </w:r>
                      <w:r w:rsidR="0032040A" w:rsidRPr="00D65A51">
                        <w:rPr>
                          <w:sz w:val="20"/>
                        </w:rPr>
                        <w:t xml:space="preserve"> and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v</w:t>
                      </w:r>
                      <w:r w:rsidR="0032040A" w:rsidRPr="00D65A51">
                        <w:rPr>
                          <w:sz w:val="20"/>
                        </w:rPr>
                        <w:t xml:space="preserve"> are functions of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x</w:t>
                      </w:r>
                      <w:r w:rsidR="0032040A" w:rsidRPr="00D65A51">
                        <w:rPr>
                          <w:sz w:val="20"/>
                        </w:rPr>
                        <w:t>,</w:t>
                      </w:r>
                      <w:r w:rsidRPr="00D65A51">
                        <w:rPr>
                          <w:sz w:val="20"/>
                        </w:rPr>
                        <w:t xml:space="preserve"> then</w:t>
                      </w:r>
                    </w:p>
                    <w:p w:rsidR="001141F6" w:rsidRPr="00D65A51" w:rsidRDefault="007E5695" w:rsidP="001141F6">
                      <w:pPr>
                        <w:jc w:val="center"/>
                        <w:rPr>
                          <w:i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=u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+v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Here, we will differentiate the following expression, two functions. </w:t>
      </w:r>
    </w:p>
    <w:p w:rsidR="00353CB0" w:rsidRDefault="00353CB0" w:rsidP="00353CB0">
      <w:pPr>
        <w:pStyle w:val="Heading2"/>
      </w:pPr>
      <w:r>
        <w:t>Example 1</w:t>
      </w:r>
    </w:p>
    <w:p w:rsidR="00372238" w:rsidRDefault="006E5765" w:rsidP="006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6E5765">
        <w:rPr>
          <w:rFonts w:eastAsia="Times New Roman" w:cstheme="minorHAnsi"/>
          <w:color w:val="000000"/>
          <w:sz w:val="24"/>
          <w:szCs w:val="24"/>
          <w:lang w:val="en-GB" w:eastAsia="en-GB"/>
        </w:rPr>
        <w:drawing>
          <wp:inline distT="0" distB="0" distL="0" distR="0" wp14:anchorId="290AFFF3" wp14:editId="1151BFA6">
            <wp:extent cx="2641736" cy="69853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38" w:rsidRDefault="00372238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6E5765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>First we will pu</w:t>
      </w:r>
      <w:r w:rsidR="006E5765">
        <w:rPr>
          <w:rFonts w:eastAsia="Times New Roman" w:cstheme="minorHAnsi"/>
          <w:color w:val="000000"/>
          <w:sz w:val="24"/>
          <w:szCs w:val="24"/>
          <w:lang w:val="en-GB" w:eastAsia="en-GB"/>
        </w:rPr>
        <w:t>t</w:t>
      </w: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each part of the rule together. </w:t>
      </w:r>
    </w:p>
    <w:p w:rsidR="006E5765" w:rsidRDefault="006E5765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6E5765" w:rsidRDefault="006E5765" w:rsidP="006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6E5765">
        <w:rPr>
          <w:rFonts w:eastAsia="Times New Roman" w:cstheme="minorHAnsi"/>
          <w:color w:val="000000"/>
          <w:sz w:val="24"/>
          <w:szCs w:val="24"/>
          <w:lang w:val="en-GB" w:eastAsia="en-GB"/>
        </w:rPr>
        <w:drawing>
          <wp:inline distT="0" distB="0" distL="0" distR="0" wp14:anchorId="6269F60F" wp14:editId="3C1F09BF">
            <wp:extent cx="1428823" cy="304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65" w:rsidRPr="00505069" w:rsidRDefault="006E5765" w:rsidP="006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This </w:t>
      </w: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>is differentiated as</w:t>
      </w: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GB" w:eastAsia="en-GB"/>
              </w:rPr>
              <m:t>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GB" w:eastAsia="en-GB"/>
              </w:rPr>
              <m:t>3</m:t>
            </m:r>
          </m:sup>
        </m:sSup>
      </m:oMath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</w:t>
      </w: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>becoming</w:t>
      </w: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GB" w:eastAsia="en-GB"/>
              </w:rPr>
              <m:t>12</m:t>
            </m:r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GB" w:eastAsia="en-GB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GB" w:eastAsia="en-GB"/>
              </w:rPr>
              <m:t>2</m:t>
            </m:r>
          </m:sup>
        </m:sSup>
      </m:oMath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</w:t>
      </w: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and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val="en-GB" w:eastAsia="en-GB"/>
          </w:rPr>
          <m:t>-x</m:t>
        </m:r>
      </m:oMath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, becoming </w:t>
      </w: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>-1</w:t>
      </w: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. </w:t>
      </w:r>
    </w:p>
    <w:p w:rsidR="006E5765" w:rsidRDefault="006E5765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6E5765" w:rsidRDefault="006E5765" w:rsidP="006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6E5765">
        <w:rPr>
          <w:rFonts w:eastAsia="Times New Roman" w:cstheme="minorHAnsi"/>
          <w:color w:val="000000"/>
          <w:sz w:val="24"/>
          <w:szCs w:val="24"/>
          <w:lang w:val="en-GB" w:eastAsia="en-GB"/>
        </w:rPr>
        <w:drawing>
          <wp:inline distT="0" distB="0" distL="0" distR="0" wp14:anchorId="67FC8FD7" wp14:editId="791A90E2">
            <wp:extent cx="1447874" cy="457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65" w:rsidRDefault="006E5765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6E5765" w:rsidRDefault="006E5765" w:rsidP="006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6E5765">
        <w:rPr>
          <w:rFonts w:eastAsia="Times New Roman" w:cstheme="minorHAnsi"/>
          <w:color w:val="000000"/>
          <w:sz w:val="24"/>
          <w:szCs w:val="24"/>
          <w:lang w:val="en-GB" w:eastAsia="en-GB"/>
        </w:rPr>
        <w:drawing>
          <wp:inline distT="0" distB="0" distL="0" distR="0" wp14:anchorId="0D57C605" wp14:editId="0EFC55B1">
            <wp:extent cx="1149409" cy="31751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65" w:rsidRPr="00505069" w:rsidRDefault="006E5765" w:rsidP="006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This </w:t>
      </w: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>is differentiated as minus five.</w:t>
      </w:r>
    </w:p>
    <w:p w:rsidR="00AB3EC6" w:rsidRPr="00505069" w:rsidRDefault="006E5765" w:rsidP="006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6E5765">
        <w:rPr>
          <w:rFonts w:eastAsia="Times New Roman" w:cstheme="minorHAnsi"/>
          <w:color w:val="000000"/>
          <w:sz w:val="24"/>
          <w:szCs w:val="24"/>
          <w:lang w:val="en-GB" w:eastAsia="en-GB"/>
        </w:rPr>
        <w:drawing>
          <wp:inline distT="0" distB="0" distL="0" distR="0" wp14:anchorId="6940D535" wp14:editId="7738603D">
            <wp:extent cx="882695" cy="533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65" w:rsidRDefault="006E5765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AB3EC6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Now, each part of the rule will be assembled. </w:t>
      </w:r>
    </w:p>
    <w:p w:rsidR="007A6A16" w:rsidRPr="00505069" w:rsidRDefault="007A6A1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7A6A16">
        <w:rPr>
          <w:rFonts w:eastAsia="Times New Roman" w:cstheme="minorHAnsi"/>
          <w:color w:val="000000"/>
          <w:sz w:val="24"/>
          <w:szCs w:val="24"/>
          <w:lang w:val="en-GB" w:eastAsia="en-GB"/>
        </w:rPr>
        <w:lastRenderedPageBreak/>
        <w:drawing>
          <wp:inline distT="0" distB="0" distL="0" distR="0" wp14:anchorId="05C7B043" wp14:editId="191EFDA3">
            <wp:extent cx="5353325" cy="1454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C6" w:rsidRPr="00505069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AB3EC6" w:rsidRPr="00505069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>Now each piece will be multiplied.</w:t>
      </w:r>
    </w:p>
    <w:p w:rsidR="00AB3EC6" w:rsidRPr="00505069" w:rsidRDefault="007A6A16" w:rsidP="0035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7A6A16">
        <w:rPr>
          <w:rFonts w:eastAsia="Times New Roman" w:cstheme="minorHAnsi"/>
          <w:color w:val="000000"/>
          <w:sz w:val="24"/>
          <w:szCs w:val="24"/>
          <w:lang w:val="en-GB" w:eastAsia="en-GB"/>
        </w:rPr>
        <w:drawing>
          <wp:inline distT="0" distB="0" distL="0" distR="0" wp14:anchorId="362B443E" wp14:editId="24433E7C">
            <wp:extent cx="4261069" cy="69218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16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>Here, where we have</w:t>
      </w:r>
      <w:r w:rsidR="007A6A16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</w:t>
      </w: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numbers to the same x power. We will combine those to simplify the equation. </w:t>
      </w:r>
    </w:p>
    <w:p w:rsidR="007A6A16" w:rsidRDefault="00353CB0" w:rsidP="0035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353CB0">
        <w:rPr>
          <w:rFonts w:eastAsia="Times New Roman" w:cstheme="minorHAnsi"/>
          <w:color w:val="000000"/>
          <w:sz w:val="24"/>
          <w:szCs w:val="24"/>
          <w:lang w:val="en-GB" w:eastAsia="en-GB"/>
        </w:rPr>
        <w:drawing>
          <wp:inline distT="0" distB="0" distL="0" distR="0" wp14:anchorId="4C35D890" wp14:editId="525F2F90">
            <wp:extent cx="2762392" cy="5969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16" w:rsidRDefault="007A6A1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53CB0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This can be rewritten in a number of different ways. </w:t>
      </w:r>
    </w:p>
    <w:p w:rsidR="00353CB0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First, with the power of x in descending order, which is often the most common way of writing. </w:t>
      </w:r>
    </w:p>
    <w:p w:rsidR="00353CB0" w:rsidRDefault="00353CB0" w:rsidP="0035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353CB0">
        <w:rPr>
          <w:rFonts w:eastAsia="Times New Roman" w:cstheme="minorHAnsi"/>
          <w:color w:val="000000"/>
          <w:sz w:val="24"/>
          <w:szCs w:val="24"/>
          <w:lang w:val="en-GB" w:eastAsia="en-GB"/>
        </w:rPr>
        <w:drawing>
          <wp:inline distT="0" distB="0" distL="0" distR="0" wp14:anchorId="0CF56520" wp14:editId="1DF5DE04">
            <wp:extent cx="2813195" cy="57788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B0" w:rsidRDefault="00353CB0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53CB0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It can also be factorized. If you wish to reduce it further. </w:t>
      </w:r>
    </w:p>
    <w:p w:rsidR="00353CB0" w:rsidRDefault="00353CB0" w:rsidP="0035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353CB0">
        <w:rPr>
          <w:rFonts w:eastAsia="Times New Roman" w:cstheme="minorHAnsi"/>
          <w:color w:val="000000"/>
          <w:sz w:val="24"/>
          <w:szCs w:val="24"/>
          <w:lang w:val="en-GB" w:eastAsia="en-GB"/>
        </w:rPr>
        <w:drawing>
          <wp:inline distT="0" distB="0" distL="0" distR="0" wp14:anchorId="096D5310" wp14:editId="38C01909">
            <wp:extent cx="2959252" cy="5588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B0" w:rsidRDefault="00353CB0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AB3EC6" w:rsidRPr="00505069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Each of these representations are correct. And </w:t>
      </w:r>
      <w:proofErr w:type="spellStart"/>
      <w:r w:rsidR="00353CB0"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>its</w:t>
      </w:r>
      <w:proofErr w:type="spellEnd"/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just preference as to how they're</w:t>
      </w:r>
      <w:r w:rsidR="00353CB0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written.</w:t>
      </w:r>
    </w:p>
    <w:p w:rsidR="00AB3EC6" w:rsidRPr="00505069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53CB0" w:rsidRDefault="00353CB0">
      <w:pPr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br w:type="page"/>
      </w:r>
    </w:p>
    <w:p w:rsidR="00AB3EC6" w:rsidRPr="00505069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bookmarkStart w:id="0" w:name="_GoBack"/>
      <w:bookmarkEnd w:id="0"/>
    </w:p>
    <w:p w:rsidR="00353CB0" w:rsidRDefault="00353CB0" w:rsidP="00353CB0">
      <w:pPr>
        <w:pStyle w:val="Heading2"/>
      </w:pPr>
      <w:r>
        <w:t xml:space="preserve">Example </w:t>
      </w:r>
      <w:r>
        <w:t>2</w:t>
      </w:r>
    </w:p>
    <w:p w:rsidR="00AB3EC6" w:rsidRPr="00505069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AB3EC6" w:rsidRDefault="00AB3EC6" w:rsidP="0035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In this example, we will be </w:t>
      </w:r>
      <w:r w:rsidR="00353CB0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substituting the value of one. </w:t>
      </w:r>
    </w:p>
    <w:p w:rsidR="00353CB0" w:rsidRPr="00505069" w:rsidRDefault="00353CB0" w:rsidP="0035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353CB0">
        <w:rPr>
          <w:rFonts w:eastAsia="Times New Roman" w:cstheme="minorHAnsi"/>
          <w:color w:val="000000"/>
          <w:sz w:val="24"/>
          <w:szCs w:val="24"/>
          <w:lang w:val="en-GB" w:eastAsia="en-GB"/>
        </w:rPr>
        <w:drawing>
          <wp:inline distT="0" distB="0" distL="0" distR="0" wp14:anchorId="49412E49" wp14:editId="701D583F">
            <wp:extent cx="2121009" cy="5016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C6" w:rsidRPr="00505069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53CB0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Again, we're rewriting expression. </w:t>
      </w:r>
    </w:p>
    <w:p w:rsidR="00353CB0" w:rsidRDefault="00353CB0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53CB0" w:rsidRDefault="00353CB0" w:rsidP="00353CB0">
      <w:pPr>
        <w:rPr>
          <w:rFonts w:eastAsiaTheme="minorEastAsia"/>
          <w:sz w:val="28"/>
        </w:rPr>
      </w:pPr>
    </w:p>
    <w:p w:rsidR="00353CB0" w:rsidRPr="00833D1A" w:rsidRDefault="00353CB0" w:rsidP="00353CB0">
      <w:pPr>
        <w:jc w:val="center"/>
        <w:rPr>
          <w:rFonts w:eastAsiaTheme="minorEastAsia"/>
          <w:i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dy</m:t>
              </m:r>
            </m:num>
            <m:den>
              <m:r>
                <w:rPr>
                  <w:rFonts w:ascii="Cambria Math" w:hAnsi="Cambria Math"/>
                  <w:sz w:val="32"/>
                </w:rPr>
                <m:t>dx</m:t>
              </m:r>
            </m:den>
          </m:f>
          <m:r>
            <w:rPr>
              <w:rFonts w:ascii="Cambria Math" w:hAnsi="Cambria Math"/>
              <w:sz w:val="32"/>
            </w:rPr>
            <m:t>=-80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32"/>
                </w:rPr>
                <m:t>3</m:t>
              </m:r>
            </m:sup>
          </m:sSup>
          <m:r>
            <w:rPr>
              <w:rFonts w:ascii="Cambria Math" w:hAnsi="Cambria Math" w:cstheme="minorHAnsi"/>
              <w:sz w:val="32"/>
            </w:rPr>
            <m:t>+60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32"/>
                </w:rPr>
                <m:t>2</m:t>
              </m:r>
            </m:sup>
          </m:sSup>
          <m:r>
            <w:rPr>
              <w:rFonts w:ascii="Cambria Math" w:hAnsi="Cambria Math" w:cstheme="minorHAnsi"/>
              <w:sz w:val="32"/>
            </w:rPr>
            <m:t>+10x-5</m:t>
          </m:r>
        </m:oMath>
      </m:oMathPara>
    </w:p>
    <w:p w:rsidR="00353CB0" w:rsidRDefault="00353CB0" w:rsidP="00353CB0">
      <w:pPr>
        <w:rPr>
          <w:rFonts w:eastAsiaTheme="minorEastAsia"/>
          <w:sz w:val="28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>And here we're substitution, one in each place of x</w:t>
      </w: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>.</w:t>
      </w:r>
    </w:p>
    <w:p w:rsidR="00353CB0" w:rsidRPr="00EA78D2" w:rsidRDefault="00353CB0" w:rsidP="00353CB0">
      <w:pPr>
        <w:jc w:val="center"/>
        <w:rPr>
          <w:rFonts w:eastAsiaTheme="minorEastAs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=-80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3</m:t>
                  </m:r>
                </m:sup>
              </m:sSup>
              <m:ctrlPr>
                <w:rPr>
                  <w:rFonts w:ascii="Cambria Math" w:hAnsi="Cambria Math" w:cstheme="minorHAnsi"/>
                  <w:i/>
                  <w:sz w:val="28"/>
                </w:rPr>
              </m:ctrlPr>
            </m:e>
          </m:d>
          <m:r>
            <w:rPr>
              <w:rFonts w:ascii="Cambria Math" w:hAnsi="Cambria Math" w:cstheme="minorHAnsi"/>
              <w:sz w:val="28"/>
            </w:rPr>
            <m:t>+60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</w:rPr>
            <m:t>+10(1)-5</m:t>
          </m:r>
        </m:oMath>
      </m:oMathPara>
    </w:p>
    <w:p w:rsidR="00353CB0" w:rsidRPr="00505069" w:rsidRDefault="00353CB0" w:rsidP="0035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Once that has been done, we multiply out </w:t>
      </w: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>each section.</w:t>
      </w:r>
    </w:p>
    <w:p w:rsidR="00353CB0" w:rsidRPr="00EA78D2" w:rsidRDefault="00353CB0" w:rsidP="00353CB0">
      <w:pPr>
        <w:rPr>
          <w:sz w:val="28"/>
        </w:rPr>
      </w:pPr>
    </w:p>
    <w:p w:rsidR="00353CB0" w:rsidRPr="00EA78D2" w:rsidRDefault="00353CB0" w:rsidP="00353CB0">
      <w:pPr>
        <w:jc w:val="center"/>
        <w:rPr>
          <w:rFonts w:eastAsiaTheme="minorEastAs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=-80</m:t>
          </m:r>
          <m:r>
            <w:rPr>
              <w:rFonts w:ascii="Cambria Math" w:hAnsi="Cambria Math" w:cstheme="minorHAnsi"/>
              <w:sz w:val="28"/>
            </w:rPr>
            <m:t>+60+10-5</m:t>
          </m:r>
        </m:oMath>
      </m:oMathPara>
    </w:p>
    <w:p w:rsidR="00353CB0" w:rsidRPr="00353CB0" w:rsidRDefault="00353CB0" w:rsidP="0035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Theme="minorEastAsia"/>
          <w:sz w:val="28"/>
        </w:rPr>
      </w:pP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>And then complete the sum.</w:t>
      </w:r>
    </w:p>
    <w:p w:rsidR="00353CB0" w:rsidRPr="00EA78D2" w:rsidRDefault="00353CB0" w:rsidP="00353CB0">
      <w:pPr>
        <w:jc w:val="center"/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=-1</m:t>
          </m:r>
          <m:r>
            <w:rPr>
              <w:rFonts w:ascii="Cambria Math" w:hAnsi="Cambria Math" w:cstheme="minorHAnsi"/>
              <w:sz w:val="28"/>
            </w:rPr>
            <m:t>5</m:t>
          </m:r>
        </m:oMath>
      </m:oMathPara>
    </w:p>
    <w:p w:rsidR="00353CB0" w:rsidRDefault="00353CB0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53CB0" w:rsidRDefault="00353CB0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25212E" w:rsidRDefault="0025212E" w:rsidP="003B1179">
      <w:pPr>
        <w:rPr>
          <w:rFonts w:cstheme="minorHAnsi"/>
        </w:rPr>
      </w:pPr>
    </w:p>
    <w:sectPr w:rsidR="0025212E" w:rsidSect="00D65A51">
      <w:headerReference w:type="default" r:id="rId19"/>
      <w:footerReference w:type="default" r:id="rId20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695" w:rsidRDefault="007E5695" w:rsidP="001E521C">
      <w:pPr>
        <w:spacing w:after="0" w:line="240" w:lineRule="auto"/>
      </w:pPr>
      <w:r>
        <w:separator/>
      </w:r>
    </w:p>
  </w:endnote>
  <w:endnote w:type="continuationSeparator" w:id="0">
    <w:p w:rsidR="007E5695" w:rsidRDefault="007E5695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490"/>
    </w:tblGrid>
    <w:tr w:rsidR="001E521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jc w:val="right"/>
            <w:rPr>
              <w:caps/>
              <w:sz w:val="18"/>
            </w:rPr>
          </w:pPr>
        </w:p>
      </w:tc>
    </w:tr>
    <w:tr w:rsidR="001E521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1E521C" w:rsidRDefault="00132A25" w:rsidP="001E521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Rita.Scully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E521C" w:rsidRDefault="001E521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53CB0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E521C" w:rsidRDefault="001E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695" w:rsidRDefault="007E5695" w:rsidP="001E521C">
      <w:pPr>
        <w:spacing w:after="0" w:line="240" w:lineRule="auto"/>
      </w:pPr>
      <w:r>
        <w:separator/>
      </w:r>
    </w:p>
  </w:footnote>
  <w:footnote w:type="continuationSeparator" w:id="0">
    <w:p w:rsidR="007E5695" w:rsidRDefault="007E5695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21C" w:rsidRDefault="00D65A51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anchor distT="0" distB="0" distL="114300" distR="114300" simplePos="0" relativeHeight="251658240" behindDoc="0" locked="0" layoutInCell="1" allowOverlap="1" wp14:anchorId="346948DE" wp14:editId="461D3E65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inline distT="0" distB="0" distL="0" distR="0" wp14:anchorId="55ADFBC3" wp14:editId="0EA03DA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proofErr w:type="spellStart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</w:t>
    </w:r>
    <w:proofErr w:type="spellEnd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 xml:space="preserve">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:rsidR="001E521C" w:rsidRDefault="007E5695">
    <w:pPr>
      <w:pStyle w:val="Header"/>
    </w:pPr>
    <w:r>
      <w:rPr>
        <w:shd w:val="clear" w:color="auto" w:fill="2E74B5" w:themeFill="accent1" w:themeFillShade="BF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C"/>
    <w:rsid w:val="00010C55"/>
    <w:rsid w:val="00061A4A"/>
    <w:rsid w:val="000750E2"/>
    <w:rsid w:val="00083EEE"/>
    <w:rsid w:val="00090D86"/>
    <w:rsid w:val="000A5F54"/>
    <w:rsid w:val="001141F6"/>
    <w:rsid w:val="00132A25"/>
    <w:rsid w:val="0018747A"/>
    <w:rsid w:val="001B589B"/>
    <w:rsid w:val="001B5D47"/>
    <w:rsid w:val="001C58AA"/>
    <w:rsid w:val="001E521C"/>
    <w:rsid w:val="001F313E"/>
    <w:rsid w:val="002079BD"/>
    <w:rsid w:val="00211D07"/>
    <w:rsid w:val="0025212E"/>
    <w:rsid w:val="002C6D6D"/>
    <w:rsid w:val="0032040A"/>
    <w:rsid w:val="00353CB0"/>
    <w:rsid w:val="00356E56"/>
    <w:rsid w:val="00372238"/>
    <w:rsid w:val="003B1179"/>
    <w:rsid w:val="004B054C"/>
    <w:rsid w:val="004E403E"/>
    <w:rsid w:val="00535497"/>
    <w:rsid w:val="00554A1A"/>
    <w:rsid w:val="005744EF"/>
    <w:rsid w:val="005F51B7"/>
    <w:rsid w:val="006E5765"/>
    <w:rsid w:val="006F56C1"/>
    <w:rsid w:val="00734F63"/>
    <w:rsid w:val="007A6A16"/>
    <w:rsid w:val="007B613D"/>
    <w:rsid w:val="007E5695"/>
    <w:rsid w:val="00815ED8"/>
    <w:rsid w:val="00823BB2"/>
    <w:rsid w:val="008C462D"/>
    <w:rsid w:val="00900A65"/>
    <w:rsid w:val="00985A49"/>
    <w:rsid w:val="009C69B2"/>
    <w:rsid w:val="009F6784"/>
    <w:rsid w:val="00A156CD"/>
    <w:rsid w:val="00AB3EC6"/>
    <w:rsid w:val="00B77BCE"/>
    <w:rsid w:val="00BB0B07"/>
    <w:rsid w:val="00BE40A5"/>
    <w:rsid w:val="00CC1481"/>
    <w:rsid w:val="00CF55AC"/>
    <w:rsid w:val="00CF60EB"/>
    <w:rsid w:val="00D4087B"/>
    <w:rsid w:val="00D65A51"/>
    <w:rsid w:val="00E038CB"/>
    <w:rsid w:val="00E22132"/>
    <w:rsid w:val="00E95980"/>
    <w:rsid w:val="00ED3F73"/>
    <w:rsid w:val="00ED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2899D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40AC8"/>
    <w:rsid w:val="00060FBB"/>
    <w:rsid w:val="001264EF"/>
    <w:rsid w:val="00246072"/>
    <w:rsid w:val="003D1321"/>
    <w:rsid w:val="00447ACF"/>
    <w:rsid w:val="005F5268"/>
    <w:rsid w:val="00614921"/>
    <w:rsid w:val="00AC02E4"/>
    <w:rsid w:val="00AD2BA0"/>
    <w:rsid w:val="00C11E25"/>
    <w:rsid w:val="00D15CCB"/>
    <w:rsid w:val="00D90645"/>
    <w:rsid w:val="00DD4E63"/>
    <w:rsid w:val="00E4655D"/>
    <w:rsid w:val="00EA114B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55D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FC3ABA8C-753F-4D8D-BEB2-89AF482A3B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8141F6-2BBD-4343-904E-8FB63D9E8DB0}"/>
</file>

<file path=customXml/itemProps3.xml><?xml version="1.0" encoding="utf-8"?>
<ds:datastoreItem xmlns:ds="http://schemas.openxmlformats.org/officeDocument/2006/customXml" ds:itemID="{C8450C5B-3009-4D27-9EED-A9E401907890}"/>
</file>

<file path=customXml/itemProps4.xml><?xml version="1.0" encoding="utf-8"?>
<ds:datastoreItem xmlns:ds="http://schemas.openxmlformats.org/officeDocument/2006/customXml" ds:itemID="{99E02E79-18B5-4A77-838E-3A420B5606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Rita.Scully</dc:creator>
  <cp:keywords/>
  <dc:description/>
  <cp:lastModifiedBy>Rita Scully</cp:lastModifiedBy>
  <cp:revision>4</cp:revision>
  <dcterms:created xsi:type="dcterms:W3CDTF">2020-05-28T10:49:00Z</dcterms:created>
  <dcterms:modified xsi:type="dcterms:W3CDTF">2020-05-28T11:54:00Z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