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86" w:rsidRPr="0064353E" w:rsidRDefault="001439E5" w:rsidP="009540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IO2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.</w:t>
      </w:r>
      <w:r w:rsidR="003047A3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F 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– </w:t>
      </w:r>
      <w:r w:rsidR="003047A3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Teaching Material</w:t>
      </w:r>
    </w:p>
    <w:p w:rsidR="00954086" w:rsidRDefault="00954086" w:rsidP="00954086">
      <w:pPr>
        <w:keepNext/>
        <w:spacing w:after="0" w:line="240" w:lineRule="auto"/>
        <w:outlineLvl w:val="0"/>
        <w:rPr>
          <w:lang w:val="en-US"/>
        </w:rPr>
      </w:pPr>
    </w:p>
    <w:p w:rsidR="00954086" w:rsidRPr="001439E5" w:rsidRDefault="00954086" w:rsidP="00954086">
      <w:pPr>
        <w:rPr>
          <w:rFonts w:asciiTheme="minorHAnsi" w:hAnsiTheme="minorHAnsi" w:cs="Arial"/>
          <w:i/>
          <w:iCs/>
          <w:lang w:val="en-US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Each </w:t>
      </w:r>
      <w:r w:rsidRPr="009C35D2">
        <w:rPr>
          <w:rFonts w:asciiTheme="minorHAnsi" w:hAnsiTheme="minorHAnsi" w:cs="Arial"/>
          <w:i/>
          <w:iCs/>
          <w:lang w:val="en-GB" w:eastAsia="it-IT"/>
        </w:rPr>
        <w:t xml:space="preserve">partner </w:t>
      </w:r>
      <w:r w:rsidR="00A0532D" w:rsidRPr="009C35D2">
        <w:rPr>
          <w:rFonts w:asciiTheme="minorHAnsi" w:hAnsiTheme="minorHAnsi" w:cs="Arial"/>
          <w:i/>
          <w:iCs/>
          <w:lang w:val="en-GB" w:eastAsia="it-IT"/>
        </w:rPr>
        <w:t xml:space="preserve">has to produce at least </w:t>
      </w:r>
      <w:r w:rsidR="003047A3">
        <w:rPr>
          <w:rFonts w:asciiTheme="minorHAnsi" w:hAnsiTheme="minorHAnsi" w:cs="Arial"/>
          <w:i/>
          <w:iCs/>
          <w:lang w:val="en-GB" w:eastAsia="it-IT"/>
        </w:rPr>
        <w:t>10 teaching materials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for at 2 topics (for a total number of at least </w:t>
      </w:r>
      <w:r w:rsidR="003047A3">
        <w:rPr>
          <w:rFonts w:asciiTheme="minorHAnsi" w:hAnsiTheme="minorHAnsi" w:cs="Arial"/>
          <w:i/>
          <w:iCs/>
          <w:lang w:val="en-GB" w:eastAsia="it-IT"/>
        </w:rPr>
        <w:t>20 teaching materials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)</w:t>
      </w:r>
      <w:r w:rsidRPr="009D0E9A">
        <w:rPr>
          <w:rFonts w:asciiTheme="minorHAnsi" w:hAnsiTheme="minorHAnsi" w:cs="Arial"/>
          <w:i/>
          <w:iCs/>
          <w:lang w:val="en-GB" w:eastAsia="it-IT"/>
        </w:rPr>
        <w:t>.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 xml:space="preserve"> The </w:t>
      </w:r>
      <w:r w:rsidR="003047A3">
        <w:rPr>
          <w:rFonts w:asciiTheme="minorHAnsi" w:hAnsiTheme="minorHAnsi" w:cs="Arial"/>
          <w:i/>
          <w:iCs/>
          <w:lang w:val="en-GB" w:eastAsia="it-IT"/>
        </w:rPr>
        <w:t xml:space="preserve">teaching material 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must be</w:t>
      </w:r>
      <w:r w:rsidR="00034725">
        <w:rPr>
          <w:rFonts w:asciiTheme="minorHAnsi" w:hAnsiTheme="minorHAnsi" w:cs="Arial"/>
          <w:i/>
          <w:iCs/>
          <w:lang w:val="en-GB" w:eastAsia="it-IT"/>
        </w:rPr>
        <w:t xml:space="preserve"> </w:t>
      </w:r>
      <w:r w:rsidR="00FC5C90">
        <w:rPr>
          <w:rFonts w:asciiTheme="minorHAnsi" w:hAnsiTheme="minorHAnsi" w:cs="Arial"/>
          <w:i/>
          <w:iCs/>
          <w:lang w:val="en-GB" w:eastAsia="it-IT"/>
        </w:rPr>
        <w:t>in English, but it can also be available in other languages.</w:t>
      </w:r>
      <w:bookmarkStart w:id="0" w:name="_GoBack"/>
      <w:bookmarkEnd w:id="0"/>
    </w:p>
    <w:p w:rsidR="00954086" w:rsidRPr="001439E5" w:rsidRDefault="00954086" w:rsidP="00954086">
      <w:pPr>
        <w:rPr>
          <w:rFonts w:asciiTheme="minorHAnsi" w:hAnsiTheme="minorHAnsi" w:cs="Arial"/>
          <w:i/>
          <w:iCs/>
          <w:u w:val="single"/>
          <w:lang w:val="en-GB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Please note that the main aim of the video lessons is to provide the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students </w:t>
      </w:r>
      <w:r w:rsidR="00AC15A9" w:rsidRPr="001439E5">
        <w:rPr>
          <w:rFonts w:asciiTheme="minorHAnsi" w:hAnsiTheme="minorHAnsi" w:cs="Arial"/>
          <w:i/>
          <w:iCs/>
          <w:lang w:val="en-GB" w:eastAsia="it-IT"/>
        </w:rPr>
        <w:t xml:space="preserve">with supporting material related to the questions of the self-assessment.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811"/>
        <w:gridCol w:w="3811"/>
      </w:tblGrid>
      <w:tr w:rsidR="00ED5AD3" w:rsidRPr="00034725" w:rsidTr="003047A3">
        <w:trPr>
          <w:trHeight w:val="434"/>
        </w:trPr>
        <w:tc>
          <w:tcPr>
            <w:tcW w:w="1809" w:type="dxa"/>
            <w:shd w:val="clear" w:color="auto" w:fill="auto"/>
          </w:tcPr>
          <w:p w:rsidR="00ED5AD3" w:rsidRPr="003047A3" w:rsidRDefault="00ED5AD3" w:rsidP="003047A3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 xml:space="preserve">Title of the </w:t>
            </w:r>
            <w:r w:rsidR="003047A3" w:rsidRPr="003047A3">
              <w:rPr>
                <w:rFonts w:asciiTheme="minorHAnsi" w:hAnsiTheme="minorHAnsi" w:cs="Arial"/>
                <w:b/>
                <w:iCs/>
                <w:lang w:val="en-GB"/>
              </w:rPr>
              <w:t>teaching material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E93B43" w:rsidRDefault="00ED5AD3" w:rsidP="00E93B43">
            <w:p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</w:p>
        </w:tc>
      </w:tr>
      <w:tr w:rsidR="00ED5AD3" w:rsidRPr="00BB6C37" w:rsidTr="003047A3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Author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</w:p>
        </w:tc>
      </w:tr>
      <w:tr w:rsidR="00ED5AD3" w:rsidRPr="00034725" w:rsidTr="003047A3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Questions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1D72BA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D72BA">
              <w:rPr>
                <w:rFonts w:asciiTheme="minorHAnsi" w:hAnsiTheme="minorHAnsi" w:cs="Arial"/>
                <w:i/>
                <w:iCs/>
                <w:lang w:val="en-GB" w:eastAsia="it-IT"/>
              </w:rPr>
              <w:t>To be chosen from a dropdown menu presenting firstly the list of topics, secondly subtopics, finally all the questions belonging the subtopic.</w:t>
            </w:r>
          </w:p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D72BA">
              <w:rPr>
                <w:rFonts w:asciiTheme="minorHAnsi" w:hAnsiTheme="minorHAnsi" w:cs="Arial"/>
                <w:i/>
                <w:iCs/>
                <w:lang w:val="en-GB" w:eastAsia="it-IT"/>
              </w:rPr>
              <w:t>A video can be related to more than one subtopic</w:t>
            </w:r>
          </w:p>
        </w:tc>
      </w:tr>
      <w:tr w:rsidR="003047A3" w:rsidRPr="005C06FF" w:rsidTr="003047A3">
        <w:trPr>
          <w:trHeight w:val="390"/>
        </w:trPr>
        <w:tc>
          <w:tcPr>
            <w:tcW w:w="1809" w:type="dxa"/>
            <w:shd w:val="clear" w:color="auto" w:fill="auto"/>
          </w:tcPr>
          <w:p w:rsidR="003047A3" w:rsidRPr="003047A3" w:rsidRDefault="003047A3" w:rsidP="00512955">
            <w:pPr>
              <w:spacing w:after="0"/>
              <w:rPr>
                <w:rFonts w:asciiTheme="minorHAnsi" w:hAnsiTheme="minorHAnsi" w:cs="Arial"/>
                <w:b/>
                <w:iCs/>
                <w:lang w:val="en-US"/>
              </w:rPr>
            </w:pPr>
            <w:r w:rsidRPr="003047A3">
              <w:rPr>
                <w:rFonts w:asciiTheme="minorHAnsi" w:hAnsiTheme="minorHAnsi" w:cstheme="minorHAnsi"/>
                <w:b/>
                <w:lang w:val="en-GB"/>
              </w:rPr>
              <w:t>Type of Product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047A3" w:rsidRPr="003047A3" w:rsidRDefault="003047A3" w:rsidP="003047A3">
            <w:pPr>
              <w:pStyle w:val="Nessunaspaziatura2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Article  </w:t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Slides</w:t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</w:p>
          <w:p w:rsidR="003047A3" w:rsidRPr="003047A3" w:rsidRDefault="003047A3" w:rsidP="003047A3">
            <w:p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lang w:val="en-GB" w:eastAsia="it-IT"/>
              </w:rPr>
            </w:pP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sym w:font="Wingdings" w:char="F0A8"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 xml:space="preserve"> Gamification</w:t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ab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ab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ab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sym w:font="Wingdings" w:char="F0A8"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 xml:space="preserve"> Multiple choice questionnaire</w:t>
            </w:r>
          </w:p>
          <w:p w:rsidR="003047A3" w:rsidRPr="003047A3" w:rsidRDefault="003047A3" w:rsidP="003047A3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Diagrams and graphs</w:t>
            </w:r>
            <w:r w:rsidRPr="003047A3">
              <w:rPr>
                <w:rFonts w:asciiTheme="minorHAnsi" w:hAnsiTheme="minorHAnsi" w:cstheme="minorHAnsi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Exercises</w:t>
            </w:r>
          </w:p>
          <w:p w:rsidR="003047A3" w:rsidRDefault="003047A3" w:rsidP="00730B73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Problem Based Activity </w:t>
            </w:r>
            <w:r w:rsidRPr="003047A3">
              <w:rPr>
                <w:rFonts w:asciiTheme="minorHAnsi" w:hAnsiTheme="minorHAnsi" w:cstheme="minorHAnsi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Glossary</w:t>
            </w:r>
          </w:p>
          <w:p w:rsidR="005C06FF" w:rsidRPr="005C06FF" w:rsidRDefault="005C06FF" w:rsidP="005C06FF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</w:pP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Notes</w:t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Blog</w:t>
            </w:r>
          </w:p>
          <w:p w:rsidR="005C06FF" w:rsidRPr="00730B73" w:rsidRDefault="005C06FF" w:rsidP="005C06F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lang w:val="en-GB"/>
              </w:rPr>
            </w:pP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Website</w:t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Podcasts</w:t>
            </w:r>
          </w:p>
        </w:tc>
      </w:tr>
      <w:tr w:rsidR="00ED5AD3" w:rsidRPr="00034725" w:rsidTr="003047A3">
        <w:trPr>
          <w:trHeight w:val="390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Description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D5AD3" w:rsidP="003047A3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Please describe the main contents of the </w:t>
            </w:r>
            <w:r w:rsidR="003047A3">
              <w:rPr>
                <w:rFonts w:asciiTheme="minorHAnsi" w:hAnsiTheme="minorHAnsi" w:cs="Arial"/>
                <w:i/>
                <w:iCs/>
                <w:lang w:val="en-GB"/>
              </w:rPr>
              <w:t xml:space="preserve">teaching material using </w:t>
            </w: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20 to 50 words</w:t>
            </w:r>
          </w:p>
        </w:tc>
      </w:tr>
      <w:tr w:rsidR="00ED5AD3" w:rsidRPr="00034725" w:rsidTr="003047A3">
        <w:trPr>
          <w:trHeight w:val="424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Keywords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93B4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4E1C3C">
              <w:rPr>
                <w:rFonts w:asciiTheme="minorHAnsi" w:hAnsiTheme="minorHAnsi" w:cs="Arial"/>
                <w:i/>
                <w:iCs/>
                <w:lang w:val="en-GB"/>
              </w:rPr>
              <w:t>At least 3 to be chosen from a list of keywords belonging to the chosen subtopic(s).</w:t>
            </w:r>
          </w:p>
        </w:tc>
      </w:tr>
      <w:tr w:rsidR="00ED5AD3" w:rsidRPr="001439E5" w:rsidTr="003047A3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Language(s)</w:t>
            </w:r>
          </w:p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Multiple choice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English</w:t>
            </w:r>
            <w:r w:rsidR="00034725">
              <w:rPr>
                <w:rFonts w:asciiTheme="minorHAnsi" w:hAnsiTheme="minorHAnsi" w:cs="Arial"/>
                <w:iCs/>
                <w:lang w:val="en-GB"/>
              </w:rPr>
              <w:t xml:space="preserve"> (compulsory)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Italian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Lithuanian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Portuguese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Romanian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Other: …………</w:t>
            </w:r>
          </w:p>
        </w:tc>
      </w:tr>
    </w:tbl>
    <w:p w:rsidR="00954086" w:rsidRPr="00105CE9" w:rsidRDefault="00954086" w:rsidP="00954086">
      <w:pPr>
        <w:spacing w:after="0"/>
        <w:rPr>
          <w:rFonts w:asciiTheme="minorHAnsi" w:hAnsiTheme="minorHAnsi" w:cs="Arial"/>
          <w:i/>
          <w:iCs/>
          <w:lang w:val="en-GB" w:eastAsia="it-IT"/>
        </w:rPr>
      </w:pPr>
    </w:p>
    <w:sectPr w:rsidR="00954086" w:rsidRPr="00105CE9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40" w:rsidRDefault="00D05C40" w:rsidP="00031FA9">
      <w:pPr>
        <w:spacing w:after="0" w:line="240" w:lineRule="auto"/>
      </w:pPr>
      <w:r>
        <w:separator/>
      </w:r>
    </w:p>
  </w:endnote>
  <w:endnote w:type="continuationSeparator" w:id="0">
    <w:p w:rsidR="00D05C40" w:rsidRDefault="00D05C40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786CA48" wp14:editId="190B138F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40" w:rsidRDefault="00D05C40" w:rsidP="00031FA9">
      <w:pPr>
        <w:spacing w:after="0" w:line="240" w:lineRule="auto"/>
      </w:pPr>
      <w:r>
        <w:separator/>
      </w:r>
    </w:p>
  </w:footnote>
  <w:footnote w:type="continuationSeparator" w:id="0">
    <w:p w:rsidR="00D05C40" w:rsidRDefault="00D05C40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25149158" wp14:editId="211897DD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26C9"/>
    <w:multiLevelType w:val="hybridMultilevel"/>
    <w:tmpl w:val="69042668"/>
    <w:lvl w:ilvl="0" w:tplc="4692D07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0076A32"/>
    <w:multiLevelType w:val="hybridMultilevel"/>
    <w:tmpl w:val="AB2076BC"/>
    <w:lvl w:ilvl="0" w:tplc="2CF28B8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76AB3"/>
    <w:multiLevelType w:val="hybridMultilevel"/>
    <w:tmpl w:val="5614A9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12AB7"/>
    <w:multiLevelType w:val="hybridMultilevel"/>
    <w:tmpl w:val="764E15F6"/>
    <w:lvl w:ilvl="0" w:tplc="5434EA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0B42"/>
    <w:multiLevelType w:val="hybridMultilevel"/>
    <w:tmpl w:val="61FC5EC4"/>
    <w:lvl w:ilvl="0" w:tplc="85BAC4D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33532"/>
    <w:multiLevelType w:val="hybridMultilevel"/>
    <w:tmpl w:val="E1DC70AA"/>
    <w:lvl w:ilvl="0" w:tplc="E10038E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4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3"/>
  </w:num>
  <w:num w:numId="19">
    <w:abstractNumId w:val="11"/>
  </w:num>
  <w:num w:numId="20">
    <w:abstractNumId w:val="9"/>
  </w:num>
  <w:num w:numId="21">
    <w:abstractNumId w:val="19"/>
  </w:num>
  <w:num w:numId="22">
    <w:abstractNumId w:val="2"/>
  </w:num>
  <w:num w:numId="23">
    <w:abstractNumId w:val="22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wMTKzNLCwMLI0MTNT0lEKTi0uzszPAykwrwUAKVb7oSwAAAA="/>
  </w:docVars>
  <w:rsids>
    <w:rsidRoot w:val="00D04A36"/>
    <w:rsid w:val="00023AC9"/>
    <w:rsid w:val="00031FA9"/>
    <w:rsid w:val="00034725"/>
    <w:rsid w:val="000451C7"/>
    <w:rsid w:val="00052A4E"/>
    <w:rsid w:val="00072CE7"/>
    <w:rsid w:val="0007397A"/>
    <w:rsid w:val="00105CE9"/>
    <w:rsid w:val="001439E5"/>
    <w:rsid w:val="001649CB"/>
    <w:rsid w:val="001730CE"/>
    <w:rsid w:val="001A769C"/>
    <w:rsid w:val="001C2EC7"/>
    <w:rsid w:val="001D72BA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047A3"/>
    <w:rsid w:val="003179F8"/>
    <w:rsid w:val="003906CD"/>
    <w:rsid w:val="003A3015"/>
    <w:rsid w:val="003E0058"/>
    <w:rsid w:val="00412398"/>
    <w:rsid w:val="00415833"/>
    <w:rsid w:val="00437046"/>
    <w:rsid w:val="00472614"/>
    <w:rsid w:val="004A14D7"/>
    <w:rsid w:val="004A678E"/>
    <w:rsid w:val="004E1C3C"/>
    <w:rsid w:val="005040C8"/>
    <w:rsid w:val="00520BBD"/>
    <w:rsid w:val="00542184"/>
    <w:rsid w:val="005425E8"/>
    <w:rsid w:val="005633C8"/>
    <w:rsid w:val="00583FDE"/>
    <w:rsid w:val="005B306F"/>
    <w:rsid w:val="005C06FF"/>
    <w:rsid w:val="005C34B2"/>
    <w:rsid w:val="005C4DE6"/>
    <w:rsid w:val="006561DF"/>
    <w:rsid w:val="00662FC5"/>
    <w:rsid w:val="00674272"/>
    <w:rsid w:val="0068299A"/>
    <w:rsid w:val="006D5FF5"/>
    <w:rsid w:val="006E582E"/>
    <w:rsid w:val="00730B73"/>
    <w:rsid w:val="00730BD5"/>
    <w:rsid w:val="007C6BA0"/>
    <w:rsid w:val="008346BD"/>
    <w:rsid w:val="00856BE1"/>
    <w:rsid w:val="00861F54"/>
    <w:rsid w:val="00937E04"/>
    <w:rsid w:val="00954086"/>
    <w:rsid w:val="00963750"/>
    <w:rsid w:val="009C35D2"/>
    <w:rsid w:val="009C562D"/>
    <w:rsid w:val="009D0E9A"/>
    <w:rsid w:val="009D15DF"/>
    <w:rsid w:val="009D3EDB"/>
    <w:rsid w:val="00A0532D"/>
    <w:rsid w:val="00A24277"/>
    <w:rsid w:val="00A44568"/>
    <w:rsid w:val="00A46F05"/>
    <w:rsid w:val="00AC15A9"/>
    <w:rsid w:val="00B26BAD"/>
    <w:rsid w:val="00B36D6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05C40"/>
    <w:rsid w:val="00D63644"/>
    <w:rsid w:val="00DB4F92"/>
    <w:rsid w:val="00DB5BAC"/>
    <w:rsid w:val="00DF23B4"/>
    <w:rsid w:val="00DF750B"/>
    <w:rsid w:val="00E07146"/>
    <w:rsid w:val="00E93B43"/>
    <w:rsid w:val="00ED5AD3"/>
    <w:rsid w:val="00F07A07"/>
    <w:rsid w:val="00F1118E"/>
    <w:rsid w:val="00F126BF"/>
    <w:rsid w:val="00F422E8"/>
    <w:rsid w:val="00FA6946"/>
    <w:rsid w:val="00F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  <w:style w:type="paragraph" w:customStyle="1" w:styleId="Nessunaspaziatura2">
    <w:name w:val="Nessuna spaziatura2"/>
    <w:qFormat/>
    <w:rsid w:val="00304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unhideWhenUsed/>
    <w:rsid w:val="005C06FF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  <w:style w:type="paragraph" w:customStyle="1" w:styleId="Nessunaspaziatura2">
    <w:name w:val="Nessuna spaziatura2"/>
    <w:qFormat/>
    <w:rsid w:val="00304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unhideWhenUsed/>
    <w:rsid w:val="005C06FF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18</cp:revision>
  <cp:lastPrinted>2019-05-15T09:23:00Z</cp:lastPrinted>
  <dcterms:created xsi:type="dcterms:W3CDTF">2019-04-07T23:30:00Z</dcterms:created>
  <dcterms:modified xsi:type="dcterms:W3CDTF">2020-06-25T12:07:00Z</dcterms:modified>
</cp:coreProperties>
</file>