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B5D" w:rsidRPr="00FF4B5D" w:rsidRDefault="00FF4B5D" w:rsidP="00FF4B5D">
      <w:pPr>
        <w:spacing w:after="0"/>
        <w:jc w:val="center"/>
        <w:rPr>
          <w:color w:val="000099"/>
          <w:sz w:val="56"/>
          <w:szCs w:val="52"/>
          <w:lang w:val="en-US"/>
        </w:rPr>
      </w:pPr>
      <w:bookmarkStart w:id="0" w:name="_GoBack"/>
    </w:p>
    <w:p w:rsidR="00FF4B5D" w:rsidRPr="00FF4B5D" w:rsidRDefault="00FF4B5D" w:rsidP="00FF4B5D">
      <w:pPr>
        <w:spacing w:after="0"/>
        <w:jc w:val="center"/>
        <w:rPr>
          <w:color w:val="000099"/>
          <w:sz w:val="56"/>
          <w:szCs w:val="52"/>
          <w:lang w:val="en-US"/>
        </w:rPr>
      </w:pPr>
    </w:p>
    <w:p w:rsidR="00FF4B5D" w:rsidRPr="00FF4B5D" w:rsidRDefault="00FF4B5D" w:rsidP="00FF4B5D">
      <w:pPr>
        <w:spacing w:after="0"/>
        <w:jc w:val="center"/>
        <w:rPr>
          <w:color w:val="000099"/>
          <w:sz w:val="56"/>
          <w:szCs w:val="52"/>
          <w:lang w:val="en-US"/>
        </w:rPr>
      </w:pPr>
    </w:p>
    <w:p w:rsidR="00FF4B5D" w:rsidRPr="00FF4B5D" w:rsidRDefault="00FF4B5D" w:rsidP="00FF4B5D">
      <w:pPr>
        <w:spacing w:after="0"/>
        <w:jc w:val="center"/>
        <w:rPr>
          <w:b/>
          <w:color w:val="002060"/>
          <w:sz w:val="56"/>
          <w:szCs w:val="52"/>
          <w:lang w:val="en-US"/>
        </w:rPr>
      </w:pPr>
      <w:r w:rsidRPr="00FF4B5D">
        <w:rPr>
          <w:b/>
          <w:color w:val="002060"/>
          <w:sz w:val="56"/>
          <w:szCs w:val="52"/>
          <w:lang w:val="en-US"/>
        </w:rPr>
        <w:t>Quality Plan</w:t>
      </w:r>
    </w:p>
    <w:p w:rsidR="00FF4B5D" w:rsidRPr="00FF4B5D" w:rsidRDefault="00FF4B5D" w:rsidP="00FF4B5D">
      <w:pPr>
        <w:spacing w:after="0"/>
        <w:jc w:val="center"/>
        <w:rPr>
          <w:b/>
          <w:color w:val="002060"/>
          <w:sz w:val="56"/>
          <w:szCs w:val="52"/>
          <w:lang w:val="en-US"/>
        </w:rPr>
      </w:pPr>
    </w:p>
    <w:p w:rsidR="00FF4B5D" w:rsidRPr="00FF4B5D" w:rsidRDefault="00FF4B5D" w:rsidP="00FF4B5D">
      <w:pPr>
        <w:spacing w:after="0"/>
        <w:jc w:val="center"/>
        <w:rPr>
          <w:color w:val="002060"/>
          <w:sz w:val="56"/>
          <w:szCs w:val="52"/>
          <w:lang w:val="en-US"/>
        </w:rPr>
      </w:pPr>
      <w:proofErr w:type="gramStart"/>
      <w:r w:rsidRPr="00FF4B5D">
        <w:rPr>
          <w:color w:val="002060"/>
          <w:sz w:val="56"/>
          <w:szCs w:val="52"/>
          <w:lang w:val="en-US"/>
        </w:rPr>
        <w:t>for</w:t>
      </w:r>
      <w:proofErr w:type="gramEnd"/>
      <w:r w:rsidRPr="00FF4B5D">
        <w:rPr>
          <w:color w:val="002060"/>
          <w:sz w:val="56"/>
          <w:szCs w:val="52"/>
          <w:lang w:val="en-US"/>
        </w:rPr>
        <w:t xml:space="preserve"> the</w:t>
      </w:r>
    </w:p>
    <w:p w:rsidR="00FF4B5D" w:rsidRPr="00FF4B5D" w:rsidRDefault="00FF4B5D" w:rsidP="00FF4B5D">
      <w:pPr>
        <w:spacing w:after="0"/>
        <w:jc w:val="center"/>
        <w:rPr>
          <w:color w:val="002060"/>
          <w:sz w:val="56"/>
          <w:szCs w:val="52"/>
          <w:lang w:val="en-US"/>
        </w:rPr>
      </w:pPr>
      <w:proofErr w:type="spellStart"/>
      <w:r w:rsidRPr="00FF4B5D">
        <w:rPr>
          <w:color w:val="002060"/>
          <w:sz w:val="56"/>
          <w:szCs w:val="52"/>
          <w:lang w:val="en-US"/>
        </w:rPr>
        <w:t>MathE</w:t>
      </w:r>
      <w:proofErr w:type="spellEnd"/>
      <w:r w:rsidRPr="00FF4B5D">
        <w:rPr>
          <w:color w:val="002060"/>
          <w:sz w:val="56"/>
          <w:szCs w:val="52"/>
          <w:lang w:val="en-US"/>
        </w:rPr>
        <w:t xml:space="preserve"> Project </w:t>
      </w:r>
    </w:p>
    <w:p w:rsidR="00FF4B5D" w:rsidRPr="00FF4B5D" w:rsidRDefault="00FF4B5D" w:rsidP="00FF4B5D">
      <w:pPr>
        <w:spacing w:after="0"/>
        <w:jc w:val="center"/>
        <w:rPr>
          <w:color w:val="002060"/>
          <w:sz w:val="32"/>
          <w:szCs w:val="28"/>
          <w:lang w:val="en-US"/>
        </w:rPr>
      </w:pPr>
    </w:p>
    <w:p w:rsidR="00FF4B5D" w:rsidRPr="00FF4B5D" w:rsidRDefault="00FF4B5D" w:rsidP="00FF4B5D">
      <w:pPr>
        <w:spacing w:after="0"/>
        <w:jc w:val="center"/>
        <w:rPr>
          <w:color w:val="002060"/>
          <w:sz w:val="32"/>
          <w:szCs w:val="28"/>
          <w:lang w:val="en-US"/>
        </w:rPr>
      </w:pPr>
      <w:r w:rsidRPr="00FF4B5D">
        <w:rPr>
          <w:color w:val="002060"/>
          <w:sz w:val="32"/>
          <w:szCs w:val="28"/>
          <w:lang w:val="en-US"/>
        </w:rPr>
        <w:t>N° Project Number: 2018-1-PT01-KA203-047361</w:t>
      </w:r>
    </w:p>
    <w:p w:rsidR="00FF4B5D" w:rsidRPr="00FF4B5D" w:rsidRDefault="00FF4B5D" w:rsidP="00FF4B5D">
      <w:pPr>
        <w:spacing w:after="0"/>
        <w:jc w:val="center"/>
        <w:rPr>
          <w:color w:val="002060"/>
          <w:sz w:val="56"/>
          <w:szCs w:val="52"/>
          <w:lang w:val="pt-BR"/>
        </w:rPr>
      </w:pPr>
    </w:p>
    <w:p w:rsidR="00FF4B5D" w:rsidRPr="00FF4B5D" w:rsidRDefault="00FF4B5D" w:rsidP="00FF4B5D">
      <w:pPr>
        <w:spacing w:after="0"/>
        <w:jc w:val="center"/>
        <w:rPr>
          <w:color w:val="002060"/>
          <w:sz w:val="56"/>
          <w:szCs w:val="52"/>
          <w:lang w:val="pt-BR"/>
        </w:rPr>
      </w:pPr>
    </w:p>
    <w:p w:rsidR="00FF4B5D" w:rsidRPr="00FF4B5D" w:rsidRDefault="00FF4B5D" w:rsidP="00FF4B5D">
      <w:pPr>
        <w:spacing w:after="0"/>
        <w:jc w:val="center"/>
        <w:rPr>
          <w:color w:val="002060"/>
          <w:sz w:val="56"/>
          <w:szCs w:val="52"/>
          <w:lang w:val="en-US"/>
        </w:rPr>
      </w:pPr>
      <w:r w:rsidRPr="00FF4B5D">
        <w:rPr>
          <w:color w:val="002060"/>
          <w:sz w:val="56"/>
          <w:szCs w:val="52"/>
          <w:lang w:val="en-US"/>
        </w:rPr>
        <w:t>Produced by Pixel</w:t>
      </w:r>
    </w:p>
    <w:p w:rsidR="00FF4B5D" w:rsidRPr="00FF4B5D" w:rsidRDefault="00FF4B5D" w:rsidP="00FF4B5D">
      <w:pPr>
        <w:spacing w:after="0"/>
        <w:jc w:val="center"/>
        <w:rPr>
          <w:color w:val="002060"/>
          <w:sz w:val="56"/>
          <w:szCs w:val="52"/>
          <w:lang w:val="en-US"/>
        </w:rPr>
      </w:pPr>
    </w:p>
    <w:p w:rsidR="00FF4B5D" w:rsidRPr="00FF4B5D" w:rsidRDefault="00FF4B5D" w:rsidP="00FF4B5D">
      <w:pPr>
        <w:spacing w:after="0"/>
        <w:jc w:val="center"/>
        <w:rPr>
          <w:i/>
          <w:color w:val="002060"/>
          <w:sz w:val="32"/>
          <w:szCs w:val="28"/>
          <w:lang w:val="en-US"/>
        </w:rPr>
      </w:pPr>
      <w:r w:rsidRPr="00FF4B5D">
        <w:rPr>
          <w:i/>
          <w:color w:val="002060"/>
          <w:sz w:val="32"/>
          <w:szCs w:val="28"/>
          <w:lang w:val="en-US"/>
        </w:rPr>
        <w:t>Issue: 01</w:t>
      </w:r>
    </w:p>
    <w:p w:rsidR="00FF4B5D" w:rsidRPr="00FF4B5D" w:rsidRDefault="00FF4B5D" w:rsidP="00FF4B5D">
      <w:pPr>
        <w:spacing w:after="0"/>
        <w:jc w:val="center"/>
        <w:rPr>
          <w:i/>
          <w:color w:val="002060"/>
          <w:sz w:val="32"/>
          <w:szCs w:val="28"/>
          <w:lang w:val="en-US"/>
        </w:rPr>
      </w:pPr>
      <w:r w:rsidRPr="00FF4B5D">
        <w:rPr>
          <w:i/>
          <w:color w:val="002060"/>
          <w:sz w:val="32"/>
          <w:szCs w:val="28"/>
          <w:lang w:val="en-US"/>
        </w:rPr>
        <w:t>Date: 15/9/2018</w:t>
      </w:r>
    </w:p>
    <w:p w:rsidR="00FF4B5D" w:rsidRPr="00FF4B5D" w:rsidRDefault="00FF4B5D" w:rsidP="00FF4B5D">
      <w:pPr>
        <w:spacing w:after="0"/>
        <w:rPr>
          <w:b/>
          <w:color w:val="000080"/>
          <w:sz w:val="36"/>
          <w:szCs w:val="32"/>
          <w:lang w:val="en-US"/>
        </w:rPr>
      </w:pPr>
      <w:r w:rsidRPr="00FF4B5D">
        <w:rPr>
          <w:color w:val="FF6600"/>
          <w:sz w:val="56"/>
          <w:szCs w:val="52"/>
          <w:lang w:val="en-US"/>
        </w:rPr>
        <w:br w:type="page"/>
      </w:r>
      <w:r w:rsidRPr="00FF4B5D">
        <w:rPr>
          <w:b/>
          <w:color w:val="000080"/>
          <w:sz w:val="36"/>
          <w:szCs w:val="32"/>
          <w:lang w:val="en-US"/>
        </w:rPr>
        <w:lastRenderedPageBreak/>
        <w:t xml:space="preserve">IO1 - </w:t>
      </w:r>
      <w:r w:rsidRPr="00FF4B5D">
        <w:rPr>
          <w:b/>
          <w:color w:val="000066"/>
          <w:sz w:val="32"/>
          <w:szCs w:val="32"/>
          <w:lang w:val="en-GB"/>
        </w:rPr>
        <w:t>Student Assessment Toolkit</w:t>
      </w:r>
    </w:p>
    <w:tbl>
      <w:tblPr>
        <w:tblW w:w="0" w:type="auto"/>
        <w:tblCellSpacing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7897"/>
      </w:tblGrid>
      <w:tr w:rsidR="00FF4B5D" w:rsidRPr="00FF4B5D" w:rsidTr="008D04DB">
        <w:trPr>
          <w:tblCellSpacing w:w="20" w:type="dxa"/>
        </w:trPr>
        <w:tc>
          <w:tcPr>
            <w:tcW w:w="1941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lang w:val="en-US"/>
              </w:rPr>
            </w:pPr>
            <w:r w:rsidRPr="00FF4B5D">
              <w:rPr>
                <w:b/>
                <w:bCs/>
                <w:lang w:val="en-US"/>
              </w:rPr>
              <w:t>Objective</w:t>
            </w:r>
          </w:p>
          <w:p w:rsidR="00FF4B5D" w:rsidRPr="00FF4B5D" w:rsidRDefault="00FF4B5D" w:rsidP="00FF4B5D">
            <w:pPr>
              <w:spacing w:after="0"/>
              <w:rPr>
                <w:b/>
                <w:bCs/>
                <w:lang w:val="en-US"/>
              </w:rPr>
            </w:pPr>
          </w:p>
        </w:tc>
        <w:tc>
          <w:tcPr>
            <w:tcW w:w="7837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Cs/>
                <w:lang w:val="en-US"/>
              </w:rPr>
            </w:pPr>
            <w:r w:rsidRPr="00FF4B5D">
              <w:rPr>
                <w:bCs/>
                <w:lang w:val="en-US"/>
              </w:rPr>
              <w:t>The aim is to create:</w:t>
            </w:r>
          </w:p>
          <w:p w:rsidR="00FF4B5D" w:rsidRPr="00FF4B5D" w:rsidRDefault="00FF4B5D" w:rsidP="00FF4B5D">
            <w:pPr>
              <w:numPr>
                <w:ilvl w:val="0"/>
                <w:numId w:val="21"/>
              </w:numPr>
              <w:suppressAutoHyphens w:val="0"/>
              <w:spacing w:after="0" w:line="240" w:lineRule="auto"/>
              <w:jc w:val="both"/>
              <w:rPr>
                <w:bCs/>
                <w:lang w:val="en-US"/>
              </w:rPr>
            </w:pPr>
            <w:r w:rsidRPr="00FF4B5D">
              <w:rPr>
                <w:bCs/>
                <w:lang w:val="en-US"/>
              </w:rPr>
              <w:t>A toolkit to allow students to carry out a self-evaluation of their knowledge on 10 selected Math topics.</w:t>
            </w:r>
          </w:p>
          <w:p w:rsidR="00FF4B5D" w:rsidRPr="00FF4B5D" w:rsidRDefault="00FF4B5D" w:rsidP="00FF4B5D">
            <w:pPr>
              <w:numPr>
                <w:ilvl w:val="0"/>
                <w:numId w:val="21"/>
              </w:numPr>
              <w:suppressAutoHyphens w:val="0"/>
              <w:spacing w:after="0" w:line="240" w:lineRule="auto"/>
              <w:jc w:val="both"/>
              <w:rPr>
                <w:bCs/>
                <w:lang w:val="en-US"/>
              </w:rPr>
            </w:pPr>
            <w:r w:rsidRPr="00FF4B5D">
              <w:rPr>
                <w:bCs/>
                <w:lang w:val="en-US"/>
              </w:rPr>
              <w:t>A toolkit to provide teachers with the possibility to organize for their students an online test on 10 selected Math topics.</w:t>
            </w:r>
          </w:p>
        </w:tc>
      </w:tr>
      <w:tr w:rsidR="00FF4B5D" w:rsidRPr="00FF4B5D" w:rsidTr="008D04DB">
        <w:trPr>
          <w:tblCellSpacing w:w="20" w:type="dxa"/>
        </w:trPr>
        <w:tc>
          <w:tcPr>
            <w:tcW w:w="1941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lang w:val="en-US"/>
              </w:rPr>
            </w:pPr>
            <w:r w:rsidRPr="00FF4B5D">
              <w:rPr>
                <w:b/>
                <w:bCs/>
                <w:lang w:val="en-US"/>
              </w:rPr>
              <w:t xml:space="preserve">Start Date </w:t>
            </w:r>
          </w:p>
        </w:tc>
        <w:tc>
          <w:tcPr>
            <w:tcW w:w="7837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Cs/>
                <w:lang w:val="en-US"/>
              </w:rPr>
            </w:pPr>
            <w:r w:rsidRPr="00FF4B5D">
              <w:rPr>
                <w:bCs/>
                <w:lang w:val="en-US"/>
              </w:rPr>
              <w:t>September  2018</w:t>
            </w:r>
          </w:p>
        </w:tc>
      </w:tr>
      <w:tr w:rsidR="00FF4B5D" w:rsidRPr="00FF4B5D" w:rsidTr="008D04DB">
        <w:trPr>
          <w:tblCellSpacing w:w="20" w:type="dxa"/>
        </w:trPr>
        <w:tc>
          <w:tcPr>
            <w:tcW w:w="1941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lang w:val="en-US"/>
              </w:rPr>
            </w:pPr>
            <w:r w:rsidRPr="00FF4B5D">
              <w:rPr>
                <w:b/>
                <w:bCs/>
                <w:lang w:val="en-US"/>
              </w:rPr>
              <w:t xml:space="preserve">Deadline </w:t>
            </w:r>
          </w:p>
        </w:tc>
        <w:tc>
          <w:tcPr>
            <w:tcW w:w="7837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Cs/>
                <w:lang w:val="en-US"/>
              </w:rPr>
            </w:pPr>
            <w:r w:rsidRPr="00FF4B5D">
              <w:rPr>
                <w:bCs/>
                <w:lang w:val="en-US"/>
              </w:rPr>
              <w:t>December 2019</w:t>
            </w:r>
          </w:p>
        </w:tc>
      </w:tr>
      <w:tr w:rsidR="00FF4B5D" w:rsidRPr="00FF4B5D" w:rsidTr="008D04DB">
        <w:trPr>
          <w:trHeight w:val="436"/>
          <w:tblCellSpacing w:w="20" w:type="dxa"/>
        </w:trPr>
        <w:tc>
          <w:tcPr>
            <w:tcW w:w="1941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lang w:val="en-US"/>
              </w:rPr>
            </w:pPr>
            <w:r w:rsidRPr="00FF4B5D">
              <w:rPr>
                <w:b/>
                <w:bCs/>
                <w:lang w:val="en-US"/>
              </w:rPr>
              <w:t>Expected Deliverables</w:t>
            </w:r>
          </w:p>
        </w:tc>
        <w:tc>
          <w:tcPr>
            <w:tcW w:w="7837" w:type="dxa"/>
            <w:shd w:val="clear" w:color="auto" w:fill="auto"/>
          </w:tcPr>
          <w:p w:rsidR="00FF4B5D" w:rsidRPr="00FF4B5D" w:rsidRDefault="00FF4B5D" w:rsidP="00FF4B5D">
            <w:pPr>
              <w:numPr>
                <w:ilvl w:val="0"/>
                <w:numId w:val="22"/>
              </w:numPr>
              <w:suppressAutoHyphens w:val="0"/>
              <w:spacing w:after="0" w:line="240" w:lineRule="auto"/>
              <w:ind w:left="429"/>
              <w:jc w:val="both"/>
              <w:rPr>
                <w:bCs/>
                <w:lang w:val="en-US"/>
              </w:rPr>
            </w:pPr>
            <w:r w:rsidRPr="00FF4B5D">
              <w:rPr>
                <w:bCs/>
                <w:lang w:val="en-US"/>
              </w:rPr>
              <w:t>Student Self-Assessment Toolkit</w:t>
            </w:r>
          </w:p>
          <w:p w:rsidR="00FF4B5D" w:rsidRPr="00FF4B5D" w:rsidRDefault="00FF4B5D" w:rsidP="00FF4B5D">
            <w:pPr>
              <w:numPr>
                <w:ilvl w:val="0"/>
                <w:numId w:val="22"/>
              </w:numPr>
              <w:suppressAutoHyphens w:val="0"/>
              <w:spacing w:after="0" w:line="240" w:lineRule="auto"/>
              <w:ind w:left="429"/>
              <w:jc w:val="both"/>
              <w:rPr>
                <w:bCs/>
                <w:lang w:val="en-US"/>
              </w:rPr>
            </w:pPr>
            <w:r w:rsidRPr="00FF4B5D">
              <w:rPr>
                <w:bCs/>
                <w:lang w:val="en-US"/>
              </w:rPr>
              <w:t>Student Final Assessment Toolkit</w:t>
            </w:r>
          </w:p>
        </w:tc>
      </w:tr>
    </w:tbl>
    <w:p w:rsidR="00FF4B5D" w:rsidRPr="00FF4B5D" w:rsidRDefault="00FF4B5D" w:rsidP="00FF4B5D">
      <w:pPr>
        <w:pStyle w:val="NoSpacing"/>
        <w:rPr>
          <w:rFonts w:ascii="Calibri" w:hAnsi="Calibri" w:cs="Calibri"/>
          <w:b/>
          <w:color w:val="000066"/>
          <w:sz w:val="18"/>
          <w:szCs w:val="16"/>
          <w:lang w:val="en-US"/>
        </w:rPr>
      </w:pPr>
    </w:p>
    <w:p w:rsidR="00FF4B5D" w:rsidRPr="00FF4B5D" w:rsidRDefault="00FF4B5D" w:rsidP="00FF4B5D">
      <w:pPr>
        <w:spacing w:after="0"/>
        <w:rPr>
          <w:b/>
          <w:bCs/>
          <w:color w:val="000080"/>
          <w:sz w:val="32"/>
          <w:szCs w:val="28"/>
          <w:lang w:val="en-US"/>
        </w:rPr>
      </w:pPr>
      <w:r w:rsidRPr="00FF4B5D">
        <w:rPr>
          <w:b/>
          <w:bCs/>
          <w:color w:val="000080"/>
          <w:sz w:val="32"/>
          <w:szCs w:val="28"/>
          <w:lang w:val="en-US"/>
        </w:rPr>
        <w:t>Deliverable 1) Student Need Assessment Toolkit</w:t>
      </w:r>
    </w:p>
    <w:tbl>
      <w:tblPr>
        <w:tblW w:w="0" w:type="auto"/>
        <w:tblCellSpacing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2"/>
        <w:gridCol w:w="4007"/>
        <w:gridCol w:w="3108"/>
        <w:gridCol w:w="1387"/>
      </w:tblGrid>
      <w:tr w:rsidR="00FF4B5D" w:rsidRPr="00FF4B5D" w:rsidTr="008D04DB">
        <w:trPr>
          <w:trHeight w:val="664"/>
          <w:tblCellSpacing w:w="20" w:type="dxa"/>
        </w:trPr>
        <w:tc>
          <w:tcPr>
            <w:tcW w:w="129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Templates to be used</w:t>
            </w:r>
          </w:p>
        </w:tc>
        <w:tc>
          <w:tcPr>
            <w:tcW w:w="8544" w:type="dxa"/>
            <w:gridSpan w:val="3"/>
            <w:shd w:val="clear" w:color="auto" w:fill="auto"/>
          </w:tcPr>
          <w:p w:rsidR="00FF4B5D" w:rsidRPr="00FF4B5D" w:rsidRDefault="00FF4B5D" w:rsidP="00FF4B5D">
            <w:pPr>
              <w:spacing w:after="0" w:line="240" w:lineRule="auto"/>
              <w:jc w:val="both"/>
              <w:rPr>
                <w:color w:val="000000"/>
                <w:szCs w:val="20"/>
                <w:lang w:val="en-GB"/>
              </w:rPr>
            </w:pPr>
            <w:r w:rsidRPr="00FF4B5D">
              <w:rPr>
                <w:color w:val="000000"/>
                <w:szCs w:val="20"/>
                <w:lang w:val="en-GB"/>
              </w:rPr>
              <w:t>IO1.A – Assessment Tools</w:t>
            </w:r>
          </w:p>
          <w:p w:rsidR="00FF4B5D" w:rsidRPr="00FF4B5D" w:rsidRDefault="00FF4B5D" w:rsidP="00FF4B5D">
            <w:pPr>
              <w:spacing w:after="0"/>
              <w:rPr>
                <w:bCs/>
                <w:szCs w:val="20"/>
                <w:lang w:val="en-US"/>
              </w:rPr>
            </w:pPr>
            <w:r w:rsidRPr="00FF4B5D">
              <w:rPr>
                <w:color w:val="000000"/>
                <w:szCs w:val="20"/>
                <w:lang w:val="en-GB"/>
              </w:rPr>
              <w:t>IO1.B – Review Tool</w:t>
            </w:r>
          </w:p>
        </w:tc>
      </w:tr>
      <w:tr w:rsidR="00FF4B5D" w:rsidRPr="00FF4B5D" w:rsidTr="008D04DB">
        <w:trPr>
          <w:tblCellSpacing w:w="20" w:type="dxa"/>
        </w:trPr>
        <w:tc>
          <w:tcPr>
            <w:tcW w:w="129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4013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Indicators</w:t>
            </w:r>
          </w:p>
        </w:tc>
        <w:tc>
          <w:tcPr>
            <w:tcW w:w="3121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Results Achieved</w:t>
            </w:r>
          </w:p>
        </w:tc>
        <w:tc>
          <w:tcPr>
            <w:tcW w:w="133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Evaluation</w:t>
            </w:r>
          </w:p>
        </w:tc>
      </w:tr>
      <w:tr w:rsidR="00FF4B5D" w:rsidRPr="00FF4B5D" w:rsidTr="008D04DB">
        <w:trPr>
          <w:tblCellSpacing w:w="20" w:type="dxa"/>
        </w:trPr>
        <w:tc>
          <w:tcPr>
            <w:tcW w:w="129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Quantitative Indicators</w:t>
            </w:r>
          </w:p>
        </w:tc>
        <w:tc>
          <w:tcPr>
            <w:tcW w:w="4013" w:type="dxa"/>
            <w:shd w:val="clear" w:color="auto" w:fill="auto"/>
          </w:tcPr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10 math topics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color w:val="000000"/>
                <w:sz w:val="20"/>
                <w:szCs w:val="18"/>
                <w:lang w:val="en-GB"/>
              </w:rPr>
              <w:t>40 questions/answer, for each topic</w:t>
            </w:r>
          </w:p>
        </w:tc>
        <w:tc>
          <w:tcPr>
            <w:tcW w:w="3121" w:type="dxa"/>
          </w:tcPr>
          <w:p w:rsidR="00FF4B5D" w:rsidRPr="00FF4B5D" w:rsidRDefault="00FF4B5D" w:rsidP="00FF4B5D">
            <w:pPr>
              <w:spacing w:after="0"/>
              <w:jc w:val="both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 xml:space="preserve"> </w:t>
            </w:r>
          </w:p>
        </w:tc>
        <w:tc>
          <w:tcPr>
            <w:tcW w:w="1330" w:type="dxa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</w:p>
        </w:tc>
      </w:tr>
      <w:tr w:rsidR="00FF4B5D" w:rsidRPr="00FF4B5D" w:rsidTr="008D04DB">
        <w:trPr>
          <w:trHeight w:val="1008"/>
          <w:tblCellSpacing w:w="20" w:type="dxa"/>
        </w:trPr>
        <w:tc>
          <w:tcPr>
            <w:tcW w:w="129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Qualitative indicators</w:t>
            </w:r>
          </w:p>
        </w:tc>
        <w:tc>
          <w:tcPr>
            <w:tcW w:w="4013" w:type="dxa"/>
            <w:shd w:val="clear" w:color="auto" w:fill="auto"/>
          </w:tcPr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Usability</w:t>
            </w:r>
            <w:r w:rsidRPr="00FF4B5D">
              <w:rPr>
                <w:bCs/>
                <w:szCs w:val="20"/>
                <w:lang w:val="en-US"/>
              </w:rPr>
              <w:tab/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General organization of structure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Easiness of navigation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Innovativeness</w:t>
            </w:r>
            <w:r w:rsidRPr="00FF4B5D">
              <w:rPr>
                <w:bCs/>
                <w:szCs w:val="20"/>
                <w:lang w:val="en-US"/>
              </w:rPr>
              <w:tab/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Didactical Appropriateness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Usefulness and Transferability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Consistency with teachers’ expectation</w:t>
            </w:r>
          </w:p>
        </w:tc>
        <w:tc>
          <w:tcPr>
            <w:tcW w:w="3121" w:type="dxa"/>
          </w:tcPr>
          <w:p w:rsidR="00FF4B5D" w:rsidRPr="00FF4B5D" w:rsidRDefault="00FF4B5D" w:rsidP="00FF4B5D">
            <w:pPr>
              <w:spacing w:after="0"/>
              <w:jc w:val="both"/>
              <w:rPr>
                <w:bCs/>
                <w:szCs w:val="20"/>
                <w:lang w:val="en-US"/>
              </w:rPr>
            </w:pPr>
          </w:p>
        </w:tc>
        <w:tc>
          <w:tcPr>
            <w:tcW w:w="1330" w:type="dxa"/>
          </w:tcPr>
          <w:p w:rsidR="00FF4B5D" w:rsidRPr="00FF4B5D" w:rsidRDefault="00FF4B5D" w:rsidP="00FF4B5D">
            <w:pPr>
              <w:spacing w:after="0"/>
              <w:rPr>
                <w:bCs/>
                <w:szCs w:val="20"/>
                <w:lang w:val="en-US"/>
              </w:rPr>
            </w:pPr>
          </w:p>
        </w:tc>
      </w:tr>
    </w:tbl>
    <w:p w:rsidR="00FF4B5D" w:rsidRPr="00FF4B5D" w:rsidRDefault="00FF4B5D" w:rsidP="00FF4B5D">
      <w:pPr>
        <w:pStyle w:val="NoSpacing"/>
        <w:rPr>
          <w:rFonts w:ascii="Calibri" w:hAnsi="Calibri" w:cs="Calibri"/>
          <w:b/>
          <w:color w:val="000066"/>
          <w:sz w:val="18"/>
          <w:szCs w:val="16"/>
          <w:lang w:val="en-US"/>
        </w:rPr>
      </w:pPr>
    </w:p>
    <w:p w:rsidR="00FF4B5D" w:rsidRPr="00FF4B5D" w:rsidRDefault="00FF4B5D" w:rsidP="00FF4B5D">
      <w:pPr>
        <w:spacing w:after="0"/>
        <w:rPr>
          <w:b/>
          <w:bCs/>
          <w:color w:val="000080"/>
          <w:sz w:val="32"/>
          <w:szCs w:val="28"/>
          <w:lang w:val="en-US"/>
        </w:rPr>
      </w:pPr>
      <w:r w:rsidRPr="00FF4B5D">
        <w:rPr>
          <w:b/>
          <w:bCs/>
          <w:color w:val="000080"/>
          <w:sz w:val="32"/>
          <w:szCs w:val="28"/>
          <w:lang w:val="en-US"/>
        </w:rPr>
        <w:t>Deliverable 2) Student Final Assessment Toolkit</w:t>
      </w:r>
    </w:p>
    <w:tbl>
      <w:tblPr>
        <w:tblW w:w="0" w:type="auto"/>
        <w:tblCellSpacing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2"/>
        <w:gridCol w:w="4007"/>
        <w:gridCol w:w="3108"/>
        <w:gridCol w:w="1387"/>
      </w:tblGrid>
      <w:tr w:rsidR="00FF4B5D" w:rsidRPr="00FF4B5D" w:rsidTr="008D04DB">
        <w:trPr>
          <w:trHeight w:val="664"/>
          <w:tblCellSpacing w:w="20" w:type="dxa"/>
        </w:trPr>
        <w:tc>
          <w:tcPr>
            <w:tcW w:w="129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Templates to be used</w:t>
            </w:r>
          </w:p>
        </w:tc>
        <w:tc>
          <w:tcPr>
            <w:tcW w:w="8544" w:type="dxa"/>
            <w:gridSpan w:val="3"/>
            <w:shd w:val="clear" w:color="auto" w:fill="auto"/>
          </w:tcPr>
          <w:p w:rsidR="00FF4B5D" w:rsidRPr="00FF4B5D" w:rsidRDefault="00FF4B5D" w:rsidP="00FF4B5D">
            <w:pPr>
              <w:spacing w:after="0" w:line="240" w:lineRule="auto"/>
              <w:jc w:val="both"/>
              <w:rPr>
                <w:color w:val="000000"/>
                <w:szCs w:val="20"/>
                <w:lang w:val="en-GB"/>
              </w:rPr>
            </w:pPr>
            <w:r w:rsidRPr="00FF4B5D">
              <w:rPr>
                <w:color w:val="000000"/>
                <w:szCs w:val="20"/>
                <w:lang w:val="en-GB"/>
              </w:rPr>
              <w:t>IO1.A – Assessment Tools</w:t>
            </w:r>
          </w:p>
          <w:p w:rsidR="00FF4B5D" w:rsidRPr="00FF4B5D" w:rsidRDefault="00FF4B5D" w:rsidP="00FF4B5D">
            <w:pPr>
              <w:spacing w:after="0"/>
              <w:rPr>
                <w:bCs/>
                <w:szCs w:val="20"/>
                <w:lang w:val="en-US"/>
              </w:rPr>
            </w:pPr>
            <w:r w:rsidRPr="00FF4B5D">
              <w:rPr>
                <w:color w:val="000000"/>
                <w:szCs w:val="20"/>
                <w:lang w:val="en-GB"/>
              </w:rPr>
              <w:t>IO1.B – Review Tool</w:t>
            </w:r>
          </w:p>
        </w:tc>
      </w:tr>
      <w:tr w:rsidR="00FF4B5D" w:rsidRPr="00FF4B5D" w:rsidTr="008D04DB">
        <w:trPr>
          <w:tblCellSpacing w:w="20" w:type="dxa"/>
        </w:trPr>
        <w:tc>
          <w:tcPr>
            <w:tcW w:w="129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4013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Indicators</w:t>
            </w:r>
          </w:p>
        </w:tc>
        <w:tc>
          <w:tcPr>
            <w:tcW w:w="3121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Results Achieved</w:t>
            </w:r>
          </w:p>
        </w:tc>
        <w:tc>
          <w:tcPr>
            <w:tcW w:w="133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Evaluation</w:t>
            </w:r>
          </w:p>
        </w:tc>
      </w:tr>
      <w:tr w:rsidR="00FF4B5D" w:rsidRPr="00FF4B5D" w:rsidTr="008D04DB">
        <w:trPr>
          <w:tblCellSpacing w:w="20" w:type="dxa"/>
        </w:trPr>
        <w:tc>
          <w:tcPr>
            <w:tcW w:w="129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Quantitative Indicators</w:t>
            </w:r>
          </w:p>
        </w:tc>
        <w:tc>
          <w:tcPr>
            <w:tcW w:w="4013" w:type="dxa"/>
            <w:shd w:val="clear" w:color="auto" w:fill="auto"/>
          </w:tcPr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10 math topics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color w:val="000000"/>
                <w:sz w:val="20"/>
                <w:szCs w:val="18"/>
                <w:lang w:val="en-GB"/>
              </w:rPr>
              <w:t>20 questions/answer, for each topic</w:t>
            </w:r>
          </w:p>
        </w:tc>
        <w:tc>
          <w:tcPr>
            <w:tcW w:w="3121" w:type="dxa"/>
          </w:tcPr>
          <w:p w:rsidR="00FF4B5D" w:rsidRPr="00FF4B5D" w:rsidRDefault="00FF4B5D" w:rsidP="00FF4B5D">
            <w:pPr>
              <w:spacing w:after="0"/>
              <w:jc w:val="both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 xml:space="preserve"> </w:t>
            </w:r>
          </w:p>
        </w:tc>
        <w:tc>
          <w:tcPr>
            <w:tcW w:w="1330" w:type="dxa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</w:p>
        </w:tc>
      </w:tr>
      <w:tr w:rsidR="00FF4B5D" w:rsidRPr="00FF4B5D" w:rsidTr="008D04DB">
        <w:trPr>
          <w:trHeight w:val="50"/>
          <w:tblCellSpacing w:w="20" w:type="dxa"/>
        </w:trPr>
        <w:tc>
          <w:tcPr>
            <w:tcW w:w="129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Qualitative indicators</w:t>
            </w:r>
          </w:p>
        </w:tc>
        <w:tc>
          <w:tcPr>
            <w:tcW w:w="4013" w:type="dxa"/>
            <w:shd w:val="clear" w:color="auto" w:fill="auto"/>
          </w:tcPr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Usability</w:t>
            </w:r>
            <w:r w:rsidRPr="00FF4B5D">
              <w:rPr>
                <w:bCs/>
                <w:szCs w:val="20"/>
                <w:lang w:val="en-US"/>
              </w:rPr>
              <w:tab/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General organization of structure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Easiness of navigation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Innovativeness</w:t>
            </w:r>
            <w:r w:rsidRPr="00FF4B5D">
              <w:rPr>
                <w:bCs/>
                <w:szCs w:val="20"/>
                <w:lang w:val="en-US"/>
              </w:rPr>
              <w:tab/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Didactical Appropriateness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Usefulness and Transferability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Consistency with teachers’ expectation</w:t>
            </w:r>
          </w:p>
        </w:tc>
        <w:tc>
          <w:tcPr>
            <w:tcW w:w="3121" w:type="dxa"/>
          </w:tcPr>
          <w:p w:rsidR="00FF4B5D" w:rsidRPr="00FF4B5D" w:rsidRDefault="00FF4B5D" w:rsidP="00FF4B5D">
            <w:pPr>
              <w:spacing w:after="0"/>
              <w:jc w:val="both"/>
              <w:rPr>
                <w:bCs/>
                <w:szCs w:val="20"/>
                <w:lang w:val="en-US"/>
              </w:rPr>
            </w:pPr>
          </w:p>
        </w:tc>
        <w:tc>
          <w:tcPr>
            <w:tcW w:w="1330" w:type="dxa"/>
          </w:tcPr>
          <w:p w:rsidR="00FF4B5D" w:rsidRPr="00FF4B5D" w:rsidRDefault="00FF4B5D" w:rsidP="00FF4B5D">
            <w:pPr>
              <w:spacing w:after="0"/>
              <w:rPr>
                <w:bCs/>
                <w:szCs w:val="20"/>
                <w:lang w:val="en-US"/>
              </w:rPr>
            </w:pPr>
          </w:p>
        </w:tc>
      </w:tr>
    </w:tbl>
    <w:p w:rsidR="00FF4B5D" w:rsidRPr="00FF4B5D" w:rsidRDefault="00FF4B5D" w:rsidP="00FF4B5D">
      <w:pPr>
        <w:spacing w:after="0"/>
        <w:rPr>
          <w:b/>
          <w:bCs/>
          <w:sz w:val="24"/>
          <w:lang w:val="en-US"/>
        </w:rPr>
      </w:pPr>
    </w:p>
    <w:p w:rsidR="00FF4B5D" w:rsidRPr="00FF4B5D" w:rsidRDefault="00FF4B5D" w:rsidP="00FF4B5D">
      <w:pPr>
        <w:spacing w:after="0"/>
        <w:rPr>
          <w:b/>
          <w:bCs/>
          <w:sz w:val="24"/>
          <w:lang w:val="en-US"/>
        </w:rPr>
      </w:pPr>
    </w:p>
    <w:p w:rsidR="00FF4B5D" w:rsidRPr="00FF4B5D" w:rsidRDefault="00FF4B5D" w:rsidP="00FF4B5D">
      <w:pPr>
        <w:spacing w:after="0"/>
        <w:rPr>
          <w:b/>
          <w:color w:val="000080"/>
          <w:sz w:val="36"/>
          <w:szCs w:val="32"/>
          <w:lang w:val="en-US"/>
        </w:rPr>
      </w:pPr>
      <w:r w:rsidRPr="00FF4B5D">
        <w:rPr>
          <w:b/>
          <w:color w:val="000080"/>
          <w:sz w:val="36"/>
          <w:szCs w:val="32"/>
          <w:lang w:val="en-US"/>
        </w:rPr>
        <w:t xml:space="preserve">IO2 – </w:t>
      </w:r>
      <w:r w:rsidRPr="00FF4B5D">
        <w:rPr>
          <w:b/>
          <w:color w:val="000066"/>
          <w:sz w:val="32"/>
          <w:szCs w:val="32"/>
          <w:lang w:val="en-GB"/>
        </w:rPr>
        <w:t>Math Library</w:t>
      </w:r>
    </w:p>
    <w:tbl>
      <w:tblPr>
        <w:tblW w:w="0" w:type="auto"/>
        <w:tblCellSpacing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7897"/>
      </w:tblGrid>
      <w:tr w:rsidR="00FF4B5D" w:rsidRPr="00FF4B5D" w:rsidTr="008D04DB">
        <w:trPr>
          <w:tblCellSpacing w:w="20" w:type="dxa"/>
        </w:trPr>
        <w:tc>
          <w:tcPr>
            <w:tcW w:w="1941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lang w:val="en-US"/>
              </w:rPr>
            </w:pPr>
            <w:r w:rsidRPr="00FF4B5D">
              <w:rPr>
                <w:b/>
                <w:bCs/>
                <w:lang w:val="en-US"/>
              </w:rPr>
              <w:t>Objective</w:t>
            </w:r>
          </w:p>
          <w:p w:rsidR="00FF4B5D" w:rsidRPr="00FF4B5D" w:rsidRDefault="00FF4B5D" w:rsidP="00FF4B5D">
            <w:pPr>
              <w:spacing w:after="0"/>
              <w:rPr>
                <w:b/>
                <w:bCs/>
                <w:lang w:val="en-US"/>
              </w:rPr>
            </w:pPr>
          </w:p>
        </w:tc>
        <w:tc>
          <w:tcPr>
            <w:tcW w:w="7837" w:type="dxa"/>
            <w:shd w:val="clear" w:color="auto" w:fill="auto"/>
          </w:tcPr>
          <w:p w:rsidR="00FF4B5D" w:rsidRPr="00FF4B5D" w:rsidRDefault="00FF4B5D" w:rsidP="00FF4B5D">
            <w:pPr>
              <w:suppressAutoHyphens w:val="0"/>
              <w:spacing w:after="0" w:line="240" w:lineRule="auto"/>
              <w:jc w:val="both"/>
              <w:rPr>
                <w:bCs/>
                <w:lang w:val="en-US"/>
              </w:rPr>
            </w:pPr>
            <w:r w:rsidRPr="00FF4B5D">
              <w:rPr>
                <w:bCs/>
                <w:lang w:val="en-US"/>
              </w:rPr>
              <w:t>This phase is dedicated to the creation of a section to offer students and teachers of higher education institutions video based teaching and learning sources to reinforce specific mathematical topics.</w:t>
            </w:r>
          </w:p>
        </w:tc>
      </w:tr>
      <w:tr w:rsidR="00FF4B5D" w:rsidRPr="00FF4B5D" w:rsidTr="008D04DB">
        <w:trPr>
          <w:tblCellSpacing w:w="20" w:type="dxa"/>
        </w:trPr>
        <w:tc>
          <w:tcPr>
            <w:tcW w:w="1941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lang w:val="en-US"/>
              </w:rPr>
            </w:pPr>
            <w:r w:rsidRPr="00FF4B5D">
              <w:rPr>
                <w:b/>
                <w:bCs/>
                <w:lang w:val="en-US"/>
              </w:rPr>
              <w:t xml:space="preserve">Start Date </w:t>
            </w:r>
          </w:p>
        </w:tc>
        <w:tc>
          <w:tcPr>
            <w:tcW w:w="7837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Cs/>
                <w:lang w:val="en-US"/>
              </w:rPr>
            </w:pPr>
            <w:r w:rsidRPr="00FF4B5D">
              <w:rPr>
                <w:bCs/>
                <w:lang w:val="en-US"/>
              </w:rPr>
              <w:t>April  2019</w:t>
            </w:r>
          </w:p>
        </w:tc>
      </w:tr>
      <w:tr w:rsidR="00FF4B5D" w:rsidRPr="00FF4B5D" w:rsidTr="008D04DB">
        <w:trPr>
          <w:tblCellSpacing w:w="20" w:type="dxa"/>
        </w:trPr>
        <w:tc>
          <w:tcPr>
            <w:tcW w:w="1941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lang w:val="en-US"/>
              </w:rPr>
            </w:pPr>
            <w:r w:rsidRPr="00FF4B5D">
              <w:rPr>
                <w:b/>
                <w:bCs/>
                <w:lang w:val="en-US"/>
              </w:rPr>
              <w:t xml:space="preserve">Deadline </w:t>
            </w:r>
          </w:p>
        </w:tc>
        <w:tc>
          <w:tcPr>
            <w:tcW w:w="7837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Cs/>
                <w:lang w:val="en-US"/>
              </w:rPr>
            </w:pPr>
            <w:r w:rsidRPr="00FF4B5D">
              <w:rPr>
                <w:bCs/>
                <w:lang w:val="en-US"/>
              </w:rPr>
              <w:t>September 2020</w:t>
            </w:r>
          </w:p>
        </w:tc>
      </w:tr>
      <w:tr w:rsidR="00FF4B5D" w:rsidRPr="00FF4B5D" w:rsidTr="008D04DB">
        <w:trPr>
          <w:trHeight w:val="436"/>
          <w:tblCellSpacing w:w="20" w:type="dxa"/>
        </w:trPr>
        <w:tc>
          <w:tcPr>
            <w:tcW w:w="1941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lang w:val="en-US"/>
              </w:rPr>
            </w:pPr>
            <w:r w:rsidRPr="00FF4B5D">
              <w:rPr>
                <w:b/>
                <w:bCs/>
                <w:lang w:val="en-US"/>
              </w:rPr>
              <w:t>Expected Deliverables</w:t>
            </w:r>
          </w:p>
        </w:tc>
        <w:tc>
          <w:tcPr>
            <w:tcW w:w="7837" w:type="dxa"/>
            <w:shd w:val="clear" w:color="auto" w:fill="auto"/>
          </w:tcPr>
          <w:p w:rsidR="00FF4B5D" w:rsidRPr="00FF4B5D" w:rsidRDefault="00FF4B5D" w:rsidP="00FF4B5D">
            <w:pPr>
              <w:numPr>
                <w:ilvl w:val="0"/>
                <w:numId w:val="22"/>
              </w:numPr>
              <w:suppressAutoHyphens w:val="0"/>
              <w:spacing w:after="0" w:line="240" w:lineRule="auto"/>
              <w:ind w:left="429"/>
              <w:jc w:val="both"/>
              <w:rPr>
                <w:bCs/>
                <w:lang w:val="en-US"/>
              </w:rPr>
            </w:pPr>
            <w:r w:rsidRPr="00FF4B5D">
              <w:rPr>
                <w:bCs/>
                <w:lang w:val="en-US"/>
              </w:rPr>
              <w:t>Video Collection</w:t>
            </w:r>
          </w:p>
          <w:p w:rsidR="00FF4B5D" w:rsidRPr="00FF4B5D" w:rsidRDefault="00FF4B5D" w:rsidP="00FF4B5D">
            <w:pPr>
              <w:numPr>
                <w:ilvl w:val="0"/>
                <w:numId w:val="22"/>
              </w:numPr>
              <w:suppressAutoHyphens w:val="0"/>
              <w:spacing w:after="0" w:line="240" w:lineRule="auto"/>
              <w:ind w:left="429"/>
              <w:jc w:val="both"/>
              <w:rPr>
                <w:bCs/>
                <w:lang w:val="en-US"/>
              </w:rPr>
            </w:pPr>
            <w:r w:rsidRPr="00FF4B5D">
              <w:rPr>
                <w:bCs/>
                <w:lang w:val="en-US"/>
              </w:rPr>
              <w:t>Video Lessons</w:t>
            </w:r>
          </w:p>
          <w:p w:rsidR="00FF4B5D" w:rsidRPr="00FF4B5D" w:rsidRDefault="00FF4B5D" w:rsidP="00FF4B5D">
            <w:pPr>
              <w:numPr>
                <w:ilvl w:val="0"/>
                <w:numId w:val="22"/>
              </w:numPr>
              <w:suppressAutoHyphens w:val="0"/>
              <w:spacing w:after="0" w:line="240" w:lineRule="auto"/>
              <w:ind w:left="429"/>
              <w:jc w:val="both"/>
              <w:rPr>
                <w:bCs/>
                <w:lang w:val="en-US"/>
              </w:rPr>
            </w:pPr>
            <w:r w:rsidRPr="00FF4B5D">
              <w:rPr>
                <w:bCs/>
                <w:lang w:val="en-US"/>
              </w:rPr>
              <w:t>Teaching Material</w:t>
            </w:r>
          </w:p>
        </w:tc>
      </w:tr>
    </w:tbl>
    <w:p w:rsidR="00FF4B5D" w:rsidRPr="00FF4B5D" w:rsidRDefault="00FF4B5D" w:rsidP="00FF4B5D">
      <w:pPr>
        <w:pStyle w:val="NoSpacing"/>
        <w:rPr>
          <w:rFonts w:ascii="Calibri" w:hAnsi="Calibri" w:cs="Calibri"/>
          <w:b/>
          <w:color w:val="000066"/>
          <w:sz w:val="18"/>
          <w:szCs w:val="16"/>
          <w:lang w:val="en-US"/>
        </w:rPr>
      </w:pPr>
    </w:p>
    <w:p w:rsidR="00FF4B5D" w:rsidRPr="00FF4B5D" w:rsidRDefault="00FF4B5D" w:rsidP="00FF4B5D">
      <w:pPr>
        <w:spacing w:after="0"/>
        <w:rPr>
          <w:b/>
          <w:bCs/>
          <w:color w:val="000080"/>
          <w:sz w:val="32"/>
          <w:szCs w:val="28"/>
          <w:lang w:val="en-US"/>
        </w:rPr>
      </w:pPr>
      <w:r w:rsidRPr="00FF4B5D">
        <w:rPr>
          <w:b/>
          <w:bCs/>
          <w:color w:val="000080"/>
          <w:sz w:val="32"/>
          <w:szCs w:val="28"/>
          <w:lang w:val="en-US"/>
        </w:rPr>
        <w:t>Deliverable 3-4-5) Math Library</w:t>
      </w:r>
    </w:p>
    <w:tbl>
      <w:tblPr>
        <w:tblW w:w="0" w:type="auto"/>
        <w:tblCellSpacing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2"/>
        <w:gridCol w:w="4007"/>
        <w:gridCol w:w="3108"/>
        <w:gridCol w:w="1387"/>
      </w:tblGrid>
      <w:tr w:rsidR="00FF4B5D" w:rsidRPr="00FF4B5D" w:rsidTr="008D04DB">
        <w:trPr>
          <w:trHeight w:val="664"/>
          <w:tblCellSpacing w:w="20" w:type="dxa"/>
        </w:trPr>
        <w:tc>
          <w:tcPr>
            <w:tcW w:w="129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Templates to be used</w:t>
            </w:r>
          </w:p>
        </w:tc>
        <w:tc>
          <w:tcPr>
            <w:tcW w:w="8544" w:type="dxa"/>
            <w:gridSpan w:val="3"/>
            <w:shd w:val="clear" w:color="auto" w:fill="auto"/>
          </w:tcPr>
          <w:p w:rsidR="00FF4B5D" w:rsidRPr="00FF4B5D" w:rsidRDefault="00FF4B5D" w:rsidP="00FF4B5D">
            <w:pPr>
              <w:spacing w:after="0" w:line="240" w:lineRule="auto"/>
              <w:jc w:val="both"/>
              <w:rPr>
                <w:sz w:val="20"/>
                <w:szCs w:val="18"/>
                <w:lang w:val="en-GB"/>
              </w:rPr>
            </w:pPr>
            <w:bookmarkStart w:id="1" w:name="OLE_LINK49"/>
            <w:r w:rsidRPr="00FF4B5D">
              <w:rPr>
                <w:sz w:val="20"/>
                <w:szCs w:val="18"/>
                <w:lang w:val="en-GB"/>
              </w:rPr>
              <w:t>IO2.A – Existing Video Review</w:t>
            </w:r>
          </w:p>
          <w:p w:rsidR="00FF4B5D" w:rsidRPr="00FF4B5D" w:rsidRDefault="00FF4B5D" w:rsidP="00FF4B5D">
            <w:pPr>
              <w:spacing w:after="0" w:line="240" w:lineRule="auto"/>
              <w:jc w:val="both"/>
              <w:rPr>
                <w:sz w:val="20"/>
                <w:szCs w:val="18"/>
                <w:lang w:val="en-GB"/>
              </w:rPr>
            </w:pPr>
            <w:bookmarkStart w:id="2" w:name="OLE_LINK32"/>
            <w:bookmarkStart w:id="3" w:name="OLE_LINK33"/>
            <w:bookmarkStart w:id="4" w:name="OLE_LINK34"/>
            <w:bookmarkStart w:id="5" w:name="OLE_LINK50"/>
            <w:bookmarkStart w:id="6" w:name="OLE_LINK51"/>
            <w:bookmarkEnd w:id="1"/>
            <w:r w:rsidRPr="00FF4B5D">
              <w:rPr>
                <w:sz w:val="20"/>
                <w:szCs w:val="18"/>
                <w:lang w:val="en-GB"/>
              </w:rPr>
              <w:t>IO2.</w:t>
            </w:r>
            <w:bookmarkEnd w:id="2"/>
            <w:bookmarkEnd w:id="3"/>
            <w:bookmarkEnd w:id="4"/>
            <w:r w:rsidRPr="00FF4B5D">
              <w:rPr>
                <w:sz w:val="20"/>
                <w:szCs w:val="18"/>
                <w:lang w:val="en-GB"/>
              </w:rPr>
              <w:t>B – Video Lessons</w:t>
            </w:r>
          </w:p>
          <w:p w:rsidR="00FF4B5D" w:rsidRPr="00FF4B5D" w:rsidRDefault="00FF4B5D" w:rsidP="00FF4B5D">
            <w:pPr>
              <w:spacing w:after="0" w:line="240" w:lineRule="auto"/>
              <w:jc w:val="both"/>
              <w:rPr>
                <w:sz w:val="20"/>
                <w:szCs w:val="18"/>
                <w:lang w:val="en-GB"/>
              </w:rPr>
            </w:pPr>
            <w:r w:rsidRPr="00FF4B5D">
              <w:rPr>
                <w:sz w:val="20"/>
                <w:szCs w:val="18"/>
                <w:lang w:val="en-GB"/>
              </w:rPr>
              <w:t>IO2.C – Teaching Material</w:t>
            </w:r>
          </w:p>
          <w:p w:rsidR="00FF4B5D" w:rsidRPr="00FF4B5D" w:rsidRDefault="00FF4B5D" w:rsidP="00FF4B5D">
            <w:pPr>
              <w:spacing w:after="0" w:line="240" w:lineRule="auto"/>
              <w:jc w:val="both"/>
              <w:rPr>
                <w:sz w:val="20"/>
                <w:szCs w:val="18"/>
                <w:lang w:val="en-GB"/>
              </w:rPr>
            </w:pPr>
            <w:bookmarkStart w:id="7" w:name="OLE_LINK72"/>
            <w:bookmarkStart w:id="8" w:name="OLE_LINK73"/>
            <w:r w:rsidRPr="00FF4B5D">
              <w:rPr>
                <w:sz w:val="20"/>
                <w:szCs w:val="18"/>
                <w:lang w:val="en-GB"/>
              </w:rPr>
              <w:t>IO2.D – Teaching material review</w:t>
            </w:r>
            <w:bookmarkEnd w:id="5"/>
            <w:bookmarkEnd w:id="6"/>
            <w:bookmarkEnd w:id="7"/>
            <w:bookmarkEnd w:id="8"/>
          </w:p>
        </w:tc>
      </w:tr>
      <w:tr w:rsidR="00FF4B5D" w:rsidRPr="00FF4B5D" w:rsidTr="008D04DB">
        <w:trPr>
          <w:tblCellSpacing w:w="20" w:type="dxa"/>
        </w:trPr>
        <w:tc>
          <w:tcPr>
            <w:tcW w:w="129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4013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Indicators</w:t>
            </w:r>
          </w:p>
        </w:tc>
        <w:tc>
          <w:tcPr>
            <w:tcW w:w="3121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Results Achieved</w:t>
            </w:r>
          </w:p>
        </w:tc>
        <w:tc>
          <w:tcPr>
            <w:tcW w:w="133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Evaluation</w:t>
            </w:r>
          </w:p>
        </w:tc>
      </w:tr>
      <w:tr w:rsidR="00FF4B5D" w:rsidRPr="00FF4B5D" w:rsidTr="008D04DB">
        <w:trPr>
          <w:tblCellSpacing w:w="20" w:type="dxa"/>
        </w:trPr>
        <w:tc>
          <w:tcPr>
            <w:tcW w:w="129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Quantitative Indicators</w:t>
            </w:r>
          </w:p>
        </w:tc>
        <w:tc>
          <w:tcPr>
            <w:tcW w:w="4013" w:type="dxa"/>
            <w:shd w:val="clear" w:color="auto" w:fill="auto"/>
          </w:tcPr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50 review of existing videos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color w:val="000000"/>
                <w:sz w:val="20"/>
                <w:szCs w:val="18"/>
                <w:lang w:val="en-GB"/>
              </w:rPr>
              <w:t>50 new video lessons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100 teaching material</w:t>
            </w:r>
          </w:p>
        </w:tc>
        <w:tc>
          <w:tcPr>
            <w:tcW w:w="3121" w:type="dxa"/>
          </w:tcPr>
          <w:p w:rsidR="00FF4B5D" w:rsidRPr="00FF4B5D" w:rsidRDefault="00FF4B5D" w:rsidP="00FF4B5D">
            <w:pPr>
              <w:spacing w:after="0"/>
              <w:jc w:val="both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 xml:space="preserve"> </w:t>
            </w:r>
          </w:p>
        </w:tc>
        <w:tc>
          <w:tcPr>
            <w:tcW w:w="1330" w:type="dxa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</w:p>
        </w:tc>
      </w:tr>
      <w:tr w:rsidR="00FF4B5D" w:rsidRPr="00FF4B5D" w:rsidTr="008D04DB">
        <w:trPr>
          <w:trHeight w:val="1008"/>
          <w:tblCellSpacing w:w="20" w:type="dxa"/>
        </w:trPr>
        <w:tc>
          <w:tcPr>
            <w:tcW w:w="129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Qualitative indicators</w:t>
            </w:r>
          </w:p>
        </w:tc>
        <w:tc>
          <w:tcPr>
            <w:tcW w:w="4013" w:type="dxa"/>
            <w:shd w:val="clear" w:color="auto" w:fill="auto"/>
          </w:tcPr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Usability</w:t>
            </w:r>
            <w:r w:rsidRPr="00FF4B5D">
              <w:rPr>
                <w:bCs/>
                <w:szCs w:val="20"/>
                <w:lang w:val="en-US"/>
              </w:rPr>
              <w:tab/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General organization of structure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Easiness of navigation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Innovativeness</w:t>
            </w:r>
            <w:r w:rsidRPr="00FF4B5D">
              <w:rPr>
                <w:bCs/>
                <w:szCs w:val="20"/>
                <w:lang w:val="en-US"/>
              </w:rPr>
              <w:tab/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Didactical Appropriateness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Usefulness and Transferability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Consistency with teachers’ expectation</w:t>
            </w:r>
          </w:p>
        </w:tc>
        <w:tc>
          <w:tcPr>
            <w:tcW w:w="3121" w:type="dxa"/>
          </w:tcPr>
          <w:p w:rsidR="00FF4B5D" w:rsidRPr="00FF4B5D" w:rsidRDefault="00FF4B5D" w:rsidP="00FF4B5D">
            <w:pPr>
              <w:spacing w:after="0"/>
              <w:jc w:val="both"/>
              <w:rPr>
                <w:bCs/>
                <w:szCs w:val="20"/>
                <w:lang w:val="en-US"/>
              </w:rPr>
            </w:pPr>
          </w:p>
        </w:tc>
        <w:tc>
          <w:tcPr>
            <w:tcW w:w="1330" w:type="dxa"/>
          </w:tcPr>
          <w:p w:rsidR="00FF4B5D" w:rsidRPr="00FF4B5D" w:rsidRDefault="00FF4B5D" w:rsidP="00FF4B5D">
            <w:pPr>
              <w:spacing w:after="0"/>
              <w:rPr>
                <w:bCs/>
                <w:szCs w:val="20"/>
                <w:lang w:val="en-US"/>
              </w:rPr>
            </w:pPr>
          </w:p>
        </w:tc>
      </w:tr>
    </w:tbl>
    <w:p w:rsidR="00FF4B5D" w:rsidRPr="00FF4B5D" w:rsidRDefault="00FF4B5D" w:rsidP="00FF4B5D">
      <w:pPr>
        <w:pStyle w:val="NoSpacing"/>
        <w:rPr>
          <w:rFonts w:ascii="Calibri" w:hAnsi="Calibri" w:cs="Calibri"/>
          <w:b/>
          <w:color w:val="000066"/>
          <w:sz w:val="18"/>
          <w:szCs w:val="16"/>
          <w:lang w:val="en-US"/>
        </w:rPr>
      </w:pPr>
    </w:p>
    <w:p w:rsidR="00FF4B5D" w:rsidRPr="00FF4B5D" w:rsidRDefault="00FF4B5D" w:rsidP="00FF4B5D">
      <w:pPr>
        <w:spacing w:after="0"/>
        <w:rPr>
          <w:b/>
          <w:bCs/>
          <w:sz w:val="24"/>
          <w:lang w:val="en-US"/>
        </w:rPr>
      </w:pPr>
    </w:p>
    <w:p w:rsidR="00FF4B5D" w:rsidRPr="00FF4B5D" w:rsidRDefault="00FF4B5D" w:rsidP="00FF4B5D">
      <w:pPr>
        <w:suppressAutoHyphens w:val="0"/>
        <w:spacing w:after="0"/>
        <w:rPr>
          <w:sz w:val="24"/>
          <w:lang w:val="en-US"/>
        </w:rPr>
      </w:pPr>
      <w:r w:rsidRPr="00FF4B5D">
        <w:rPr>
          <w:sz w:val="24"/>
          <w:lang w:val="en-US"/>
        </w:rPr>
        <w:br w:type="page"/>
      </w:r>
    </w:p>
    <w:p w:rsidR="00FF4B5D" w:rsidRPr="00FF4B5D" w:rsidRDefault="00FF4B5D" w:rsidP="00FF4B5D">
      <w:pPr>
        <w:spacing w:after="0"/>
        <w:rPr>
          <w:b/>
          <w:color w:val="000080"/>
          <w:sz w:val="36"/>
          <w:szCs w:val="32"/>
          <w:lang w:val="en-US"/>
        </w:rPr>
      </w:pPr>
      <w:r w:rsidRPr="00FF4B5D">
        <w:rPr>
          <w:b/>
          <w:color w:val="000080"/>
          <w:sz w:val="36"/>
          <w:szCs w:val="32"/>
          <w:lang w:val="en-US"/>
        </w:rPr>
        <w:lastRenderedPageBreak/>
        <w:t xml:space="preserve">IO3 – </w:t>
      </w:r>
      <w:r w:rsidRPr="00FF4B5D">
        <w:rPr>
          <w:b/>
          <w:color w:val="000066"/>
          <w:sz w:val="32"/>
          <w:szCs w:val="32"/>
          <w:lang w:val="en-GB"/>
        </w:rPr>
        <w:t>Community of Practice</w:t>
      </w:r>
    </w:p>
    <w:tbl>
      <w:tblPr>
        <w:tblW w:w="0" w:type="auto"/>
        <w:tblCellSpacing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7897"/>
      </w:tblGrid>
      <w:tr w:rsidR="00FF4B5D" w:rsidRPr="00FF4B5D" w:rsidTr="008D04DB">
        <w:trPr>
          <w:tblCellSpacing w:w="20" w:type="dxa"/>
        </w:trPr>
        <w:tc>
          <w:tcPr>
            <w:tcW w:w="1941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lang w:val="en-US"/>
              </w:rPr>
            </w:pPr>
            <w:r w:rsidRPr="00FF4B5D">
              <w:rPr>
                <w:b/>
                <w:bCs/>
                <w:lang w:val="en-US"/>
              </w:rPr>
              <w:t>Objective</w:t>
            </w:r>
          </w:p>
        </w:tc>
        <w:tc>
          <w:tcPr>
            <w:tcW w:w="7837" w:type="dxa"/>
            <w:shd w:val="clear" w:color="auto" w:fill="auto"/>
          </w:tcPr>
          <w:p w:rsidR="00FF4B5D" w:rsidRPr="00FF4B5D" w:rsidRDefault="00FF4B5D" w:rsidP="00FF4B5D">
            <w:pPr>
              <w:suppressAutoHyphens w:val="0"/>
              <w:spacing w:after="0" w:line="240" w:lineRule="auto"/>
              <w:jc w:val="both"/>
              <w:rPr>
                <w:bCs/>
                <w:lang w:val="en-US"/>
              </w:rPr>
            </w:pPr>
            <w:r w:rsidRPr="00FF4B5D">
              <w:rPr>
                <w:bCs/>
                <w:lang w:val="en-US"/>
              </w:rPr>
              <w:t>This phase is dedicated to the creation of a community of practice allowing Math teachers in higher education institutions to share and compare teaching sources, tools and strategies</w:t>
            </w:r>
          </w:p>
        </w:tc>
      </w:tr>
      <w:tr w:rsidR="00FF4B5D" w:rsidRPr="00FF4B5D" w:rsidTr="008D04DB">
        <w:trPr>
          <w:tblCellSpacing w:w="20" w:type="dxa"/>
        </w:trPr>
        <w:tc>
          <w:tcPr>
            <w:tcW w:w="1941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lang w:val="en-US"/>
              </w:rPr>
            </w:pPr>
            <w:r w:rsidRPr="00FF4B5D">
              <w:rPr>
                <w:b/>
                <w:bCs/>
                <w:lang w:val="en-US"/>
              </w:rPr>
              <w:t xml:space="preserve">Start Date </w:t>
            </w:r>
          </w:p>
        </w:tc>
        <w:tc>
          <w:tcPr>
            <w:tcW w:w="7837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Cs/>
                <w:lang w:val="en-US"/>
              </w:rPr>
            </w:pPr>
            <w:r w:rsidRPr="00FF4B5D">
              <w:rPr>
                <w:bCs/>
                <w:lang w:val="en-US"/>
              </w:rPr>
              <w:t>May  2019</w:t>
            </w:r>
          </w:p>
        </w:tc>
      </w:tr>
      <w:tr w:rsidR="00FF4B5D" w:rsidRPr="00FF4B5D" w:rsidTr="008D04DB">
        <w:trPr>
          <w:tblCellSpacing w:w="20" w:type="dxa"/>
        </w:trPr>
        <w:tc>
          <w:tcPr>
            <w:tcW w:w="1941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lang w:val="en-US"/>
              </w:rPr>
            </w:pPr>
            <w:r w:rsidRPr="00FF4B5D">
              <w:rPr>
                <w:b/>
                <w:bCs/>
                <w:lang w:val="en-US"/>
              </w:rPr>
              <w:t xml:space="preserve">Deadline </w:t>
            </w:r>
          </w:p>
        </w:tc>
        <w:tc>
          <w:tcPr>
            <w:tcW w:w="7837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Cs/>
                <w:lang w:val="en-US"/>
              </w:rPr>
            </w:pPr>
            <w:r w:rsidRPr="00FF4B5D">
              <w:rPr>
                <w:bCs/>
                <w:lang w:val="en-US"/>
              </w:rPr>
              <w:t>January 2021</w:t>
            </w:r>
          </w:p>
        </w:tc>
      </w:tr>
      <w:tr w:rsidR="00FF4B5D" w:rsidRPr="00FF4B5D" w:rsidTr="008D04DB">
        <w:trPr>
          <w:trHeight w:val="436"/>
          <w:tblCellSpacing w:w="20" w:type="dxa"/>
        </w:trPr>
        <w:tc>
          <w:tcPr>
            <w:tcW w:w="1941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lang w:val="en-US"/>
              </w:rPr>
            </w:pPr>
            <w:r w:rsidRPr="00FF4B5D">
              <w:rPr>
                <w:b/>
                <w:bCs/>
                <w:lang w:val="en-US"/>
              </w:rPr>
              <w:t>Expected Deliverables</w:t>
            </w:r>
          </w:p>
        </w:tc>
        <w:tc>
          <w:tcPr>
            <w:tcW w:w="7837" w:type="dxa"/>
            <w:shd w:val="clear" w:color="auto" w:fill="auto"/>
          </w:tcPr>
          <w:p w:rsidR="00FF4B5D" w:rsidRPr="00FF4B5D" w:rsidRDefault="00FF4B5D" w:rsidP="00FF4B5D">
            <w:pPr>
              <w:numPr>
                <w:ilvl w:val="0"/>
                <w:numId w:val="22"/>
              </w:numPr>
              <w:suppressAutoHyphens w:val="0"/>
              <w:spacing w:after="0" w:line="240" w:lineRule="auto"/>
              <w:ind w:left="429"/>
              <w:jc w:val="both"/>
              <w:rPr>
                <w:bCs/>
                <w:lang w:val="en-US"/>
              </w:rPr>
            </w:pPr>
            <w:r w:rsidRPr="00FF4B5D">
              <w:rPr>
                <w:bCs/>
                <w:lang w:val="en-US"/>
              </w:rPr>
              <w:t>Community of Practice</w:t>
            </w:r>
          </w:p>
        </w:tc>
      </w:tr>
    </w:tbl>
    <w:p w:rsidR="00FF4B5D" w:rsidRPr="00FF4B5D" w:rsidRDefault="00FF4B5D" w:rsidP="00FF4B5D">
      <w:pPr>
        <w:pStyle w:val="NoSpacing"/>
        <w:rPr>
          <w:rFonts w:ascii="Calibri" w:hAnsi="Calibri" w:cs="Calibri"/>
          <w:b/>
          <w:color w:val="000066"/>
          <w:sz w:val="18"/>
          <w:szCs w:val="16"/>
          <w:lang w:val="en-US"/>
        </w:rPr>
      </w:pPr>
    </w:p>
    <w:p w:rsidR="00FF4B5D" w:rsidRPr="00FF4B5D" w:rsidRDefault="00FF4B5D" w:rsidP="00FF4B5D">
      <w:pPr>
        <w:spacing w:after="0"/>
        <w:rPr>
          <w:b/>
          <w:bCs/>
          <w:color w:val="000080"/>
          <w:sz w:val="32"/>
          <w:szCs w:val="28"/>
          <w:lang w:val="en-US"/>
        </w:rPr>
      </w:pPr>
      <w:r w:rsidRPr="00FF4B5D">
        <w:rPr>
          <w:b/>
          <w:bCs/>
          <w:color w:val="000080"/>
          <w:sz w:val="32"/>
          <w:szCs w:val="28"/>
          <w:lang w:val="en-US"/>
        </w:rPr>
        <w:t>Deliverable 6) Community of Practice</w:t>
      </w:r>
    </w:p>
    <w:tbl>
      <w:tblPr>
        <w:tblW w:w="0" w:type="auto"/>
        <w:tblCellSpacing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2"/>
        <w:gridCol w:w="4007"/>
        <w:gridCol w:w="3108"/>
        <w:gridCol w:w="1387"/>
      </w:tblGrid>
      <w:tr w:rsidR="00FF4B5D" w:rsidRPr="00FF4B5D" w:rsidTr="008D04DB">
        <w:trPr>
          <w:trHeight w:val="664"/>
          <w:tblCellSpacing w:w="20" w:type="dxa"/>
        </w:trPr>
        <w:tc>
          <w:tcPr>
            <w:tcW w:w="129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Templates to be used</w:t>
            </w:r>
          </w:p>
        </w:tc>
        <w:tc>
          <w:tcPr>
            <w:tcW w:w="8544" w:type="dxa"/>
            <w:gridSpan w:val="3"/>
            <w:shd w:val="clear" w:color="auto" w:fill="auto"/>
          </w:tcPr>
          <w:p w:rsidR="00FF4B5D" w:rsidRPr="00FF4B5D" w:rsidRDefault="00FF4B5D" w:rsidP="00FF4B5D">
            <w:pPr>
              <w:spacing w:after="0" w:line="240" w:lineRule="auto"/>
              <w:jc w:val="both"/>
              <w:rPr>
                <w:sz w:val="20"/>
                <w:szCs w:val="18"/>
                <w:lang w:val="en-GB"/>
              </w:rPr>
            </w:pPr>
            <w:bookmarkStart w:id="9" w:name="OLE_LINK58"/>
            <w:bookmarkStart w:id="10" w:name="OLE_LINK59"/>
            <w:bookmarkStart w:id="11" w:name="OLE_LINK64"/>
            <w:bookmarkStart w:id="12" w:name="OLE_LINK65"/>
            <w:r w:rsidRPr="00FF4B5D">
              <w:rPr>
                <w:sz w:val="20"/>
                <w:szCs w:val="18"/>
                <w:lang w:val="en-GB"/>
              </w:rPr>
              <w:t>IO3.A – Structure of the Community</w:t>
            </w:r>
            <w:bookmarkEnd w:id="9"/>
            <w:bookmarkEnd w:id="10"/>
          </w:p>
          <w:p w:rsidR="00FF4B5D" w:rsidRPr="00FF4B5D" w:rsidRDefault="00FF4B5D" w:rsidP="00FF4B5D">
            <w:pPr>
              <w:spacing w:after="0" w:line="240" w:lineRule="auto"/>
              <w:jc w:val="both"/>
              <w:rPr>
                <w:sz w:val="20"/>
                <w:szCs w:val="18"/>
                <w:lang w:val="en-GB"/>
              </w:rPr>
            </w:pPr>
            <w:bookmarkStart w:id="13" w:name="OLE_LINK66"/>
            <w:bookmarkStart w:id="14" w:name="OLE_LINK67"/>
            <w:bookmarkEnd w:id="11"/>
            <w:bookmarkEnd w:id="12"/>
            <w:r w:rsidRPr="00FF4B5D">
              <w:rPr>
                <w:sz w:val="20"/>
                <w:szCs w:val="18"/>
                <w:lang w:val="en-GB"/>
              </w:rPr>
              <w:t xml:space="preserve">IO3.B – Contribution Form </w:t>
            </w:r>
            <w:bookmarkEnd w:id="13"/>
            <w:bookmarkEnd w:id="14"/>
          </w:p>
          <w:p w:rsidR="00FF4B5D" w:rsidRPr="00FF4B5D" w:rsidRDefault="00FF4B5D" w:rsidP="00FF4B5D">
            <w:pPr>
              <w:spacing w:after="0" w:line="240" w:lineRule="auto"/>
              <w:jc w:val="both"/>
              <w:rPr>
                <w:sz w:val="20"/>
                <w:szCs w:val="18"/>
                <w:lang w:val="en-GB"/>
              </w:rPr>
            </w:pPr>
            <w:r w:rsidRPr="00FF4B5D">
              <w:rPr>
                <w:sz w:val="20"/>
                <w:szCs w:val="18"/>
                <w:lang w:val="en-GB"/>
              </w:rPr>
              <w:t>IO3.C – Good Practice Form</w:t>
            </w:r>
          </w:p>
          <w:p w:rsidR="00FF4B5D" w:rsidRPr="00FF4B5D" w:rsidRDefault="00FF4B5D" w:rsidP="00FF4B5D">
            <w:pPr>
              <w:spacing w:after="0" w:line="240" w:lineRule="auto"/>
              <w:jc w:val="both"/>
              <w:rPr>
                <w:sz w:val="20"/>
                <w:szCs w:val="18"/>
                <w:lang w:val="en-GB"/>
              </w:rPr>
            </w:pPr>
          </w:p>
        </w:tc>
      </w:tr>
      <w:tr w:rsidR="00FF4B5D" w:rsidRPr="00FF4B5D" w:rsidTr="008D04DB">
        <w:trPr>
          <w:tblCellSpacing w:w="20" w:type="dxa"/>
        </w:trPr>
        <w:tc>
          <w:tcPr>
            <w:tcW w:w="129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4013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Indicators</w:t>
            </w:r>
          </w:p>
        </w:tc>
        <w:tc>
          <w:tcPr>
            <w:tcW w:w="3121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Results Achieved</w:t>
            </w:r>
          </w:p>
        </w:tc>
        <w:tc>
          <w:tcPr>
            <w:tcW w:w="133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Evaluation</w:t>
            </w:r>
          </w:p>
        </w:tc>
      </w:tr>
      <w:tr w:rsidR="00FF4B5D" w:rsidRPr="00FF4B5D" w:rsidTr="008D04DB">
        <w:trPr>
          <w:tblCellSpacing w:w="20" w:type="dxa"/>
        </w:trPr>
        <w:tc>
          <w:tcPr>
            <w:tcW w:w="129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Quantitative Indicators</w:t>
            </w:r>
          </w:p>
        </w:tc>
        <w:tc>
          <w:tcPr>
            <w:tcW w:w="4013" w:type="dxa"/>
            <w:shd w:val="clear" w:color="auto" w:fill="auto"/>
          </w:tcPr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50 posts per partner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color w:val="000000"/>
                <w:sz w:val="20"/>
                <w:szCs w:val="18"/>
                <w:lang w:val="en-GB"/>
              </w:rPr>
              <w:t>3 good practice per partner</w:t>
            </w:r>
          </w:p>
        </w:tc>
        <w:tc>
          <w:tcPr>
            <w:tcW w:w="3121" w:type="dxa"/>
          </w:tcPr>
          <w:p w:rsidR="00FF4B5D" w:rsidRPr="00FF4B5D" w:rsidRDefault="00FF4B5D" w:rsidP="00FF4B5D">
            <w:pPr>
              <w:spacing w:after="0"/>
              <w:jc w:val="both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 xml:space="preserve"> </w:t>
            </w:r>
          </w:p>
        </w:tc>
        <w:tc>
          <w:tcPr>
            <w:tcW w:w="1330" w:type="dxa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</w:p>
        </w:tc>
      </w:tr>
      <w:tr w:rsidR="00FF4B5D" w:rsidRPr="00FF4B5D" w:rsidTr="008D04DB">
        <w:trPr>
          <w:trHeight w:val="1008"/>
          <w:tblCellSpacing w:w="20" w:type="dxa"/>
        </w:trPr>
        <w:tc>
          <w:tcPr>
            <w:tcW w:w="1290" w:type="dxa"/>
            <w:shd w:val="clear" w:color="auto" w:fill="auto"/>
          </w:tcPr>
          <w:p w:rsidR="00FF4B5D" w:rsidRPr="00FF4B5D" w:rsidRDefault="00FF4B5D" w:rsidP="00FF4B5D">
            <w:pPr>
              <w:spacing w:after="0"/>
              <w:rPr>
                <w:b/>
                <w:bCs/>
                <w:szCs w:val="20"/>
                <w:lang w:val="en-US"/>
              </w:rPr>
            </w:pPr>
            <w:r w:rsidRPr="00FF4B5D">
              <w:rPr>
                <w:b/>
                <w:bCs/>
                <w:szCs w:val="20"/>
                <w:lang w:val="en-US"/>
              </w:rPr>
              <w:t>Qualitative indicators</w:t>
            </w:r>
          </w:p>
        </w:tc>
        <w:tc>
          <w:tcPr>
            <w:tcW w:w="4013" w:type="dxa"/>
            <w:shd w:val="clear" w:color="auto" w:fill="auto"/>
          </w:tcPr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Usability</w:t>
            </w:r>
            <w:r w:rsidRPr="00FF4B5D">
              <w:rPr>
                <w:bCs/>
                <w:szCs w:val="20"/>
                <w:lang w:val="en-US"/>
              </w:rPr>
              <w:tab/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General organization of structure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Easiness of navigation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Innovativeness</w:t>
            </w:r>
            <w:r w:rsidRPr="00FF4B5D">
              <w:rPr>
                <w:bCs/>
                <w:szCs w:val="20"/>
                <w:lang w:val="en-US"/>
              </w:rPr>
              <w:tab/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Didactical Appropriateness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Usefulness and Transferability</w:t>
            </w:r>
          </w:p>
          <w:p w:rsidR="00FF4B5D" w:rsidRPr="00FF4B5D" w:rsidRDefault="00FF4B5D" w:rsidP="00FF4B5D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ind w:left="513"/>
              <w:rPr>
                <w:bCs/>
                <w:szCs w:val="20"/>
                <w:lang w:val="en-US"/>
              </w:rPr>
            </w:pPr>
            <w:r w:rsidRPr="00FF4B5D">
              <w:rPr>
                <w:bCs/>
                <w:szCs w:val="20"/>
                <w:lang w:val="en-US"/>
              </w:rPr>
              <w:t>Consistency with teachers’ expectation</w:t>
            </w:r>
          </w:p>
        </w:tc>
        <w:tc>
          <w:tcPr>
            <w:tcW w:w="3121" w:type="dxa"/>
          </w:tcPr>
          <w:p w:rsidR="00FF4B5D" w:rsidRPr="00FF4B5D" w:rsidRDefault="00FF4B5D" w:rsidP="00FF4B5D">
            <w:pPr>
              <w:spacing w:after="0"/>
              <w:jc w:val="both"/>
              <w:rPr>
                <w:bCs/>
                <w:szCs w:val="20"/>
                <w:lang w:val="en-US"/>
              </w:rPr>
            </w:pPr>
          </w:p>
        </w:tc>
        <w:tc>
          <w:tcPr>
            <w:tcW w:w="1330" w:type="dxa"/>
          </w:tcPr>
          <w:p w:rsidR="00FF4B5D" w:rsidRPr="00FF4B5D" w:rsidRDefault="00FF4B5D" w:rsidP="00FF4B5D">
            <w:pPr>
              <w:spacing w:after="0"/>
              <w:rPr>
                <w:bCs/>
                <w:szCs w:val="20"/>
                <w:lang w:val="en-US"/>
              </w:rPr>
            </w:pPr>
          </w:p>
        </w:tc>
      </w:tr>
    </w:tbl>
    <w:p w:rsidR="00FF4B5D" w:rsidRPr="00FF4B5D" w:rsidRDefault="00FF4B5D" w:rsidP="00FF4B5D">
      <w:pPr>
        <w:spacing w:after="0"/>
        <w:rPr>
          <w:sz w:val="24"/>
          <w:lang w:val="en-US"/>
        </w:rPr>
      </w:pPr>
    </w:p>
    <w:bookmarkEnd w:id="0"/>
    <w:p w:rsidR="00C72351" w:rsidRPr="00FF4B5D" w:rsidRDefault="00C72351" w:rsidP="00FF4B5D">
      <w:pPr>
        <w:spacing w:after="0"/>
        <w:rPr>
          <w:sz w:val="24"/>
        </w:rPr>
      </w:pPr>
    </w:p>
    <w:sectPr w:rsidR="00C72351" w:rsidRPr="00FF4B5D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3B03E2"/>
    <w:multiLevelType w:val="hybridMultilevel"/>
    <w:tmpl w:val="4552E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64374F"/>
    <w:multiLevelType w:val="hybridMultilevel"/>
    <w:tmpl w:val="AE8CD4E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33C15F4"/>
    <w:multiLevelType w:val="hybridMultilevel"/>
    <w:tmpl w:val="A75E6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21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15"/>
  </w:num>
  <w:num w:numId="15">
    <w:abstractNumId w:val="11"/>
  </w:num>
  <w:num w:numId="16">
    <w:abstractNumId w:val="9"/>
  </w:num>
  <w:num w:numId="17">
    <w:abstractNumId w:val="18"/>
  </w:num>
  <w:num w:numId="18">
    <w:abstractNumId w:val="10"/>
  </w:num>
  <w:num w:numId="19">
    <w:abstractNumId w:val="8"/>
  </w:num>
  <w:num w:numId="20">
    <w:abstractNumId w:val="17"/>
  </w:num>
  <w:num w:numId="21">
    <w:abstractNumId w:val="2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A769C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8299A"/>
    <w:rsid w:val="006D5FF5"/>
    <w:rsid w:val="006E582E"/>
    <w:rsid w:val="00730BD5"/>
    <w:rsid w:val="007C6BA0"/>
    <w:rsid w:val="008346BD"/>
    <w:rsid w:val="00856BE1"/>
    <w:rsid w:val="00937E04"/>
    <w:rsid w:val="009C562D"/>
    <w:rsid w:val="009D15DF"/>
    <w:rsid w:val="009D3EDB"/>
    <w:rsid w:val="00A44568"/>
    <w:rsid w:val="00A46F0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F07A07"/>
    <w:rsid w:val="00F422E8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F4B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NoSpacingChar">
    <w:name w:val="No Spacing Char"/>
    <w:link w:val="NoSpacing"/>
    <w:uiPriority w:val="1"/>
    <w:rsid w:val="00FF4B5D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F4B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NoSpacingChar">
    <w:name w:val="No Spacing Char"/>
    <w:link w:val="NoSpacing"/>
    <w:uiPriority w:val="1"/>
    <w:rsid w:val="00FF4B5D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2</cp:revision>
  <cp:lastPrinted>2016-10-06T13:10:00Z</cp:lastPrinted>
  <dcterms:created xsi:type="dcterms:W3CDTF">2018-10-16T10:08:00Z</dcterms:created>
  <dcterms:modified xsi:type="dcterms:W3CDTF">2018-10-16T10:08:00Z</dcterms:modified>
</cp:coreProperties>
</file>